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E361A" w14:textId="1354A16B" w:rsidR="005E10B0" w:rsidRDefault="005E10B0" w:rsidP="002C2004">
      <w:pPr>
        <w:jc w:val="both"/>
        <w:rPr>
          <w:rFonts w:ascii="Times New Roman" w:hAnsi="Times New Roman" w:cs="Times New Roman"/>
          <w:b/>
          <w:bCs/>
          <w:spacing w:val="-3"/>
          <w:kern w:val="36"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bCs/>
          <w:spacing w:val="-3"/>
          <w:kern w:val="36"/>
          <w:sz w:val="24"/>
          <w:szCs w:val="24"/>
          <w:lang w:eastAsia="en-IN"/>
        </w:rPr>
        <w:t xml:space="preserve">Link to the video lecture: </w:t>
      </w:r>
      <w:r w:rsidRPr="005E10B0">
        <w:rPr>
          <w:rFonts w:ascii="Times New Roman" w:hAnsi="Times New Roman" w:cs="Times New Roman"/>
          <w:b/>
          <w:bCs/>
          <w:spacing w:val="-3"/>
          <w:kern w:val="36"/>
          <w:sz w:val="24"/>
          <w:szCs w:val="24"/>
          <w:lang w:eastAsia="en-IN"/>
        </w:rPr>
        <w:t>https://youtu.be/I3aP0Hl39bw</w:t>
      </w:r>
    </w:p>
    <w:p w14:paraId="025DF9A0" w14:textId="0C9B335D" w:rsidR="002C2004" w:rsidRDefault="005175FA" w:rsidP="002C2004">
      <w:pPr>
        <w:jc w:val="both"/>
        <w:rPr>
          <w:rFonts w:ascii="Times New Roman" w:hAnsi="Times New Roman" w:cs="Times New Roman"/>
          <w:b/>
          <w:bCs/>
          <w:spacing w:val="-3"/>
          <w:kern w:val="36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pacing w:val="-3"/>
          <w:kern w:val="36"/>
          <w:sz w:val="24"/>
          <w:szCs w:val="24"/>
          <w:lang w:eastAsia="en-IN"/>
        </w:rPr>
        <w:t>A Comprehensive Guide to Logistic Regression</w:t>
      </w:r>
    </w:p>
    <w:p w14:paraId="36DA1D36" w14:textId="17A07966" w:rsidR="005175FA" w:rsidRPr="002C2004" w:rsidRDefault="005175FA" w:rsidP="002C2004">
      <w:pPr>
        <w:jc w:val="both"/>
        <w:rPr>
          <w:rFonts w:ascii="Times New Roman" w:hAnsi="Times New Roman" w:cs="Times New Roman"/>
          <w:b/>
          <w:bCs/>
          <w:spacing w:val="-3"/>
          <w:kern w:val="36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‘Logistic Regression’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 xml:space="preserve"> is an extremely popular artificial intelligence approach that is used for classification tasks. It is widely adopted in real-life machine learning production settings. </w:t>
      </w:r>
    </w:p>
    <w:p w14:paraId="48DEEF8A" w14:textId="4899B8AC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6D1868B" wp14:editId="20E85259">
            <wp:extent cx="5731510" cy="2407285"/>
            <wp:effectExtent l="0" t="0" r="2540" b="0"/>
            <wp:docPr id="21217390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85295" w14:textId="77777777" w:rsidR="005175FA" w:rsidRPr="002C2004" w:rsidRDefault="005175FA" w:rsidP="002C2004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Logistic Regression in Layman’s Terms</w:t>
      </w:r>
    </w:p>
    <w:p w14:paraId="0DA4E29E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Logistic regression is a machine learning algorithm used to predict the probability that an observation belongs to one of two possible classes.</w:t>
      </w:r>
    </w:p>
    <w:p w14:paraId="09967BA1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What does that mean in practice?</w:t>
      </w:r>
    </w:p>
    <w:p w14:paraId="6D1173C0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We could use the logistic regression algorithm to predict the following:</w:t>
      </w:r>
    </w:p>
    <w:p w14:paraId="519289A8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Build an email classifier to tell us whether an incoming email should be marked as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“spam”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or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“not spam”.</w:t>
      </w:r>
    </w:p>
    <w:p w14:paraId="7DB7C413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Check radiological images to predict whether a tumour is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benign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or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malignant.</w:t>
      </w:r>
    </w:p>
    <w:p w14:paraId="0DEA0923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Pour through historic bank records to predict whether a customer will default on their loan repayments or repay the loan.</w:t>
      </w:r>
    </w:p>
    <w:p w14:paraId="666D3D7C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How does logistic regression make predictions?</w:t>
      </w:r>
    </w:p>
    <w:p w14:paraId="07DC999D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The logistic regression can then be used on novel input data which the model has never seen before (during training).</w:t>
      </w:r>
    </w:p>
    <w:p w14:paraId="34FDCE2A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Let’s look at a concrete example:</w:t>
      </w:r>
    </w:p>
    <w:p w14:paraId="07DAE898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Imagine that you’re tasked to predict whether or not a client of your bank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will default on their loan repayments.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The first thing to do is construct a dataset of historic client defaults.</w:t>
      </w:r>
    </w:p>
    <w:p w14:paraId="7419BFB2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The data would contain client demographic information (</w:t>
      </w:r>
      <w:proofErr w:type="gramStart"/>
      <w:r w:rsidRPr="002C2004">
        <w:rPr>
          <w:rFonts w:ascii="Times New Roman" w:hAnsi="Times New Roman" w:cs="Times New Roman"/>
          <w:sz w:val="24"/>
          <w:szCs w:val="24"/>
          <w:lang w:eastAsia="en-IN"/>
        </w:rPr>
        <w:t>e.g.</w:t>
      </w:r>
      <w:proofErr w:type="gramEnd"/>
      <w:r w:rsidRPr="002C2004">
        <w:rPr>
          <w:rFonts w:ascii="Times New Roman" w:hAnsi="Times New Roman" w:cs="Times New Roman"/>
          <w:sz w:val="24"/>
          <w:szCs w:val="24"/>
          <w:lang w:eastAsia="en-IN"/>
        </w:rPr>
        <w:t xml:space="preserve"> age, gender, location, etc.), their financial information (loan size, times that payment was overdue, etc.), and whether they ended up defaulting on a loan or repaying it.</w:t>
      </w:r>
    </w:p>
    <w:p w14:paraId="1ADBFD83" w14:textId="575DE014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F234483" wp14:editId="3A61DCBC">
            <wp:extent cx="5731510" cy="1784350"/>
            <wp:effectExtent l="0" t="0" r="2540" b="6350"/>
            <wp:docPr id="15995525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94929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The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“Yes”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and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“No”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categories can be recoded into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1 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and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0 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for the target variable (computers deal better with numbers than words):</w:t>
      </w:r>
    </w:p>
    <w:p w14:paraId="079850B6" w14:textId="0248C549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7080A0B" wp14:editId="48FF395F">
            <wp:extent cx="5731510" cy="1784350"/>
            <wp:effectExtent l="0" t="0" r="2540" b="6350"/>
            <wp:docPr id="827773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D0D09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After this, we would train a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 logistic regression model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, which would learn a mapping between the input variables (age, gender, loan size) and the expected output — to predict the default probability on three new customers:</w:t>
      </w:r>
    </w:p>
    <w:p w14:paraId="01CA17F2" w14:textId="5D300369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A76012A" wp14:editId="0DCF1A48">
            <wp:extent cx="5731510" cy="1802130"/>
            <wp:effectExtent l="0" t="0" r="2540" b="7620"/>
            <wp:docPr id="1722075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55430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So, what does the new column Predicted default tell us?</w:t>
      </w:r>
    </w:p>
    <w:p w14:paraId="047B94E7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It states the probability of each of the new customers belonging to class 1 (defaulted on loan). We could come up with a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threshold value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(let’s say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0.5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) and anything above that decision threshold could be 1 and the rest 0.</w:t>
      </w:r>
    </w:p>
    <w:p w14:paraId="140C15C5" w14:textId="77777777" w:rsidR="005175FA" w:rsidRPr="002C2004" w:rsidRDefault="005175FA" w:rsidP="002C2004">
      <w:pPr>
        <w:jc w:val="both"/>
        <w:rPr>
          <w:rFonts w:ascii="Times New Roman" w:hAnsi="Times New Roman" w:cs="Times New Roman"/>
          <w:b/>
          <w:bCs/>
          <w:spacing w:val="-4"/>
          <w:kern w:val="36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pacing w:val="-4"/>
          <w:kern w:val="36"/>
          <w:sz w:val="24"/>
          <w:szCs w:val="24"/>
          <w:lang w:eastAsia="en-IN"/>
        </w:rPr>
        <w:t>Applications of Logistic Regression</w:t>
      </w:r>
    </w:p>
    <w:p w14:paraId="2EABF4B8" w14:textId="77777777" w:rsidR="005175FA" w:rsidRPr="002C2004" w:rsidRDefault="005175FA" w:rsidP="002C2004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Business Use-Cases</w:t>
      </w:r>
    </w:p>
    <w:p w14:paraId="15D7FBA1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Qualify leads</w:t>
      </w:r>
    </w:p>
    <w:p w14:paraId="19DD1F97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Recommend products</w:t>
      </w:r>
    </w:p>
    <w:p w14:paraId="53119E00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Anticipate rare customer behaviour</w:t>
      </w:r>
    </w:p>
    <w:p w14:paraId="65E73E0A" w14:textId="77777777" w:rsidR="005175FA" w:rsidRPr="002C2004" w:rsidRDefault="005175FA" w:rsidP="002C2004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Advantages in Production Deployment</w:t>
      </w:r>
    </w:p>
    <w:p w14:paraId="7343EFE1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The benefits of logistic regression from an engineering perspective make it more favourable than other, more advanced machine learning algorithms.</w:t>
      </w:r>
    </w:p>
    <w:p w14:paraId="10567A4F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Ease of use</w:t>
      </w:r>
    </w:p>
    <w:p w14:paraId="609EEE02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Interpretability</w:t>
      </w:r>
    </w:p>
    <w:p w14:paraId="4C1D9D3D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Scalability</w:t>
      </w:r>
    </w:p>
    <w:p w14:paraId="2726172F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Real-time predictions</w:t>
      </w:r>
    </w:p>
    <w:p w14:paraId="7B5440BC" w14:textId="77777777" w:rsidR="005175FA" w:rsidRPr="002C2004" w:rsidRDefault="005175FA" w:rsidP="002C2004">
      <w:pPr>
        <w:jc w:val="both"/>
        <w:rPr>
          <w:rFonts w:ascii="Times New Roman" w:hAnsi="Times New Roman" w:cs="Times New Roman"/>
          <w:b/>
          <w:bCs/>
          <w:spacing w:val="-4"/>
          <w:kern w:val="36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pacing w:val="-4"/>
          <w:kern w:val="36"/>
          <w:sz w:val="24"/>
          <w:szCs w:val="24"/>
          <w:lang w:eastAsia="en-IN"/>
        </w:rPr>
        <w:t>Logistic Regression: Implementation</w:t>
      </w:r>
    </w:p>
    <w:p w14:paraId="6A446441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Logistic regression is a supervised machine learning classification algorithm.</w:t>
      </w:r>
    </w:p>
    <w:p w14:paraId="5AE99D45" w14:textId="77777777" w:rsidR="005175FA" w:rsidRPr="002C2004" w:rsidRDefault="005175FA" w:rsidP="002C2004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Model Representation</w:t>
      </w:r>
    </w:p>
    <w:p w14:paraId="4F434DB0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Once trained, the model takes the form of a logistic regression equation:</w:t>
      </w:r>
    </w:p>
    <w:p w14:paraId="640828CF" w14:textId="3A0930B6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C1798CD" wp14:editId="49EA3BE9">
            <wp:extent cx="4440555" cy="1219200"/>
            <wp:effectExtent l="0" t="0" r="0" b="0"/>
            <wp:docPr id="2102597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55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27F2B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In this equation:</w:t>
      </w:r>
    </w:p>
    <w:p w14:paraId="68A552A9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y is the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predicted probability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of belonging to the default class.</w:t>
      </w:r>
    </w:p>
    <w:p w14:paraId="29610685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In binary classification, we mark the default class with 1 and the other class with 0. y states the probability of an example belonging to the default class on a scale from 0 to 1.</w:t>
      </w:r>
    </w:p>
    <w:p w14:paraId="0A43F017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1/(1+e^-z)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is the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sigmoid function.</w:t>
      </w:r>
    </w:p>
    <w:p w14:paraId="6B5E58AD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wo + w1x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is the linear model within logistic regression.</w:t>
      </w:r>
    </w:p>
    <w:p w14:paraId="1D7CD924" w14:textId="77777777" w:rsidR="005175FA" w:rsidRPr="002C2004" w:rsidRDefault="005175FA" w:rsidP="002C2004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Linear Model</w:t>
      </w:r>
    </w:p>
    <w:p w14:paraId="59A2E9F5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The linear model represents a linear relationship between the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input features 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and the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predicted output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. The linear part of the entire model can be summarized with the equation:</w:t>
      </w:r>
    </w:p>
    <w:p w14:paraId="59F63877" w14:textId="7A8381DE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04DC3B8" wp14:editId="7C0C2F67">
            <wp:extent cx="3925570" cy="1145540"/>
            <wp:effectExtent l="0" t="0" r="0" b="0"/>
            <wp:docPr id="813869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57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10C9D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What does each component mean here?</w:t>
      </w:r>
    </w:p>
    <w:p w14:paraId="35ADC5A4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lastRenderedPageBreak/>
        <w:t>x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is the input variable. In statistics, x is referred to as an independent variable, while machine learning calls it a feature.</w:t>
      </w:r>
    </w:p>
    <w:p w14:paraId="6683FFEA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w0 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is the bias term.</w:t>
      </w:r>
    </w:p>
    <w:p w14:paraId="70FD9DF4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w1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is the weight for the input variable x.</w:t>
      </w:r>
    </w:p>
    <w:p w14:paraId="4CA193B3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In machine learning, we call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wi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weights/parameters in general.</w:t>
      </w:r>
    </w:p>
    <w:p w14:paraId="6DAC0FD1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So, why wouldn’t we just use the linear model to make predictions about class membership, as we did with linear regression?</w:t>
      </w:r>
    </w:p>
    <w:p w14:paraId="7CE7C44D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Linear regression predicts probabilities outside of the 0–1 range</w:t>
      </w:r>
    </w:p>
    <w:p w14:paraId="6262B615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For a certain number of late payments (two in this example), it is unclear whether we should categorize them under non-defaulting or defaulting behaviour.</w:t>
      </w:r>
    </w:p>
    <w:p w14:paraId="7FF0240F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A better approach would be to model the probability of default using a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sigmoid function.</w:t>
      </w:r>
    </w:p>
    <w:p w14:paraId="3AA44AE3" w14:textId="77777777" w:rsidR="005175FA" w:rsidRPr="002C2004" w:rsidRDefault="005175FA" w:rsidP="002C2004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Sigmoid Function</w:t>
      </w:r>
    </w:p>
    <w:p w14:paraId="4BD9AE9F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The sigmoid function is a function that produces an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s-shaped curve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. It takes any real value as an argument and maps it to a range between 0 and 1.</w:t>
      </w:r>
    </w:p>
    <w:p w14:paraId="790CE087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For the problem above, the sigmoid curve would look like this:</w:t>
      </w:r>
    </w:p>
    <w:p w14:paraId="7E0E81EB" w14:textId="52C2683C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25A3C1D" wp14:editId="532BCF74">
            <wp:extent cx="5731510" cy="3395980"/>
            <wp:effectExtent l="0" t="0" r="2540" b="0"/>
            <wp:docPr id="438605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AFD59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It is used to map the linear model in logistic regression to map the linear predictions to outcome probabilities (bounded between 0 and 1), which are easier to interpret for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class membership.</w:t>
      </w:r>
    </w:p>
    <w:p w14:paraId="0DF6053E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How do we map class membership probability to predicted class? We need a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decision boundary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to disambiguate between different probabilities.</w:t>
      </w:r>
    </w:p>
    <w:p w14:paraId="3233E10F" w14:textId="77777777" w:rsidR="005175FA" w:rsidRPr="002C2004" w:rsidRDefault="005175FA" w:rsidP="002C2004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Decision Boundary</w:t>
      </w:r>
    </w:p>
    <w:p w14:paraId="0B4DC582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A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decision boundary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is a threshold that we use to categorize the probabilities of logistic regression into discrete classes.</w:t>
      </w:r>
    </w:p>
    <w:p w14:paraId="419EC386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A decision boundary could take the form:</w:t>
      </w:r>
    </w:p>
    <w:p w14:paraId="02BFC779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y = 0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if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predicted probability &lt; 0.5</w:t>
      </w:r>
    </w:p>
    <w:p w14:paraId="12540DA1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y = 1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if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 predicted probability &gt; 0.5</w:t>
      </w:r>
    </w:p>
    <w:p w14:paraId="3D9B9476" w14:textId="77777777" w:rsidR="005175FA" w:rsidRPr="002C2004" w:rsidRDefault="005175FA" w:rsidP="002C2004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Types of Logistic Regression</w:t>
      </w:r>
    </w:p>
    <w:p w14:paraId="149B3B7A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Binary logistic regression: 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The target variable takes one of two possible categorical values.</w:t>
      </w:r>
    </w:p>
    <w:p w14:paraId="22456B2C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Multinomial logistic regression: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The target variable takes one of three or more possible categorical values.</w:t>
      </w:r>
    </w:p>
    <w:p w14:paraId="5C2D4522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Ordinal logistic regression: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This is similar to multiple logistic regression, except the target categorical variables are ordered.</w:t>
      </w:r>
    </w:p>
    <w:p w14:paraId="4FC21480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Irrespective of the type of logistic regression, training the logistic regression model follows a similar process in all cases.</w:t>
      </w:r>
    </w:p>
    <w:p w14:paraId="63994299" w14:textId="77777777" w:rsidR="005175FA" w:rsidRPr="002C2004" w:rsidRDefault="005175FA" w:rsidP="002C2004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Training</w:t>
      </w:r>
    </w:p>
    <w:p w14:paraId="099CC818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The aim of training the logistic regression model is to figure out the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best weights for our linear model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within the logistic regression.</w:t>
      </w:r>
    </w:p>
    <w:p w14:paraId="5EB4F265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In machine learning, we compute the optimal weights by optimizing the cost function.</w:t>
      </w:r>
    </w:p>
    <w:p w14:paraId="5EC3F6F0" w14:textId="77777777" w:rsidR="005175FA" w:rsidRPr="002C2004" w:rsidRDefault="005175FA" w:rsidP="002C2004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Cost Function</w:t>
      </w:r>
    </w:p>
    <w:p w14:paraId="1EE544C2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The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cost function J(Θ)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is a formal representation of an objective that the algorithm is trying to achieve.</w:t>
      </w:r>
    </w:p>
    <w:p w14:paraId="5C8B8BB5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In the case of logistic regression, the cost function is called LogLoss (or Cross-Entropy) and the goal is to minimize the following cost function equation:</w:t>
      </w:r>
    </w:p>
    <w:p w14:paraId="707B98A9" w14:textId="598C460B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AC10F4E" wp14:editId="45E0BBAA">
            <wp:extent cx="5731510" cy="614680"/>
            <wp:effectExtent l="0" t="0" r="2540" b="0"/>
            <wp:docPr id="11895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C798A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You just need to understand the principles behind it:</w:t>
      </w:r>
    </w:p>
    <w:p w14:paraId="1DEF7D93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The cost function checks what the average error is between actual class membership and predicted class membership.</w:t>
      </w:r>
    </w:p>
    <w:p w14:paraId="07B12D19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This is caused by the specific selection of weights within our linear model.</w:t>
      </w:r>
    </w:p>
    <w:p w14:paraId="331BD081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The cost function not only penalizes big errors but also errors which are too confident (too close to 0 or 1).</w:t>
      </w:r>
    </w:p>
    <w:p w14:paraId="4D1AB616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This guarantees that our predictions stay within the 0–1 range, exclusive.</w:t>
      </w:r>
    </w:p>
    <w:p w14:paraId="14C83FF0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So, how do we achieve a low value for our cost function (aka, a model with good predictions)? We use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gradient descent.</w:t>
      </w:r>
    </w:p>
    <w:p w14:paraId="61499AC6" w14:textId="77777777" w:rsidR="005175FA" w:rsidRPr="002C2004" w:rsidRDefault="005175FA" w:rsidP="002C2004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lastRenderedPageBreak/>
        <w:t>Gradient Descent</w:t>
      </w:r>
    </w:p>
    <w:p w14:paraId="5FC38DCC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Gradient descent is a method of changing weights based on the loss function for each data point. We calculate the </w:t>
      </w: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LogLoss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cost function at each input-output data point.</w:t>
      </w:r>
    </w:p>
    <w:p w14:paraId="6C23AC37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We take a partial derivative of the weight and bias to get the slope of the cost function at each point.</w:t>
      </w:r>
    </w:p>
    <w:p w14:paraId="2F92A368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Based on the slope, gradient descent updates the values for the bias and the set of weights, then re-iterates the training loop over new values.</w:t>
      </w:r>
    </w:p>
    <w:p w14:paraId="27939623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This iterative approach is repeated until a minimum error is reached, and gradient descent cannot minimize the cost function any further.</w:t>
      </w:r>
    </w:p>
    <w:p w14:paraId="63F38FE2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We can change the speed at which we reach the optimal minimum by adjusting the learning rate.</w:t>
      </w:r>
    </w:p>
    <w:p w14:paraId="11E3C2C5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 xml:space="preserve">A high learning rate changes the weights more drastically, while a low learning rate </w:t>
      </w:r>
      <w:proofErr w:type="gramStart"/>
      <w:r w:rsidRPr="002C2004">
        <w:rPr>
          <w:rFonts w:ascii="Times New Roman" w:hAnsi="Times New Roman" w:cs="Times New Roman"/>
          <w:sz w:val="24"/>
          <w:szCs w:val="24"/>
          <w:lang w:eastAsia="en-IN"/>
        </w:rPr>
        <w:t>changes</w:t>
      </w:r>
      <w:proofErr w:type="gramEnd"/>
      <w:r w:rsidRPr="002C2004">
        <w:rPr>
          <w:rFonts w:ascii="Times New Roman" w:hAnsi="Times New Roman" w:cs="Times New Roman"/>
          <w:sz w:val="24"/>
          <w:szCs w:val="24"/>
          <w:lang w:eastAsia="en-IN"/>
        </w:rPr>
        <w:t xml:space="preserve"> them more slowly.</w:t>
      </w:r>
    </w:p>
    <w:p w14:paraId="69B3C818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There is a trade-off in the size of the learning rate. Too low, and you might be waiting forever for your model to converge on the best set of weights; too high, and you risk missing the best set of weights because the model would not converge.</w:t>
      </w:r>
    </w:p>
    <w:p w14:paraId="31103A54" w14:textId="77777777" w:rsidR="005175FA" w:rsidRPr="002C2004" w:rsidRDefault="005175FA" w:rsidP="002C2004">
      <w:pPr>
        <w:jc w:val="both"/>
        <w:rPr>
          <w:rFonts w:ascii="Times New Roman" w:hAnsi="Times New Roman" w:cs="Times New Roman"/>
          <w:b/>
          <w:bCs/>
          <w:spacing w:val="-4"/>
          <w:kern w:val="36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pacing w:val="-4"/>
          <w:kern w:val="36"/>
          <w:sz w:val="24"/>
          <w:szCs w:val="24"/>
          <w:lang w:eastAsia="en-IN"/>
        </w:rPr>
        <w:t>Model Evaluation</w:t>
      </w:r>
    </w:p>
    <w:p w14:paraId="569A7AC9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There are two main metrics for evaluating how well our model functions after we’ve trained it:</w:t>
      </w:r>
    </w:p>
    <w:p w14:paraId="7F655BCA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Represents the percentage of correctly classified samples.</w:t>
      </w:r>
    </w:p>
    <w:p w14:paraId="6E7F4E5D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An accuracy score of 90% would tell us that our logistic regression model correctly classified 90% of all examples.</w:t>
      </w:r>
    </w:p>
    <w:p w14:paraId="24EE3AE6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ROC AUC: 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Area Under the Receiver Operating Characteristic Curve (ROC AUC) describes the relationship between the true positive rate (TRP) — that is, the ratio of samples that we correctly predicted belonging to the correct class — versus the false positive rate (FPR) — that is, the ratio of samples for which we incorrectly predicted their class membership.</w:t>
      </w:r>
    </w:p>
    <w:p w14:paraId="62565FCC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ROC AUC is preferable to accuracy, especially in multiclass prediction settings or when we have a class imbalance problem.</w:t>
      </w:r>
    </w:p>
    <w:p w14:paraId="26A5F193" w14:textId="77777777" w:rsidR="005175FA" w:rsidRPr="002C2004" w:rsidRDefault="005175FA" w:rsidP="002C2004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Improving our Model</w:t>
      </w:r>
    </w:p>
    <w:p w14:paraId="47314D6C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There are multiple methods to improve your Logistic Regression model.</w:t>
      </w:r>
    </w:p>
    <w:p w14:paraId="03D0B572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Logistic regression has additional assumptions and needs for cleaning:</w:t>
      </w:r>
    </w:p>
    <w:p w14:paraId="78CD99FF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Binary output variable: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Transform your output variable into 0 or 1.</w:t>
      </w:r>
    </w:p>
    <w:p w14:paraId="0299C5B3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Failure to converge:</w:t>
      </w:r>
      <w:r w:rsidRPr="002C2004">
        <w:rPr>
          <w:rFonts w:ascii="Times New Roman" w:hAnsi="Times New Roman" w:cs="Times New Roman"/>
          <w:sz w:val="24"/>
          <w:szCs w:val="24"/>
          <w:lang w:eastAsia="en-IN"/>
        </w:rPr>
        <w:t> The maximum likelihood estimation model (the ‘maths’) behind logistic regression assumes that no single variable will perfectly predict class membership. In the event that you have a feature that perfectly predicts the target class, the algorithm will try to assign it infinite weights (because it is so important) and thus will fail to converge to a solution.</w:t>
      </w:r>
    </w:p>
    <w:p w14:paraId="60421375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If you have a perfect predictor, simply remove it from the feature set… or just don’t model your data at all.</w:t>
      </w:r>
    </w:p>
    <w:p w14:paraId="61F14885" w14:textId="77777777" w:rsidR="005175FA" w:rsidRPr="002C2004" w:rsidRDefault="005175FA" w:rsidP="002C2004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Feature Scaling</w:t>
      </w:r>
    </w:p>
    <w:p w14:paraId="0077FF12" w14:textId="77777777" w:rsidR="005175FA" w:rsidRPr="002C2004" w:rsidRDefault="005175FA" w:rsidP="002C2004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2C2004">
        <w:rPr>
          <w:rFonts w:ascii="Times New Roman" w:hAnsi="Times New Roman" w:cs="Times New Roman"/>
          <w:sz w:val="24"/>
          <w:szCs w:val="24"/>
          <w:lang w:eastAsia="en-IN"/>
        </w:rPr>
        <w:t>Features can come in different orders of magnitude. Features of different scales convert slower (or not at all) with gradient descent.</w:t>
      </w:r>
    </w:p>
    <w:p w14:paraId="16810678" w14:textId="77B5ED7B" w:rsidR="005175FA" w:rsidRPr="00A64AD3" w:rsidRDefault="00000000" w:rsidP="002C200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hyperlink r:id="rId13" w:tgtFrame="_blank" w:history="1">
        <w:r w:rsidR="005175FA" w:rsidRPr="00A64AD3">
          <w:rPr>
            <w:rFonts w:ascii="Times New Roman" w:hAnsi="Times New Roman" w:cs="Times New Roman"/>
            <w:b/>
            <w:bCs/>
            <w:color w:val="000000" w:themeColor="text1"/>
            <w:sz w:val="24"/>
            <w:szCs w:val="24"/>
            <w:lang w:eastAsia="en-IN"/>
          </w:rPr>
          <w:t xml:space="preserve">Normalize and </w:t>
        </w:r>
        <w:r w:rsidR="00A64AD3" w:rsidRPr="00A64AD3">
          <w:rPr>
            <w:rFonts w:ascii="Times New Roman" w:hAnsi="Times New Roman" w:cs="Times New Roman"/>
            <w:b/>
            <w:bCs/>
            <w:color w:val="000000" w:themeColor="text1"/>
            <w:sz w:val="24"/>
            <w:szCs w:val="24"/>
            <w:lang w:eastAsia="en-IN"/>
          </w:rPr>
          <w:t>standardize</w:t>
        </w:r>
      </w:hyperlink>
      <w:r w:rsidR="005175FA" w:rsidRPr="00A64AD3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 your features to speed up and improve model training.</w:t>
      </w:r>
    </w:p>
    <w:p w14:paraId="2B199CB7" w14:textId="77777777" w:rsidR="00057932" w:rsidRPr="002C2004" w:rsidRDefault="00057932" w:rsidP="002C200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57932" w:rsidRPr="002C2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72E9"/>
    <w:multiLevelType w:val="multilevel"/>
    <w:tmpl w:val="6CD6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B7803"/>
    <w:multiLevelType w:val="multilevel"/>
    <w:tmpl w:val="C07E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A6BD1"/>
    <w:multiLevelType w:val="multilevel"/>
    <w:tmpl w:val="0DBE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951AC"/>
    <w:multiLevelType w:val="multilevel"/>
    <w:tmpl w:val="FC3A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662A0"/>
    <w:multiLevelType w:val="multilevel"/>
    <w:tmpl w:val="CBF8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B6CFE"/>
    <w:multiLevelType w:val="multilevel"/>
    <w:tmpl w:val="438E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F5922"/>
    <w:multiLevelType w:val="multilevel"/>
    <w:tmpl w:val="7B307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4020C4"/>
    <w:multiLevelType w:val="multilevel"/>
    <w:tmpl w:val="79808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7928B1"/>
    <w:multiLevelType w:val="multilevel"/>
    <w:tmpl w:val="7C04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DF7B73"/>
    <w:multiLevelType w:val="multilevel"/>
    <w:tmpl w:val="7AC6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D6611"/>
    <w:multiLevelType w:val="multilevel"/>
    <w:tmpl w:val="B140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65C52"/>
    <w:multiLevelType w:val="multilevel"/>
    <w:tmpl w:val="1B862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AF4C48"/>
    <w:multiLevelType w:val="multilevel"/>
    <w:tmpl w:val="4A26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74669"/>
    <w:multiLevelType w:val="multilevel"/>
    <w:tmpl w:val="D75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267373">
    <w:abstractNumId w:val="11"/>
  </w:num>
  <w:num w:numId="2" w16cid:durableId="1168059053">
    <w:abstractNumId w:val="10"/>
  </w:num>
  <w:num w:numId="3" w16cid:durableId="1547790523">
    <w:abstractNumId w:val="12"/>
  </w:num>
  <w:num w:numId="4" w16cid:durableId="684136197">
    <w:abstractNumId w:val="1"/>
  </w:num>
  <w:num w:numId="5" w16cid:durableId="1381981196">
    <w:abstractNumId w:val="4"/>
  </w:num>
  <w:num w:numId="6" w16cid:durableId="2054957201">
    <w:abstractNumId w:val="2"/>
  </w:num>
  <w:num w:numId="7" w16cid:durableId="149563866">
    <w:abstractNumId w:val="8"/>
  </w:num>
  <w:num w:numId="8" w16cid:durableId="1387144148">
    <w:abstractNumId w:val="6"/>
  </w:num>
  <w:num w:numId="9" w16cid:durableId="695890907">
    <w:abstractNumId w:val="13"/>
  </w:num>
  <w:num w:numId="10" w16cid:durableId="1857187728">
    <w:abstractNumId w:val="9"/>
  </w:num>
  <w:num w:numId="11" w16cid:durableId="821699092">
    <w:abstractNumId w:val="3"/>
  </w:num>
  <w:num w:numId="12" w16cid:durableId="519586467">
    <w:abstractNumId w:val="5"/>
  </w:num>
  <w:num w:numId="13" w16cid:durableId="545141886">
    <w:abstractNumId w:val="0"/>
  </w:num>
  <w:num w:numId="14" w16cid:durableId="698137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FA"/>
    <w:rsid w:val="00057932"/>
    <w:rsid w:val="002C2004"/>
    <w:rsid w:val="005175FA"/>
    <w:rsid w:val="005E10B0"/>
    <w:rsid w:val="009A5C15"/>
    <w:rsid w:val="00A6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F531E"/>
  <w15:chartTrackingRefBased/>
  <w15:docId w15:val="{EC039EC1-D42A-43BB-A309-3543CBE59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75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175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5F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175F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175FA"/>
    <w:rPr>
      <w:color w:val="0000FF"/>
      <w:u w:val="single"/>
    </w:rPr>
  </w:style>
  <w:style w:type="character" w:customStyle="1" w:styleId="be">
    <w:name w:val="be"/>
    <w:basedOn w:val="DefaultParagraphFont"/>
    <w:rsid w:val="005175FA"/>
  </w:style>
  <w:style w:type="paragraph" w:customStyle="1" w:styleId="be1">
    <w:name w:val="be1"/>
    <w:basedOn w:val="Normal"/>
    <w:rsid w:val="00517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if">
    <w:name w:val="if"/>
    <w:basedOn w:val="DefaultParagraphFont"/>
    <w:rsid w:val="005175FA"/>
  </w:style>
  <w:style w:type="character" w:customStyle="1" w:styleId="pw-responses-count">
    <w:name w:val="pw-responses-count"/>
    <w:basedOn w:val="DefaultParagraphFont"/>
    <w:rsid w:val="005175FA"/>
  </w:style>
  <w:style w:type="paragraph" w:customStyle="1" w:styleId="pw-post-body-paragraph">
    <w:name w:val="pw-post-body-paragraph"/>
    <w:basedOn w:val="Normal"/>
    <w:rsid w:val="00517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175FA"/>
    <w:rPr>
      <w:b/>
      <w:bCs/>
    </w:rPr>
  </w:style>
  <w:style w:type="character" w:styleId="Emphasis">
    <w:name w:val="Emphasis"/>
    <w:basedOn w:val="DefaultParagraphFont"/>
    <w:uiPriority w:val="20"/>
    <w:qFormat/>
    <w:rsid w:val="005175FA"/>
    <w:rPr>
      <w:i/>
      <w:iCs/>
    </w:rPr>
  </w:style>
  <w:style w:type="paragraph" w:customStyle="1" w:styleId="lu">
    <w:name w:val="lu"/>
    <w:basedOn w:val="Normal"/>
    <w:rsid w:val="00517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6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0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3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8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6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9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01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8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4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62280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442771">
                                      <w:marLeft w:val="-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2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55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0" w:color="FFFFFF"/>
                                                    <w:left w:val="single" w:sz="12" w:space="0" w:color="FFFFFF"/>
                                                    <w:bottom w:val="single" w:sz="12" w:space="0" w:color="FFFFFF"/>
                                                    <w:right w:val="single" w:sz="12" w:space="0" w:color="FFFFFF"/>
                                                  </w:divBdr>
                                                  <w:divsChild>
                                                    <w:div w:id="153793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6304490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96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56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102366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71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6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68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17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350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1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1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1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08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164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8583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819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5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1399277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75146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53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42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53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37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22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436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1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552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796543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91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88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1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53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86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04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5645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2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2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42612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9935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99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3015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7732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557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36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955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161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745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2559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578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1342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kdnuggets.com/2020/04/data-transformation-standardization-normalization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1379</Words>
  <Characters>7864</Characters>
  <Application>Microsoft Office Word</Application>
  <DocSecurity>0</DocSecurity>
  <Lines>65</Lines>
  <Paragraphs>18</Paragraphs>
  <ScaleCrop>false</ScaleCrop>
  <Company/>
  <LinksUpToDate>false</LinksUpToDate>
  <CharactersWithSpaces>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GAUD</dc:creator>
  <cp:keywords/>
  <dc:description/>
  <cp:lastModifiedBy>NIRMAL GAUD</cp:lastModifiedBy>
  <cp:revision>4</cp:revision>
  <dcterms:created xsi:type="dcterms:W3CDTF">2023-07-31T12:17:00Z</dcterms:created>
  <dcterms:modified xsi:type="dcterms:W3CDTF">2023-08-01T05:33:00Z</dcterms:modified>
</cp:coreProperties>
</file>