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05118" w14:textId="77777777" w:rsidR="00B13425" w:rsidRPr="00980E75" w:rsidRDefault="00B13425" w:rsidP="00B13425">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980E75">
        <w:rPr>
          <w:rFonts w:ascii="Times New Roman" w:eastAsia="Times New Roman" w:hAnsi="Times New Roman" w:cs="Times New Roman"/>
          <w:b/>
          <w:bCs/>
          <w:color w:val="242424"/>
          <w:kern w:val="0"/>
          <w:sz w:val="24"/>
          <w:szCs w:val="24"/>
          <w:lang w:eastAsia="en-IN"/>
          <w14:ligatures w14:val="none"/>
        </w:rPr>
        <w:t>Birth of Attention Mechanism</w:t>
      </w:r>
    </w:p>
    <w:p w14:paraId="6783CE3F" w14:textId="77777777" w:rsidR="00B13425" w:rsidRPr="00980E75" w:rsidRDefault="00B13425" w:rsidP="00B13425">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onset of ChatGPT and many other open-source LLMs have revolutionized the world and the way work happens in all sorts of industries. But very few of us know that transformer-based models are the mother of all these magic tools- including BERT, GPT, and all the buzzwords around large language models.</w:t>
      </w:r>
    </w:p>
    <w:p w14:paraId="5F68F28D" w14:textId="4987A4DC"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 xml:space="preserve">To understand the transformer architecture, first, we have to understand the attention mechanism- the main component of transformer architecture and the concept of self-attention, and finally, the full Transformer Architecture. Maintaining the conceptual logic above, the following are the three articles that I am going to publish. </w:t>
      </w:r>
    </w:p>
    <w:p w14:paraId="582E0534" w14:textId="24A59550"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We are going to understand the attention mechanism in the context of language translation using seq2seq (encoder-decoder) architecture. In the example below, a Hindi sentence “</w:t>
      </w:r>
      <w:proofErr w:type="spellStart"/>
      <w:r w:rsidRPr="00980E75">
        <w:rPr>
          <w:rFonts w:ascii="Nirmala UI" w:eastAsia="Times New Roman" w:hAnsi="Nirmala UI" w:cs="Nirmala UI"/>
          <w:b/>
          <w:bCs/>
          <w:color w:val="242424"/>
          <w:spacing w:val="-1"/>
          <w:kern w:val="0"/>
          <w:sz w:val="24"/>
          <w:szCs w:val="24"/>
          <w:lang w:eastAsia="en-IN"/>
          <w14:ligatures w14:val="none"/>
        </w:rPr>
        <w:t>मुझे</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spellStart"/>
      <w:r w:rsidRPr="00980E75">
        <w:rPr>
          <w:rFonts w:ascii="Nirmala UI" w:eastAsia="Times New Roman" w:hAnsi="Nirmala UI" w:cs="Nirmala UI"/>
          <w:b/>
          <w:bCs/>
          <w:color w:val="242424"/>
          <w:spacing w:val="-1"/>
          <w:kern w:val="0"/>
          <w:sz w:val="24"/>
          <w:szCs w:val="24"/>
          <w:lang w:eastAsia="en-IN"/>
          <w14:ligatures w14:val="none"/>
        </w:rPr>
        <w:t>खाना</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spellStart"/>
      <w:r w:rsidRPr="00980E75">
        <w:rPr>
          <w:rFonts w:ascii="Nirmala UI" w:eastAsia="Times New Roman" w:hAnsi="Nirmala UI" w:cs="Nirmala UI"/>
          <w:b/>
          <w:bCs/>
          <w:color w:val="242424"/>
          <w:spacing w:val="-1"/>
          <w:kern w:val="0"/>
          <w:sz w:val="24"/>
          <w:szCs w:val="24"/>
          <w:lang w:eastAsia="en-IN"/>
          <w14:ligatures w14:val="none"/>
        </w:rPr>
        <w:t>पसंद</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spellStart"/>
      <w:r w:rsidRPr="00980E75">
        <w:rPr>
          <w:rFonts w:ascii="Nirmala UI" w:eastAsia="Times New Roman" w:hAnsi="Nirmala UI" w:cs="Nirmala UI"/>
          <w:b/>
          <w:bCs/>
          <w:color w:val="242424"/>
          <w:spacing w:val="-1"/>
          <w:kern w:val="0"/>
          <w:sz w:val="24"/>
          <w:szCs w:val="24"/>
          <w:lang w:eastAsia="en-IN"/>
          <w14:ligatures w14:val="none"/>
        </w:rPr>
        <w:t>है</w:t>
      </w:r>
      <w:proofErr w:type="spellEnd"/>
      <w:r w:rsidRPr="00980E75">
        <w:rPr>
          <w:rFonts w:ascii="Times New Roman" w:eastAsia="Times New Roman" w:hAnsi="Times New Roman" w:cs="Times New Roman"/>
          <w:color w:val="242424"/>
          <w:spacing w:val="-1"/>
          <w:kern w:val="0"/>
          <w:sz w:val="24"/>
          <w:szCs w:val="24"/>
          <w:lang w:eastAsia="en-IN"/>
          <w14:ligatures w14:val="none"/>
        </w:rPr>
        <w:t>” is fed into an encoder which has been translated(decoded) by decoder into English as “I</w:t>
      </w:r>
      <w:r w:rsidRPr="00980E75">
        <w:rPr>
          <w:rFonts w:ascii="Times New Roman" w:eastAsia="Times New Roman" w:hAnsi="Times New Roman" w:cs="Times New Roman"/>
          <w:b/>
          <w:bCs/>
          <w:color w:val="242424"/>
          <w:spacing w:val="-1"/>
          <w:kern w:val="0"/>
          <w:sz w:val="24"/>
          <w:szCs w:val="24"/>
          <w:lang w:eastAsia="en-IN"/>
          <w14:ligatures w14:val="none"/>
        </w:rPr>
        <w:t> love to eat</w:t>
      </w:r>
      <w:r w:rsidRPr="00980E75">
        <w:rPr>
          <w:rFonts w:ascii="Times New Roman" w:eastAsia="Times New Roman" w:hAnsi="Times New Roman" w:cs="Times New Roman"/>
          <w:color w:val="242424"/>
          <w:spacing w:val="-1"/>
          <w:kern w:val="0"/>
          <w:sz w:val="24"/>
          <w:szCs w:val="24"/>
          <w:lang w:eastAsia="en-IN"/>
          <w14:ligatures w14:val="none"/>
        </w:rPr>
        <w:t>”.</w:t>
      </w:r>
    </w:p>
    <w:p w14:paraId="788A9100"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encoder is used to ingest the input. It simply computes all the </w:t>
      </w:r>
      <w:r w:rsidRPr="00980E75">
        <w:rPr>
          <w:rFonts w:ascii="Times New Roman" w:eastAsia="Times New Roman" w:hAnsi="Times New Roman" w:cs="Times New Roman"/>
          <w:b/>
          <w:bCs/>
          <w:color w:val="242424"/>
          <w:spacing w:val="-1"/>
          <w:kern w:val="0"/>
          <w:sz w:val="24"/>
          <w:szCs w:val="24"/>
          <w:lang w:eastAsia="en-IN"/>
          <w14:ligatures w14:val="none"/>
        </w:rPr>
        <w:t>h of T’s</w:t>
      </w:r>
      <w:r w:rsidRPr="00980E75">
        <w:rPr>
          <w:rFonts w:ascii="Times New Roman" w:eastAsia="Times New Roman" w:hAnsi="Times New Roman" w:cs="Times New Roman"/>
          <w:color w:val="242424"/>
          <w:spacing w:val="-1"/>
          <w:kern w:val="0"/>
          <w:sz w:val="24"/>
          <w:szCs w:val="24"/>
          <w:lang w:eastAsia="en-IN"/>
          <w14:ligatures w14:val="none"/>
        </w:rPr>
        <w:t xml:space="preserve"> (i.e. </w:t>
      </w:r>
      <w:proofErr w:type="gramStart"/>
      <w:r w:rsidRPr="00980E75">
        <w:rPr>
          <w:rFonts w:ascii="Times New Roman" w:eastAsia="Times New Roman" w:hAnsi="Times New Roman" w:cs="Times New Roman"/>
          <w:color w:val="242424"/>
          <w:spacing w:val="-1"/>
          <w:kern w:val="0"/>
          <w:sz w:val="24"/>
          <w:szCs w:val="24"/>
          <w:lang w:eastAsia="en-IN"/>
          <w14:ligatures w14:val="none"/>
        </w:rPr>
        <w:t>h(</w:t>
      </w:r>
      <w:proofErr w:type="gramEnd"/>
      <w:r w:rsidRPr="00980E75">
        <w:rPr>
          <w:rFonts w:ascii="Times New Roman" w:eastAsia="Times New Roman" w:hAnsi="Times New Roman" w:cs="Times New Roman"/>
          <w:color w:val="242424"/>
          <w:spacing w:val="-1"/>
          <w:kern w:val="0"/>
          <w:sz w:val="24"/>
          <w:szCs w:val="24"/>
          <w:lang w:eastAsia="en-IN"/>
          <w14:ligatures w14:val="none"/>
        </w:rPr>
        <w:t>1), h(2), …) at every time step of the input and gives one final hidden state vector, which we’ll call </w:t>
      </w:r>
      <w:r w:rsidRPr="00980E75">
        <w:rPr>
          <w:rFonts w:ascii="Times New Roman" w:eastAsia="Times New Roman" w:hAnsi="Times New Roman" w:cs="Times New Roman"/>
          <w:b/>
          <w:bCs/>
          <w:color w:val="242424"/>
          <w:spacing w:val="-1"/>
          <w:kern w:val="0"/>
          <w:sz w:val="24"/>
          <w:szCs w:val="24"/>
          <w:lang w:eastAsia="en-IN"/>
          <w14:ligatures w14:val="none"/>
        </w:rPr>
        <w:t>h(T), </w:t>
      </w:r>
      <w:r w:rsidRPr="00980E75">
        <w:rPr>
          <w:rFonts w:ascii="Times New Roman" w:eastAsia="Times New Roman" w:hAnsi="Times New Roman" w:cs="Times New Roman"/>
          <w:color w:val="242424"/>
          <w:spacing w:val="-1"/>
          <w:kern w:val="0"/>
          <w:sz w:val="24"/>
          <w:szCs w:val="24"/>
          <w:lang w:eastAsia="en-IN"/>
          <w14:ligatures w14:val="none"/>
        </w:rPr>
        <w:t>assuming that the input sequence has a length of</w:t>
      </w:r>
      <w:r w:rsidRPr="00980E75">
        <w:rPr>
          <w:rFonts w:ascii="Times New Roman" w:eastAsia="Times New Roman" w:hAnsi="Times New Roman" w:cs="Times New Roman"/>
          <w:b/>
          <w:bCs/>
          <w:color w:val="242424"/>
          <w:spacing w:val="-1"/>
          <w:kern w:val="0"/>
          <w:sz w:val="24"/>
          <w:szCs w:val="24"/>
          <w:lang w:eastAsia="en-IN"/>
          <w14:ligatures w14:val="none"/>
        </w:rPr>
        <w:t> T</w:t>
      </w:r>
      <w:r w:rsidRPr="00980E75">
        <w:rPr>
          <w:rFonts w:ascii="Times New Roman" w:eastAsia="Times New Roman" w:hAnsi="Times New Roman" w:cs="Times New Roman"/>
          <w:color w:val="242424"/>
          <w:spacing w:val="-1"/>
          <w:kern w:val="0"/>
          <w:sz w:val="24"/>
          <w:szCs w:val="24"/>
          <w:lang w:eastAsia="en-IN"/>
          <w14:ligatures w14:val="none"/>
        </w:rPr>
        <w:t>.</w:t>
      </w:r>
    </w:p>
    <w:p w14:paraId="76E9A987"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Here, </w:t>
      </w:r>
      <w:r w:rsidRPr="00980E75">
        <w:rPr>
          <w:rFonts w:ascii="Times New Roman" w:eastAsia="Times New Roman" w:hAnsi="Times New Roman" w:cs="Times New Roman"/>
          <w:b/>
          <w:bCs/>
          <w:color w:val="242424"/>
          <w:spacing w:val="-1"/>
          <w:kern w:val="0"/>
          <w:sz w:val="24"/>
          <w:szCs w:val="24"/>
          <w:lang w:eastAsia="en-IN"/>
          <w14:ligatures w14:val="none"/>
        </w:rPr>
        <w:t>h(T) </w:t>
      </w:r>
      <w:r w:rsidRPr="00980E75">
        <w:rPr>
          <w:rFonts w:ascii="Times New Roman" w:eastAsia="Times New Roman" w:hAnsi="Times New Roman" w:cs="Times New Roman"/>
          <w:color w:val="242424"/>
          <w:spacing w:val="-1"/>
          <w:kern w:val="0"/>
          <w:sz w:val="24"/>
          <w:szCs w:val="24"/>
          <w:lang w:eastAsia="en-IN"/>
          <w14:ligatures w14:val="none"/>
        </w:rPr>
        <w:t>is the output of the encoder, which is also the input to the decoder. We can think of </w:t>
      </w:r>
      <w:r w:rsidRPr="00980E75">
        <w:rPr>
          <w:rFonts w:ascii="Times New Roman" w:eastAsia="Times New Roman" w:hAnsi="Times New Roman" w:cs="Times New Roman"/>
          <w:b/>
          <w:bCs/>
          <w:color w:val="242424"/>
          <w:spacing w:val="-1"/>
          <w:kern w:val="0"/>
          <w:sz w:val="24"/>
          <w:szCs w:val="24"/>
          <w:lang w:eastAsia="en-IN"/>
          <w14:ligatures w14:val="none"/>
        </w:rPr>
        <w:t>h(T)</w:t>
      </w:r>
      <w:r w:rsidRPr="00980E75">
        <w:rPr>
          <w:rFonts w:ascii="Times New Roman" w:eastAsia="Times New Roman" w:hAnsi="Times New Roman" w:cs="Times New Roman"/>
          <w:color w:val="242424"/>
          <w:spacing w:val="-1"/>
          <w:kern w:val="0"/>
          <w:sz w:val="24"/>
          <w:szCs w:val="24"/>
          <w:lang w:eastAsia="en-IN"/>
          <w14:ligatures w14:val="none"/>
        </w:rPr>
        <w:t> as a vector, a compressed representation of the input sequence.</w:t>
      </w:r>
    </w:p>
    <w:p w14:paraId="7D199C0C"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h(T): A compressed representation of the input. → “Thought Vector”</w:t>
      </w:r>
    </w:p>
    <w:p w14:paraId="5A8469E0" w14:textId="2AA3C28D"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lastRenderedPageBreak/>
        <w:drawing>
          <wp:inline distT="0" distB="0" distL="0" distR="0" wp14:anchorId="3967C00E" wp14:editId="69923FBA">
            <wp:extent cx="5731510" cy="2949575"/>
            <wp:effectExtent l="0" t="0" r="2540" b="3175"/>
            <wp:docPr id="17752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49575"/>
                    </a:xfrm>
                    <a:prstGeom prst="rect">
                      <a:avLst/>
                    </a:prstGeom>
                    <a:noFill/>
                    <a:ln>
                      <a:noFill/>
                    </a:ln>
                  </pic:spPr>
                </pic:pic>
              </a:graphicData>
            </a:graphic>
          </wp:inline>
        </w:drawing>
      </w:r>
    </w:p>
    <w:p w14:paraId="24DE9769"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1</w:t>
      </w:r>
    </w:p>
    <w:p w14:paraId="0A63533E"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Let’s see the decoder in detail</w:t>
      </w:r>
      <w:r w:rsidRPr="00980E75">
        <w:rPr>
          <w:rFonts w:ascii="Times New Roman" w:eastAsia="Times New Roman" w:hAnsi="Times New Roman" w:cs="Times New Roman"/>
          <w:color w:val="242424"/>
          <w:spacing w:val="-1"/>
          <w:kern w:val="0"/>
          <w:sz w:val="24"/>
          <w:szCs w:val="24"/>
          <w:lang w:eastAsia="en-IN"/>
          <w14:ligatures w14:val="none"/>
        </w:rPr>
        <w:t>.</w:t>
      </w:r>
    </w:p>
    <w:p w14:paraId="1F7D1890"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Every RNN unit has two sources of input data, the first being the actual input and the second being the previous head state. The decoder is also an RNN but a different RNN from the encoder. In this diagram above, the inputs go along the bottom of the RNN unit while the previous head state comes through the left. For a normal RNN, the initial hidden state is usually just a vector of zeros, or maybe some trainable but fixed vector. In this case, for the decoder, the initial hidden state comes from the output of the encoder, which is </w:t>
      </w:r>
      <w:r w:rsidRPr="00980E75">
        <w:rPr>
          <w:rFonts w:ascii="Times New Roman" w:eastAsia="Times New Roman" w:hAnsi="Times New Roman" w:cs="Times New Roman"/>
          <w:b/>
          <w:bCs/>
          <w:color w:val="242424"/>
          <w:spacing w:val="-1"/>
          <w:kern w:val="0"/>
          <w:sz w:val="24"/>
          <w:szCs w:val="24"/>
          <w:lang w:eastAsia="en-IN"/>
          <w14:ligatures w14:val="none"/>
        </w:rPr>
        <w:t>h(T).</w:t>
      </w:r>
      <w:r w:rsidRPr="00980E75">
        <w:rPr>
          <w:rFonts w:ascii="Times New Roman" w:eastAsia="Times New Roman" w:hAnsi="Times New Roman" w:cs="Times New Roman"/>
          <w:color w:val="242424"/>
          <w:spacing w:val="-1"/>
          <w:kern w:val="0"/>
          <w:sz w:val="24"/>
          <w:szCs w:val="24"/>
          <w:lang w:eastAsia="en-IN"/>
          <w14:ligatures w14:val="none"/>
        </w:rPr>
        <w:t> Thus, the job of the decoder is to decompress the compressed representation of the input.</w:t>
      </w:r>
    </w:p>
    <w:p w14:paraId="1D241824"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What goes into the bottom of the decoder RNN unit?</w:t>
      </w:r>
    </w:p>
    <w:p w14:paraId="0CBEF007"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At the beginning, there’s a special token called ‘</w:t>
      </w:r>
      <w:r w:rsidRPr="00980E75">
        <w:rPr>
          <w:rFonts w:ascii="Times New Roman" w:eastAsia="Times New Roman" w:hAnsi="Times New Roman" w:cs="Times New Roman"/>
          <w:b/>
          <w:bCs/>
          <w:color w:val="242424"/>
          <w:spacing w:val="-1"/>
          <w:kern w:val="0"/>
          <w:sz w:val="24"/>
          <w:szCs w:val="24"/>
          <w:lang w:eastAsia="en-IN"/>
          <w14:ligatures w14:val="none"/>
        </w:rPr>
        <w:t>&lt;SOS&gt;</w:t>
      </w:r>
      <w:r w:rsidRPr="00980E75">
        <w:rPr>
          <w:rFonts w:ascii="Times New Roman" w:eastAsia="Times New Roman" w:hAnsi="Times New Roman" w:cs="Times New Roman"/>
          <w:color w:val="242424"/>
          <w:spacing w:val="-1"/>
          <w:kern w:val="0"/>
          <w:sz w:val="24"/>
          <w:szCs w:val="24"/>
          <w:lang w:eastAsia="en-IN"/>
          <w14:ligatures w14:val="none"/>
        </w:rPr>
        <w:t>’ which indicates the start of a sentence or sequence. The decoder RNN acts like a text generation tool, similar to how forecasts are made in time series analysis, where it predicts the next element based on previous ones, such a model is also known as </w:t>
      </w:r>
      <w:r w:rsidRPr="00980E75">
        <w:rPr>
          <w:rFonts w:ascii="Times New Roman" w:eastAsia="Times New Roman" w:hAnsi="Times New Roman" w:cs="Times New Roman"/>
          <w:b/>
          <w:bCs/>
          <w:color w:val="242424"/>
          <w:spacing w:val="-1"/>
          <w:kern w:val="0"/>
          <w:sz w:val="24"/>
          <w:szCs w:val="24"/>
          <w:lang w:eastAsia="en-IN"/>
          <w14:ligatures w14:val="none"/>
        </w:rPr>
        <w:t>an autoregressive model or causal model</w:t>
      </w:r>
      <w:r w:rsidRPr="00980E75">
        <w:rPr>
          <w:rFonts w:ascii="Times New Roman" w:eastAsia="Times New Roman" w:hAnsi="Times New Roman" w:cs="Times New Roman"/>
          <w:color w:val="242424"/>
          <w:spacing w:val="-1"/>
          <w:kern w:val="0"/>
          <w:sz w:val="24"/>
          <w:szCs w:val="24"/>
          <w:lang w:eastAsia="en-IN"/>
          <w14:ligatures w14:val="none"/>
        </w:rPr>
        <w:t xml:space="preserve">. So, starting with the ‘&lt;SOS&gt;’ token and an initial hidden state, we predict the first word of the translated sequence. After getting this first word, we put it back into the decoder as input, using it to predict the second word in the sequence. We keep repeating this process until we’ve generated the entire translated </w:t>
      </w:r>
      <w:r w:rsidRPr="00980E75">
        <w:rPr>
          <w:rFonts w:ascii="Times New Roman" w:eastAsia="Times New Roman" w:hAnsi="Times New Roman" w:cs="Times New Roman"/>
          <w:color w:val="242424"/>
          <w:spacing w:val="-1"/>
          <w:kern w:val="0"/>
          <w:sz w:val="24"/>
          <w:szCs w:val="24"/>
          <w:lang w:eastAsia="en-IN"/>
          <w14:ligatures w14:val="none"/>
        </w:rPr>
        <w:lastRenderedPageBreak/>
        <w:t xml:space="preserve">sequence. To know when to stop, we watch for the special end token produced by our model, </w:t>
      </w:r>
      <w:proofErr w:type="spellStart"/>
      <w:r w:rsidRPr="00980E75">
        <w:rPr>
          <w:rFonts w:ascii="Times New Roman" w:eastAsia="Times New Roman" w:hAnsi="Times New Roman" w:cs="Times New Roman"/>
          <w:color w:val="242424"/>
          <w:spacing w:val="-1"/>
          <w:kern w:val="0"/>
          <w:sz w:val="24"/>
          <w:szCs w:val="24"/>
          <w:lang w:eastAsia="en-IN"/>
          <w14:ligatures w14:val="none"/>
        </w:rPr>
        <w:t>signaling</w:t>
      </w:r>
      <w:proofErr w:type="spellEnd"/>
      <w:r w:rsidRPr="00980E75">
        <w:rPr>
          <w:rFonts w:ascii="Times New Roman" w:eastAsia="Times New Roman" w:hAnsi="Times New Roman" w:cs="Times New Roman"/>
          <w:color w:val="242424"/>
          <w:spacing w:val="-1"/>
          <w:kern w:val="0"/>
          <w:sz w:val="24"/>
          <w:szCs w:val="24"/>
          <w:lang w:eastAsia="en-IN"/>
          <w14:ligatures w14:val="none"/>
        </w:rPr>
        <w:t xml:space="preserve"> that the translation is complete.</w:t>
      </w:r>
    </w:p>
    <w:p w14:paraId="140AF2F2"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Note that, we need a lot of data sets containing paired Hindi sentences and equivalent English sentences to train the model, and only after the model performs the translation as shown in the diagram above.</w:t>
      </w:r>
    </w:p>
    <w:p w14:paraId="0316DC73"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Problem with Seq2Seq</w:t>
      </w:r>
    </w:p>
    <w:p w14:paraId="1F13D38A" w14:textId="77777777" w:rsidR="00B13425" w:rsidRPr="00980E75" w:rsidRDefault="00B13425" w:rsidP="00B13425">
      <w:pPr>
        <w:numPr>
          <w:ilvl w:val="0"/>
          <w:numId w:val="1"/>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Every input sequence is converted using an encoder RNN into a single vector. Here’s the problem — What if the input sentence is very long? The final encoder state h(T) always has the same size and has to remember the whole input.</w:t>
      </w:r>
    </w:p>
    <w:p w14:paraId="56A70B9B" w14:textId="77777777" w:rsidR="00B13425" w:rsidRPr="00980E75" w:rsidRDefault="00B13425" w:rsidP="00B13425">
      <w:pPr>
        <w:numPr>
          <w:ilvl w:val="0"/>
          <w:numId w:val="1"/>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Is this how we translate the text as humans? No! More likely, we focus on a few words at a time.</w:t>
      </w:r>
    </w:p>
    <w:p w14:paraId="61752C2C"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To Solve this Problem → Attention is originated for Seq2Seq.</w:t>
      </w:r>
    </w:p>
    <w:p w14:paraId="672C7F48" w14:textId="1EA4B782"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5C3FA92F" wp14:editId="0B783C0F">
            <wp:extent cx="4134485" cy="1475105"/>
            <wp:effectExtent l="0" t="0" r="0" b="0"/>
            <wp:docPr id="927697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4485" cy="1475105"/>
                    </a:xfrm>
                    <a:prstGeom prst="rect">
                      <a:avLst/>
                    </a:prstGeom>
                    <a:noFill/>
                    <a:ln>
                      <a:noFill/>
                    </a:ln>
                  </pic:spPr>
                </pic:pic>
              </a:graphicData>
            </a:graphic>
          </wp:inline>
        </w:drawing>
      </w:r>
    </w:p>
    <w:p w14:paraId="311BCB31"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Let’s try to understand this attention concept with a simple example, where the input:</w:t>
      </w:r>
      <w:r w:rsidRPr="00980E75">
        <w:rPr>
          <w:rFonts w:ascii="Times New Roman" w:eastAsia="Times New Roman" w:hAnsi="Times New Roman" w:cs="Times New Roman"/>
          <w:b/>
          <w:bCs/>
          <w:color w:val="242424"/>
          <w:spacing w:val="-1"/>
          <w:kern w:val="0"/>
          <w:sz w:val="24"/>
          <w:szCs w:val="24"/>
          <w:lang w:eastAsia="en-IN"/>
          <w14:ligatures w14:val="none"/>
        </w:rPr>
        <w:t> “</w:t>
      </w:r>
      <w:proofErr w:type="spellStart"/>
      <w:r w:rsidRPr="00980E75">
        <w:rPr>
          <w:rFonts w:ascii="Nirmala UI" w:eastAsia="Times New Roman" w:hAnsi="Nirmala UI" w:cs="Nirmala UI"/>
          <w:b/>
          <w:bCs/>
          <w:color w:val="242424"/>
          <w:spacing w:val="-1"/>
          <w:kern w:val="0"/>
          <w:sz w:val="24"/>
          <w:szCs w:val="24"/>
          <w:lang w:eastAsia="en-IN"/>
          <w14:ligatures w14:val="none"/>
        </w:rPr>
        <w:t>मेँ</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spellStart"/>
      <w:r w:rsidRPr="00980E75">
        <w:rPr>
          <w:rFonts w:ascii="Nirmala UI" w:eastAsia="Times New Roman" w:hAnsi="Nirmala UI" w:cs="Nirmala UI"/>
          <w:b/>
          <w:bCs/>
          <w:color w:val="242424"/>
          <w:spacing w:val="-1"/>
          <w:kern w:val="0"/>
          <w:sz w:val="24"/>
          <w:szCs w:val="24"/>
          <w:lang w:eastAsia="en-IN"/>
          <w14:ligatures w14:val="none"/>
        </w:rPr>
        <w:t>खेलने</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spellStart"/>
      <w:r w:rsidRPr="00980E75">
        <w:rPr>
          <w:rFonts w:ascii="Nirmala UI" w:eastAsia="Times New Roman" w:hAnsi="Nirmala UI" w:cs="Nirmala UI"/>
          <w:b/>
          <w:bCs/>
          <w:color w:val="242424"/>
          <w:spacing w:val="-1"/>
          <w:kern w:val="0"/>
          <w:sz w:val="24"/>
          <w:szCs w:val="24"/>
          <w:lang w:eastAsia="en-IN"/>
          <w14:ligatures w14:val="none"/>
        </w:rPr>
        <w:t>जा</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spellStart"/>
      <w:r w:rsidRPr="00980E75">
        <w:rPr>
          <w:rFonts w:ascii="Nirmala UI" w:eastAsia="Times New Roman" w:hAnsi="Nirmala UI" w:cs="Nirmala UI"/>
          <w:b/>
          <w:bCs/>
          <w:color w:val="242424"/>
          <w:spacing w:val="-1"/>
          <w:kern w:val="0"/>
          <w:sz w:val="24"/>
          <w:szCs w:val="24"/>
          <w:lang w:eastAsia="en-IN"/>
          <w14:ligatures w14:val="none"/>
        </w:rPr>
        <w:t>रहा</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spellStart"/>
      <w:r w:rsidRPr="00980E75">
        <w:rPr>
          <w:rFonts w:ascii="Nirmala UI" w:eastAsia="Times New Roman" w:hAnsi="Nirmala UI" w:cs="Nirmala UI"/>
          <w:b/>
          <w:bCs/>
          <w:color w:val="242424"/>
          <w:spacing w:val="-1"/>
          <w:kern w:val="0"/>
          <w:sz w:val="24"/>
          <w:szCs w:val="24"/>
          <w:lang w:eastAsia="en-IN"/>
          <w14:ligatures w14:val="none"/>
        </w:rPr>
        <w:t>हूँ</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w:t>
      </w:r>
      <w:r w:rsidRPr="00980E75">
        <w:rPr>
          <w:rFonts w:ascii="Times New Roman" w:eastAsia="Times New Roman" w:hAnsi="Times New Roman" w:cs="Times New Roman"/>
          <w:color w:val="242424"/>
          <w:spacing w:val="-1"/>
          <w:kern w:val="0"/>
          <w:sz w:val="24"/>
          <w:szCs w:val="24"/>
          <w:lang w:eastAsia="en-IN"/>
          <w14:ligatures w14:val="none"/>
        </w:rPr>
        <w:t>“is fed into an encoder and translated into “</w:t>
      </w:r>
      <w:r w:rsidRPr="00980E75">
        <w:rPr>
          <w:rFonts w:ascii="Times New Roman" w:eastAsia="Times New Roman" w:hAnsi="Times New Roman" w:cs="Times New Roman"/>
          <w:b/>
          <w:bCs/>
          <w:color w:val="242424"/>
          <w:spacing w:val="-1"/>
          <w:kern w:val="0"/>
          <w:sz w:val="24"/>
          <w:szCs w:val="24"/>
          <w:lang w:eastAsia="en-IN"/>
          <w14:ligatures w14:val="none"/>
        </w:rPr>
        <w:t>I am going to play</w:t>
      </w:r>
      <w:r w:rsidRPr="00980E75">
        <w:rPr>
          <w:rFonts w:ascii="Times New Roman" w:eastAsia="Times New Roman" w:hAnsi="Times New Roman" w:cs="Times New Roman"/>
          <w:color w:val="242424"/>
          <w:spacing w:val="-1"/>
          <w:kern w:val="0"/>
          <w:sz w:val="24"/>
          <w:szCs w:val="24"/>
          <w:lang w:eastAsia="en-IN"/>
          <w14:ligatures w14:val="none"/>
        </w:rPr>
        <w:t>” as an output from the decoder as shown in fig.2 below. In this figure </w:t>
      </w:r>
      <w:r w:rsidRPr="00980E75">
        <w:rPr>
          <w:rFonts w:ascii="Times New Roman" w:eastAsia="Times New Roman" w:hAnsi="Times New Roman" w:cs="Times New Roman"/>
          <w:b/>
          <w:bCs/>
          <w:color w:val="242424"/>
          <w:spacing w:val="-1"/>
          <w:kern w:val="0"/>
          <w:sz w:val="24"/>
          <w:szCs w:val="24"/>
          <w:lang w:eastAsia="en-IN"/>
          <w14:ligatures w14:val="none"/>
        </w:rPr>
        <w:t>‘</w:t>
      </w:r>
      <w:proofErr w:type="spellStart"/>
      <w:r w:rsidRPr="00980E75">
        <w:rPr>
          <w:rFonts w:ascii="Times New Roman" w:eastAsia="Times New Roman" w:hAnsi="Times New Roman" w:cs="Times New Roman"/>
          <w:b/>
          <w:bCs/>
          <w:color w:val="242424"/>
          <w:spacing w:val="-1"/>
          <w:kern w:val="0"/>
          <w:sz w:val="24"/>
          <w:szCs w:val="24"/>
          <w:lang w:eastAsia="en-IN"/>
          <w14:ligatures w14:val="none"/>
        </w:rPr>
        <w:t>i</w:t>
      </w:r>
      <w:proofErr w:type="spellEnd"/>
      <w:r w:rsidRPr="00980E75">
        <w:rPr>
          <w:rFonts w:ascii="Times New Roman" w:eastAsia="Times New Roman" w:hAnsi="Times New Roman" w:cs="Times New Roman"/>
          <w:b/>
          <w:bCs/>
          <w:color w:val="242424"/>
          <w:spacing w:val="-1"/>
          <w:kern w:val="0"/>
          <w:sz w:val="24"/>
          <w:szCs w:val="24"/>
          <w:lang w:eastAsia="en-IN"/>
          <w14:ligatures w14:val="none"/>
        </w:rPr>
        <w:t>/p’</w:t>
      </w:r>
      <w:r w:rsidRPr="00980E75">
        <w:rPr>
          <w:rFonts w:ascii="Times New Roman" w:eastAsia="Times New Roman" w:hAnsi="Times New Roman" w:cs="Times New Roman"/>
          <w:color w:val="242424"/>
          <w:spacing w:val="-1"/>
          <w:kern w:val="0"/>
          <w:sz w:val="24"/>
          <w:szCs w:val="24"/>
          <w:lang w:eastAsia="en-IN"/>
          <w14:ligatures w14:val="none"/>
        </w:rPr>
        <w:t> at the bottom represents the input sequence and </w:t>
      </w:r>
      <w:r w:rsidRPr="00980E75">
        <w:rPr>
          <w:rFonts w:ascii="Times New Roman" w:eastAsia="Times New Roman" w:hAnsi="Times New Roman" w:cs="Times New Roman"/>
          <w:b/>
          <w:bCs/>
          <w:color w:val="242424"/>
          <w:spacing w:val="-1"/>
          <w:kern w:val="0"/>
          <w:sz w:val="24"/>
          <w:szCs w:val="24"/>
          <w:lang w:eastAsia="en-IN"/>
          <w14:ligatures w14:val="none"/>
        </w:rPr>
        <w:t>‘o/p’</w:t>
      </w:r>
      <w:r w:rsidRPr="00980E75">
        <w:rPr>
          <w:rFonts w:ascii="Times New Roman" w:eastAsia="Times New Roman" w:hAnsi="Times New Roman" w:cs="Times New Roman"/>
          <w:color w:val="242424"/>
          <w:spacing w:val="-1"/>
          <w:kern w:val="0"/>
          <w:sz w:val="24"/>
          <w:szCs w:val="24"/>
          <w:lang w:eastAsia="en-IN"/>
          <w14:ligatures w14:val="none"/>
        </w:rPr>
        <w:t> at the top represents the output sequence.</w:t>
      </w:r>
    </w:p>
    <w:p w14:paraId="124EEF12"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Here, the list </w:t>
      </w:r>
      <w:r w:rsidRPr="00980E75">
        <w:rPr>
          <w:rFonts w:ascii="Times New Roman" w:eastAsia="Times New Roman" w:hAnsi="Times New Roman" w:cs="Times New Roman"/>
          <w:b/>
          <w:bCs/>
          <w:color w:val="242424"/>
          <w:spacing w:val="-1"/>
          <w:kern w:val="0"/>
          <w:sz w:val="24"/>
          <w:szCs w:val="24"/>
          <w:lang w:eastAsia="en-IN"/>
          <w14:ligatures w14:val="none"/>
        </w:rPr>
        <w:t>‘t1’</w:t>
      </w:r>
      <w:r w:rsidRPr="00980E75">
        <w:rPr>
          <w:rFonts w:ascii="Times New Roman" w:eastAsia="Times New Roman" w:hAnsi="Times New Roman" w:cs="Times New Roman"/>
          <w:color w:val="242424"/>
          <w:spacing w:val="-1"/>
          <w:kern w:val="0"/>
          <w:sz w:val="24"/>
          <w:szCs w:val="24"/>
          <w:lang w:eastAsia="en-IN"/>
          <w14:ligatures w14:val="none"/>
        </w:rPr>
        <w:t> contains the values for attention that </w:t>
      </w:r>
      <w:r w:rsidRPr="00980E75">
        <w:rPr>
          <w:rFonts w:ascii="Times New Roman" w:eastAsia="Times New Roman" w:hAnsi="Times New Roman" w:cs="Times New Roman"/>
          <w:b/>
          <w:bCs/>
          <w:color w:val="242424"/>
          <w:spacing w:val="-1"/>
          <w:kern w:val="0"/>
          <w:sz w:val="24"/>
          <w:szCs w:val="24"/>
          <w:lang w:eastAsia="en-IN"/>
          <w14:ligatures w14:val="none"/>
        </w:rPr>
        <w:t>output at time step 1</w:t>
      </w:r>
      <w:r w:rsidRPr="00980E75">
        <w:rPr>
          <w:rFonts w:ascii="Times New Roman" w:eastAsia="Times New Roman" w:hAnsi="Times New Roman" w:cs="Times New Roman"/>
          <w:color w:val="242424"/>
          <w:spacing w:val="-1"/>
          <w:kern w:val="0"/>
          <w:sz w:val="24"/>
          <w:szCs w:val="24"/>
          <w:lang w:eastAsia="en-IN"/>
          <w14:ligatures w14:val="none"/>
        </w:rPr>
        <w:t> should pay attention to </w:t>
      </w:r>
      <w:r w:rsidRPr="00980E75">
        <w:rPr>
          <w:rFonts w:ascii="Times New Roman" w:eastAsia="Times New Roman" w:hAnsi="Times New Roman" w:cs="Times New Roman"/>
          <w:b/>
          <w:bCs/>
          <w:color w:val="242424"/>
          <w:spacing w:val="-1"/>
          <w:kern w:val="0"/>
          <w:sz w:val="24"/>
          <w:szCs w:val="24"/>
          <w:lang w:eastAsia="en-IN"/>
          <w14:ligatures w14:val="none"/>
        </w:rPr>
        <w:t>all input sequences</w:t>
      </w:r>
      <w:r w:rsidRPr="00980E75">
        <w:rPr>
          <w:rFonts w:ascii="Times New Roman" w:eastAsia="Times New Roman" w:hAnsi="Times New Roman" w:cs="Times New Roman"/>
          <w:color w:val="242424"/>
          <w:spacing w:val="-1"/>
          <w:kern w:val="0"/>
          <w:sz w:val="24"/>
          <w:szCs w:val="24"/>
          <w:lang w:eastAsia="en-IN"/>
          <w14:ligatures w14:val="none"/>
        </w:rPr>
        <w:t>. The list </w:t>
      </w:r>
      <w:r w:rsidRPr="00980E75">
        <w:rPr>
          <w:rFonts w:ascii="Times New Roman" w:eastAsia="Times New Roman" w:hAnsi="Times New Roman" w:cs="Times New Roman"/>
          <w:b/>
          <w:bCs/>
          <w:color w:val="242424"/>
          <w:spacing w:val="-1"/>
          <w:kern w:val="0"/>
          <w:sz w:val="24"/>
          <w:szCs w:val="24"/>
          <w:lang w:eastAsia="en-IN"/>
          <w14:ligatures w14:val="none"/>
        </w:rPr>
        <w:t>‘t2’ </w:t>
      </w:r>
      <w:r w:rsidRPr="00980E75">
        <w:rPr>
          <w:rFonts w:ascii="Times New Roman" w:eastAsia="Times New Roman" w:hAnsi="Times New Roman" w:cs="Times New Roman"/>
          <w:color w:val="242424"/>
          <w:spacing w:val="-1"/>
          <w:kern w:val="0"/>
          <w:sz w:val="24"/>
          <w:szCs w:val="24"/>
          <w:lang w:eastAsia="en-IN"/>
          <w14:ligatures w14:val="none"/>
        </w:rPr>
        <w:t>contains the values for attention that </w:t>
      </w:r>
      <w:r w:rsidRPr="00980E75">
        <w:rPr>
          <w:rFonts w:ascii="Times New Roman" w:eastAsia="Times New Roman" w:hAnsi="Times New Roman" w:cs="Times New Roman"/>
          <w:b/>
          <w:bCs/>
          <w:color w:val="242424"/>
          <w:spacing w:val="-1"/>
          <w:kern w:val="0"/>
          <w:sz w:val="24"/>
          <w:szCs w:val="24"/>
          <w:lang w:eastAsia="en-IN"/>
          <w14:ligatures w14:val="none"/>
        </w:rPr>
        <w:t xml:space="preserve">output at </w:t>
      </w:r>
      <w:r w:rsidRPr="00980E75">
        <w:rPr>
          <w:rFonts w:ascii="Times New Roman" w:eastAsia="Times New Roman" w:hAnsi="Times New Roman" w:cs="Times New Roman"/>
          <w:b/>
          <w:bCs/>
          <w:color w:val="242424"/>
          <w:spacing w:val="-1"/>
          <w:kern w:val="0"/>
          <w:sz w:val="24"/>
          <w:szCs w:val="24"/>
          <w:lang w:eastAsia="en-IN"/>
          <w14:ligatures w14:val="none"/>
        </w:rPr>
        <w:lastRenderedPageBreak/>
        <w:t>time step 2</w:t>
      </w:r>
      <w:r w:rsidRPr="00980E75">
        <w:rPr>
          <w:rFonts w:ascii="Times New Roman" w:eastAsia="Times New Roman" w:hAnsi="Times New Roman" w:cs="Times New Roman"/>
          <w:color w:val="242424"/>
          <w:spacing w:val="-1"/>
          <w:kern w:val="0"/>
          <w:sz w:val="24"/>
          <w:szCs w:val="24"/>
          <w:lang w:eastAsia="en-IN"/>
          <w14:ligatures w14:val="none"/>
        </w:rPr>
        <w:t> should pay attention to </w:t>
      </w:r>
      <w:r w:rsidRPr="00980E75">
        <w:rPr>
          <w:rFonts w:ascii="Times New Roman" w:eastAsia="Times New Roman" w:hAnsi="Times New Roman" w:cs="Times New Roman"/>
          <w:b/>
          <w:bCs/>
          <w:color w:val="242424"/>
          <w:spacing w:val="-1"/>
          <w:kern w:val="0"/>
          <w:sz w:val="24"/>
          <w:szCs w:val="24"/>
          <w:lang w:eastAsia="en-IN"/>
          <w14:ligatures w14:val="none"/>
        </w:rPr>
        <w:t>all input sequences</w:t>
      </w:r>
      <w:r w:rsidRPr="00980E75">
        <w:rPr>
          <w:rFonts w:ascii="Times New Roman" w:eastAsia="Times New Roman" w:hAnsi="Times New Roman" w:cs="Times New Roman"/>
          <w:color w:val="242424"/>
          <w:spacing w:val="-1"/>
          <w:kern w:val="0"/>
          <w:sz w:val="24"/>
          <w:szCs w:val="24"/>
          <w:lang w:eastAsia="en-IN"/>
          <w14:ligatures w14:val="none"/>
        </w:rPr>
        <w:t> and similarly other lists also represent attention values for input sequences for different output at different time steps.</w:t>
      </w:r>
    </w:p>
    <w:p w14:paraId="793637F6" w14:textId="7636C80D"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114A5096" wp14:editId="5A7283CA">
            <wp:extent cx="4464685" cy="3474720"/>
            <wp:effectExtent l="0" t="0" r="0" b="0"/>
            <wp:docPr id="400987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4685" cy="3474720"/>
                    </a:xfrm>
                    <a:prstGeom prst="rect">
                      <a:avLst/>
                    </a:prstGeom>
                    <a:noFill/>
                    <a:ln>
                      <a:noFill/>
                    </a:ln>
                  </pic:spPr>
                </pic:pic>
              </a:graphicData>
            </a:graphic>
          </wp:inline>
        </w:drawing>
      </w:r>
    </w:p>
    <w:p w14:paraId="300DE1F0"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2</w:t>
      </w:r>
    </w:p>
    <w:p w14:paraId="1FA17A8C"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Let’s understand the attention values inside list ‘t1’. When we’re aiming to generate the first word </w:t>
      </w:r>
      <w:r w:rsidRPr="00980E75">
        <w:rPr>
          <w:rFonts w:ascii="Times New Roman" w:eastAsia="Times New Roman" w:hAnsi="Times New Roman" w:cs="Times New Roman"/>
          <w:b/>
          <w:bCs/>
          <w:color w:val="242424"/>
          <w:spacing w:val="-1"/>
          <w:kern w:val="0"/>
          <w:sz w:val="24"/>
          <w:szCs w:val="24"/>
          <w:lang w:eastAsia="en-IN"/>
          <w14:ligatures w14:val="none"/>
        </w:rPr>
        <w:t>‘I’</w:t>
      </w:r>
      <w:r w:rsidRPr="00980E75">
        <w:rPr>
          <w:rFonts w:ascii="Times New Roman" w:eastAsia="Times New Roman" w:hAnsi="Times New Roman" w:cs="Times New Roman"/>
          <w:color w:val="242424"/>
          <w:spacing w:val="-1"/>
          <w:kern w:val="0"/>
          <w:sz w:val="24"/>
          <w:szCs w:val="24"/>
          <w:lang w:eastAsia="en-IN"/>
          <w14:ligatures w14:val="none"/>
        </w:rPr>
        <w:t> in our output, what we’re doing is figuring out the likelihood of each input word being the one we should focus on. At this stage, it’s fine if we don’t know the translations for ‘</w:t>
      </w:r>
      <w:proofErr w:type="spellStart"/>
      <w:r w:rsidRPr="00980E75">
        <w:rPr>
          <w:rFonts w:ascii="Nirmala UI" w:eastAsia="Times New Roman" w:hAnsi="Nirmala UI" w:cs="Nirmala UI"/>
          <w:color w:val="242424"/>
          <w:spacing w:val="-1"/>
          <w:kern w:val="0"/>
          <w:sz w:val="24"/>
          <w:szCs w:val="24"/>
          <w:lang w:eastAsia="en-IN"/>
          <w14:ligatures w14:val="none"/>
        </w:rPr>
        <w:t>खेलने</w:t>
      </w:r>
      <w:proofErr w:type="spellEnd"/>
      <w:r w:rsidRPr="00980E75">
        <w:rPr>
          <w:rFonts w:ascii="Times New Roman" w:eastAsia="Times New Roman" w:hAnsi="Times New Roman" w:cs="Times New Roman"/>
          <w:color w:val="242424"/>
          <w:spacing w:val="-1"/>
          <w:kern w:val="0"/>
          <w:sz w:val="24"/>
          <w:szCs w:val="24"/>
          <w:lang w:eastAsia="en-IN"/>
          <w14:ligatures w14:val="none"/>
        </w:rPr>
        <w:t>’ or ‘</w:t>
      </w:r>
      <w:proofErr w:type="spellStart"/>
      <w:r w:rsidRPr="00980E75">
        <w:rPr>
          <w:rFonts w:ascii="Nirmala UI" w:eastAsia="Times New Roman" w:hAnsi="Nirmala UI" w:cs="Nirmala UI"/>
          <w:color w:val="242424"/>
          <w:spacing w:val="-1"/>
          <w:kern w:val="0"/>
          <w:sz w:val="24"/>
          <w:szCs w:val="24"/>
          <w:lang w:eastAsia="en-IN"/>
          <w14:ligatures w14:val="none"/>
        </w:rPr>
        <w:t>जा</w:t>
      </w:r>
      <w:proofErr w:type="spellEnd"/>
      <w:r w:rsidRPr="00980E75">
        <w:rPr>
          <w:rFonts w:ascii="Times New Roman" w:eastAsia="Times New Roman" w:hAnsi="Times New Roman" w:cs="Times New Roman"/>
          <w:color w:val="242424"/>
          <w:spacing w:val="-1"/>
          <w:kern w:val="0"/>
          <w:sz w:val="24"/>
          <w:szCs w:val="24"/>
          <w:lang w:eastAsia="en-IN"/>
          <w14:ligatures w14:val="none"/>
        </w:rPr>
        <w:t xml:space="preserve"> </w:t>
      </w:r>
      <w:proofErr w:type="spellStart"/>
      <w:r w:rsidRPr="00980E75">
        <w:rPr>
          <w:rFonts w:ascii="Nirmala UI" w:eastAsia="Times New Roman" w:hAnsi="Nirmala UI" w:cs="Nirmala UI"/>
          <w:color w:val="242424"/>
          <w:spacing w:val="-1"/>
          <w:kern w:val="0"/>
          <w:sz w:val="24"/>
          <w:szCs w:val="24"/>
          <w:lang w:eastAsia="en-IN"/>
          <w14:ligatures w14:val="none"/>
        </w:rPr>
        <w:t>रहा</w:t>
      </w:r>
      <w:proofErr w:type="spellEnd"/>
      <w:r w:rsidRPr="00980E75">
        <w:rPr>
          <w:rFonts w:ascii="Times New Roman" w:eastAsia="Times New Roman" w:hAnsi="Times New Roman" w:cs="Times New Roman"/>
          <w:color w:val="242424"/>
          <w:spacing w:val="-1"/>
          <w:kern w:val="0"/>
          <w:sz w:val="24"/>
          <w:szCs w:val="24"/>
          <w:lang w:eastAsia="en-IN"/>
          <w14:ligatures w14:val="none"/>
        </w:rPr>
        <w:t>’ or ‘</w:t>
      </w:r>
      <w:proofErr w:type="spellStart"/>
      <w:r w:rsidRPr="00980E75">
        <w:rPr>
          <w:rFonts w:ascii="Nirmala UI" w:eastAsia="Times New Roman" w:hAnsi="Nirmala UI" w:cs="Nirmala UI"/>
          <w:color w:val="242424"/>
          <w:spacing w:val="-1"/>
          <w:kern w:val="0"/>
          <w:sz w:val="24"/>
          <w:szCs w:val="24"/>
          <w:lang w:eastAsia="en-IN"/>
          <w14:ligatures w14:val="none"/>
        </w:rPr>
        <w:t>हूँ</w:t>
      </w:r>
      <w:proofErr w:type="spellEnd"/>
      <w:r w:rsidRPr="00980E75">
        <w:rPr>
          <w:rFonts w:ascii="Times New Roman" w:eastAsia="Times New Roman" w:hAnsi="Times New Roman" w:cs="Times New Roman"/>
          <w:color w:val="242424"/>
          <w:spacing w:val="-1"/>
          <w:kern w:val="0"/>
          <w:sz w:val="24"/>
          <w:szCs w:val="24"/>
          <w:lang w:eastAsia="en-IN"/>
          <w14:ligatures w14:val="none"/>
        </w:rPr>
        <w:t>’, as long as we know the translation for ‘</w:t>
      </w:r>
      <w:proofErr w:type="spellStart"/>
      <w:r w:rsidRPr="00980E75">
        <w:rPr>
          <w:rFonts w:ascii="Nirmala UI" w:eastAsia="Times New Roman" w:hAnsi="Nirmala UI" w:cs="Nirmala UI"/>
          <w:b/>
          <w:bCs/>
          <w:color w:val="242424"/>
          <w:spacing w:val="-1"/>
          <w:kern w:val="0"/>
          <w:sz w:val="24"/>
          <w:szCs w:val="24"/>
          <w:lang w:eastAsia="en-IN"/>
          <w14:ligatures w14:val="none"/>
        </w:rPr>
        <w:t>मेँ</w:t>
      </w:r>
      <w:proofErr w:type="spellEnd"/>
      <w:r w:rsidRPr="00980E75">
        <w:rPr>
          <w:rFonts w:ascii="Times New Roman" w:eastAsia="Times New Roman" w:hAnsi="Times New Roman" w:cs="Times New Roman"/>
          <w:color w:val="242424"/>
          <w:spacing w:val="-1"/>
          <w:kern w:val="0"/>
          <w:sz w:val="24"/>
          <w:szCs w:val="24"/>
          <w:lang w:eastAsia="en-IN"/>
          <w14:ligatures w14:val="none"/>
        </w:rPr>
        <w:t>’ because that’s the word we need to generate first. So, we can simplify things by saying that, at this point, we only need to pay attention to the first word in the input and can ignore everything else. This is the reason the attention value is 1 for the first input (</w:t>
      </w:r>
      <w:proofErr w:type="spellStart"/>
      <w:r w:rsidRPr="00980E75">
        <w:rPr>
          <w:rFonts w:ascii="Nirmala UI" w:eastAsia="Times New Roman" w:hAnsi="Nirmala UI" w:cs="Nirmala UI"/>
          <w:b/>
          <w:bCs/>
          <w:color w:val="242424"/>
          <w:spacing w:val="-1"/>
          <w:kern w:val="0"/>
          <w:sz w:val="24"/>
          <w:szCs w:val="24"/>
          <w:lang w:eastAsia="en-IN"/>
          <w14:ligatures w14:val="none"/>
        </w:rPr>
        <w:t>मेँ</w:t>
      </w:r>
      <w:proofErr w:type="spellEnd"/>
      <w:r w:rsidRPr="00980E75">
        <w:rPr>
          <w:rFonts w:ascii="Times New Roman" w:eastAsia="Times New Roman" w:hAnsi="Times New Roman" w:cs="Times New Roman"/>
          <w:color w:val="242424"/>
          <w:spacing w:val="-1"/>
          <w:kern w:val="0"/>
          <w:sz w:val="24"/>
          <w:szCs w:val="24"/>
          <w:lang w:eastAsia="en-IN"/>
          <w14:ligatures w14:val="none"/>
        </w:rPr>
        <w:t>) and 0 for all other input sequences.</w:t>
      </w:r>
    </w:p>
    <w:p w14:paraId="10E715D8"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What about the second time step word </w:t>
      </w:r>
      <w:r w:rsidRPr="00980E75">
        <w:rPr>
          <w:rFonts w:ascii="Times New Roman" w:eastAsia="Times New Roman" w:hAnsi="Times New Roman" w:cs="Times New Roman"/>
          <w:b/>
          <w:bCs/>
          <w:color w:val="242424"/>
          <w:spacing w:val="-1"/>
          <w:kern w:val="0"/>
          <w:sz w:val="24"/>
          <w:szCs w:val="24"/>
          <w:lang w:eastAsia="en-IN"/>
          <w14:ligatures w14:val="none"/>
        </w:rPr>
        <w:t>“am” </w:t>
      </w:r>
      <w:r w:rsidRPr="00980E75">
        <w:rPr>
          <w:rFonts w:ascii="Times New Roman" w:eastAsia="Times New Roman" w:hAnsi="Times New Roman" w:cs="Times New Roman"/>
          <w:color w:val="242424"/>
          <w:spacing w:val="-1"/>
          <w:kern w:val="0"/>
          <w:sz w:val="24"/>
          <w:szCs w:val="24"/>
          <w:lang w:eastAsia="en-IN"/>
          <w14:ligatures w14:val="none"/>
        </w:rPr>
        <w:t>in output? We just need to focus on the last word </w:t>
      </w:r>
      <w:proofErr w:type="spellStart"/>
      <w:r w:rsidRPr="00980E75">
        <w:rPr>
          <w:rFonts w:ascii="Nirmala UI" w:eastAsia="Times New Roman" w:hAnsi="Nirmala UI" w:cs="Nirmala UI"/>
          <w:b/>
          <w:bCs/>
          <w:color w:val="242424"/>
          <w:spacing w:val="-1"/>
          <w:kern w:val="0"/>
          <w:sz w:val="24"/>
          <w:szCs w:val="24"/>
          <w:lang w:eastAsia="en-IN"/>
          <w14:ligatures w14:val="none"/>
        </w:rPr>
        <w:t>हूँ</w:t>
      </w:r>
      <w:proofErr w:type="spellEnd"/>
      <w:r w:rsidRPr="00980E75">
        <w:rPr>
          <w:rFonts w:ascii="Times New Roman" w:eastAsia="Times New Roman" w:hAnsi="Times New Roman" w:cs="Times New Roman"/>
          <w:color w:val="242424"/>
          <w:spacing w:val="-1"/>
          <w:kern w:val="0"/>
          <w:sz w:val="24"/>
          <w:szCs w:val="24"/>
          <w:lang w:eastAsia="en-IN"/>
          <w14:ligatures w14:val="none"/>
        </w:rPr>
        <w:t> in the input, and thus, the list ‘t2’ contains attention value 1 at last and 0 for all other input sequences.</w:t>
      </w:r>
    </w:p>
    <w:p w14:paraId="0C3DAFCD"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What about the third time step word </w:t>
      </w:r>
      <w:r w:rsidRPr="00980E75">
        <w:rPr>
          <w:rFonts w:ascii="Times New Roman" w:eastAsia="Times New Roman" w:hAnsi="Times New Roman" w:cs="Times New Roman"/>
          <w:b/>
          <w:bCs/>
          <w:color w:val="242424"/>
          <w:spacing w:val="-1"/>
          <w:kern w:val="0"/>
          <w:sz w:val="24"/>
          <w:szCs w:val="24"/>
          <w:lang w:eastAsia="en-IN"/>
          <w14:ligatures w14:val="none"/>
        </w:rPr>
        <w:t>“going”</w:t>
      </w:r>
      <w:r w:rsidRPr="00980E75">
        <w:rPr>
          <w:rFonts w:ascii="Times New Roman" w:eastAsia="Times New Roman" w:hAnsi="Times New Roman" w:cs="Times New Roman"/>
          <w:color w:val="242424"/>
          <w:spacing w:val="-1"/>
          <w:kern w:val="0"/>
          <w:sz w:val="24"/>
          <w:szCs w:val="24"/>
          <w:lang w:eastAsia="en-IN"/>
          <w14:ligatures w14:val="none"/>
        </w:rPr>
        <w:t> in output? Is it always going to be that we only need to focus on one word at a time? No. We will focus on two input sequences ‘</w:t>
      </w:r>
      <w:proofErr w:type="spellStart"/>
      <w:r w:rsidRPr="00980E75">
        <w:rPr>
          <w:rFonts w:ascii="Nirmala UI" w:eastAsia="Times New Roman" w:hAnsi="Nirmala UI" w:cs="Nirmala UI"/>
          <w:b/>
          <w:bCs/>
          <w:color w:val="242424"/>
          <w:spacing w:val="-1"/>
          <w:kern w:val="0"/>
          <w:sz w:val="24"/>
          <w:szCs w:val="24"/>
          <w:lang w:eastAsia="en-IN"/>
          <w14:ligatures w14:val="none"/>
        </w:rPr>
        <w:t>जा</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gramStart"/>
      <w:r w:rsidRPr="00980E75">
        <w:rPr>
          <w:rFonts w:ascii="Times New Roman" w:eastAsia="Times New Roman" w:hAnsi="Times New Roman" w:cs="Times New Roman"/>
          <w:b/>
          <w:bCs/>
          <w:color w:val="242424"/>
          <w:spacing w:val="-1"/>
          <w:kern w:val="0"/>
          <w:sz w:val="24"/>
          <w:szCs w:val="24"/>
          <w:lang w:eastAsia="en-IN"/>
          <w14:ligatures w14:val="none"/>
        </w:rPr>
        <w:t>‘ </w:t>
      </w:r>
      <w:r w:rsidRPr="00980E75">
        <w:rPr>
          <w:rFonts w:ascii="Times New Roman" w:eastAsia="Times New Roman" w:hAnsi="Times New Roman" w:cs="Times New Roman"/>
          <w:color w:val="242424"/>
          <w:spacing w:val="-1"/>
          <w:kern w:val="0"/>
          <w:sz w:val="24"/>
          <w:szCs w:val="24"/>
          <w:lang w:eastAsia="en-IN"/>
          <w14:ligatures w14:val="none"/>
        </w:rPr>
        <w:t>and</w:t>
      </w:r>
      <w:proofErr w:type="gramEnd"/>
      <w:r w:rsidRPr="00980E75">
        <w:rPr>
          <w:rFonts w:ascii="Times New Roman" w:eastAsia="Times New Roman" w:hAnsi="Times New Roman" w:cs="Times New Roman"/>
          <w:b/>
          <w:bCs/>
          <w:color w:val="242424"/>
          <w:spacing w:val="-1"/>
          <w:kern w:val="0"/>
          <w:sz w:val="24"/>
          <w:szCs w:val="24"/>
          <w:lang w:eastAsia="en-IN"/>
          <w14:ligatures w14:val="none"/>
        </w:rPr>
        <w:t> ‘</w:t>
      </w:r>
      <w:proofErr w:type="spellStart"/>
      <w:r w:rsidRPr="00980E75">
        <w:rPr>
          <w:rFonts w:ascii="Nirmala UI" w:eastAsia="Times New Roman" w:hAnsi="Nirmala UI" w:cs="Nirmala UI"/>
          <w:b/>
          <w:bCs/>
          <w:color w:val="242424"/>
          <w:spacing w:val="-1"/>
          <w:kern w:val="0"/>
          <w:sz w:val="24"/>
          <w:szCs w:val="24"/>
          <w:lang w:eastAsia="en-IN"/>
          <w14:ligatures w14:val="none"/>
        </w:rPr>
        <w:t>रहा</w:t>
      </w:r>
      <w:proofErr w:type="spellEnd"/>
      <w:r w:rsidRPr="00980E75">
        <w:rPr>
          <w:rFonts w:ascii="Times New Roman" w:eastAsia="Times New Roman" w:hAnsi="Times New Roman" w:cs="Times New Roman"/>
          <w:b/>
          <w:bCs/>
          <w:color w:val="242424"/>
          <w:spacing w:val="-1"/>
          <w:kern w:val="0"/>
          <w:sz w:val="24"/>
          <w:szCs w:val="24"/>
          <w:lang w:eastAsia="en-IN"/>
          <w14:ligatures w14:val="none"/>
        </w:rPr>
        <w:t>’</w:t>
      </w:r>
      <w:r w:rsidRPr="00980E75">
        <w:rPr>
          <w:rFonts w:ascii="Times New Roman" w:eastAsia="Times New Roman" w:hAnsi="Times New Roman" w:cs="Times New Roman"/>
          <w:color w:val="242424"/>
          <w:spacing w:val="-1"/>
          <w:kern w:val="0"/>
          <w:sz w:val="24"/>
          <w:szCs w:val="24"/>
          <w:lang w:eastAsia="en-IN"/>
          <w14:ligatures w14:val="none"/>
        </w:rPr>
        <w:t xml:space="preserve"> and ignore everything else. This is the reason, the list t3 contains attention values </w:t>
      </w:r>
      <w:r w:rsidRPr="00980E75">
        <w:rPr>
          <w:rFonts w:ascii="Times New Roman" w:eastAsia="Times New Roman" w:hAnsi="Times New Roman" w:cs="Times New Roman"/>
          <w:color w:val="242424"/>
          <w:spacing w:val="-1"/>
          <w:kern w:val="0"/>
          <w:sz w:val="24"/>
          <w:szCs w:val="24"/>
          <w:lang w:eastAsia="en-IN"/>
          <w14:ligatures w14:val="none"/>
        </w:rPr>
        <w:lastRenderedPageBreak/>
        <w:t>0.5 and 0.5 at respective time step positions of ‘</w:t>
      </w:r>
      <w:proofErr w:type="spellStart"/>
      <w:r w:rsidRPr="00980E75">
        <w:rPr>
          <w:rFonts w:ascii="Nirmala UI" w:eastAsia="Times New Roman" w:hAnsi="Nirmala UI" w:cs="Nirmala UI"/>
          <w:b/>
          <w:bCs/>
          <w:color w:val="242424"/>
          <w:spacing w:val="-1"/>
          <w:kern w:val="0"/>
          <w:sz w:val="24"/>
          <w:szCs w:val="24"/>
          <w:lang w:eastAsia="en-IN"/>
          <w14:ligatures w14:val="none"/>
        </w:rPr>
        <w:t>जा</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xml:space="preserve"> </w:t>
      </w:r>
      <w:proofErr w:type="gramStart"/>
      <w:r w:rsidRPr="00980E75">
        <w:rPr>
          <w:rFonts w:ascii="Times New Roman" w:eastAsia="Times New Roman" w:hAnsi="Times New Roman" w:cs="Times New Roman"/>
          <w:b/>
          <w:bCs/>
          <w:color w:val="242424"/>
          <w:spacing w:val="-1"/>
          <w:kern w:val="0"/>
          <w:sz w:val="24"/>
          <w:szCs w:val="24"/>
          <w:lang w:eastAsia="en-IN"/>
          <w14:ligatures w14:val="none"/>
        </w:rPr>
        <w:t>‘ </w:t>
      </w:r>
      <w:r w:rsidRPr="00980E75">
        <w:rPr>
          <w:rFonts w:ascii="Times New Roman" w:eastAsia="Times New Roman" w:hAnsi="Times New Roman" w:cs="Times New Roman"/>
          <w:color w:val="242424"/>
          <w:spacing w:val="-1"/>
          <w:kern w:val="0"/>
          <w:sz w:val="24"/>
          <w:szCs w:val="24"/>
          <w:lang w:eastAsia="en-IN"/>
          <w14:ligatures w14:val="none"/>
        </w:rPr>
        <w:t>and</w:t>
      </w:r>
      <w:proofErr w:type="gramEnd"/>
      <w:r w:rsidRPr="00980E75">
        <w:rPr>
          <w:rFonts w:ascii="Times New Roman" w:eastAsia="Times New Roman" w:hAnsi="Times New Roman" w:cs="Times New Roman"/>
          <w:b/>
          <w:bCs/>
          <w:color w:val="242424"/>
          <w:spacing w:val="-1"/>
          <w:kern w:val="0"/>
          <w:sz w:val="24"/>
          <w:szCs w:val="24"/>
          <w:lang w:eastAsia="en-IN"/>
          <w14:ligatures w14:val="none"/>
        </w:rPr>
        <w:t> ‘</w:t>
      </w:r>
      <w:proofErr w:type="spellStart"/>
      <w:r w:rsidRPr="00980E75">
        <w:rPr>
          <w:rFonts w:ascii="Nirmala UI" w:eastAsia="Times New Roman" w:hAnsi="Nirmala UI" w:cs="Nirmala UI"/>
          <w:b/>
          <w:bCs/>
          <w:color w:val="242424"/>
          <w:spacing w:val="-1"/>
          <w:kern w:val="0"/>
          <w:sz w:val="24"/>
          <w:szCs w:val="24"/>
          <w:lang w:eastAsia="en-IN"/>
          <w14:ligatures w14:val="none"/>
        </w:rPr>
        <w:t>रहा</w:t>
      </w:r>
      <w:proofErr w:type="spellEnd"/>
      <w:r w:rsidRPr="00980E75">
        <w:rPr>
          <w:rFonts w:ascii="Times New Roman" w:eastAsia="Times New Roman" w:hAnsi="Times New Roman" w:cs="Times New Roman"/>
          <w:b/>
          <w:bCs/>
          <w:color w:val="242424"/>
          <w:spacing w:val="-1"/>
          <w:kern w:val="0"/>
          <w:sz w:val="24"/>
          <w:szCs w:val="24"/>
          <w:lang w:eastAsia="en-IN"/>
          <w14:ligatures w14:val="none"/>
        </w:rPr>
        <w:t>’ a</w:t>
      </w:r>
      <w:r w:rsidRPr="00980E75">
        <w:rPr>
          <w:rFonts w:ascii="Times New Roman" w:eastAsia="Times New Roman" w:hAnsi="Times New Roman" w:cs="Times New Roman"/>
          <w:color w:val="242424"/>
          <w:spacing w:val="-1"/>
          <w:kern w:val="0"/>
          <w:sz w:val="24"/>
          <w:szCs w:val="24"/>
          <w:lang w:eastAsia="en-IN"/>
          <w14:ligatures w14:val="none"/>
        </w:rPr>
        <w:t>nd the remaining all are zero. Similarly, for the remaining time step.</w:t>
      </w:r>
    </w:p>
    <w:p w14:paraId="358E0505"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Is this the encoder-decoder architecture doing, that we saw previously in Fig.1? No! Every time step focuses on the encoding of the entire sentence (i.e. final h(T)) because that is the encoding that we are feeding to every time step. This is the problem we need to fix.</w:t>
      </w:r>
    </w:p>
    <w:p w14:paraId="2463577A"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We need to learn to pay attention to certain important parts of the sentence.</w:t>
      </w:r>
      <w:r w:rsidRPr="00980E75">
        <w:rPr>
          <w:rFonts w:ascii="Times New Roman" w:eastAsia="Times New Roman" w:hAnsi="Times New Roman" w:cs="Times New Roman"/>
          <w:color w:val="242424"/>
          <w:spacing w:val="-1"/>
          <w:kern w:val="0"/>
          <w:sz w:val="24"/>
          <w:szCs w:val="24"/>
          <w:lang w:eastAsia="en-IN"/>
          <w14:ligatures w14:val="none"/>
        </w:rPr>
        <w:t> </w:t>
      </w:r>
      <w:r w:rsidRPr="00980E75">
        <w:rPr>
          <w:rFonts w:ascii="Times New Roman" w:eastAsia="Times New Roman" w:hAnsi="Times New Roman" w:cs="Times New Roman"/>
          <w:b/>
          <w:bCs/>
          <w:color w:val="242424"/>
          <w:spacing w:val="-1"/>
          <w:kern w:val="0"/>
          <w:sz w:val="24"/>
          <w:szCs w:val="24"/>
          <w:lang w:eastAsia="en-IN"/>
          <w14:ligatures w14:val="none"/>
        </w:rPr>
        <w:t>Ideally, at each time step, we should feed only the relevant information i.e. encodings of relevant words to the decoder.</w:t>
      </w:r>
    </w:p>
    <w:p w14:paraId="121FA1D0"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Improved Encoder-Decoder Architecture with Attention</w:t>
      </w:r>
    </w:p>
    <w:p w14:paraId="628F6EC5"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Let’s see how to improve the previous encoder-decoder architecture with the concept of Attention.</w:t>
      </w:r>
    </w:p>
    <w:p w14:paraId="33995CF9"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In the given Fig.3 below, the decoder is drawn on top of the encoder and instead of feeding only the last hidden state of the encoder to the decoder all hidden states are fed into the decoder at each time step with some weightage noted by alpha. For the sake of simplicity, connection for only output at time state t=2 and t=4 have shown.</w:t>
      </w:r>
    </w:p>
    <w:p w14:paraId="1D909B65"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A weighted combination of each output is taken from the encoder cells (i.e., vector of the same shape) and fed into each step cell of the decoder. Assume for the time being that, we got these alpha’s (i.e. attention weights for each hidden state from the encoder) from some magic, we will figure out how to calculate it.</w:t>
      </w:r>
    </w:p>
    <w:p w14:paraId="4FA62A7D" w14:textId="2D2FADFB"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lastRenderedPageBreak/>
        <w:drawing>
          <wp:inline distT="0" distB="0" distL="0" distR="0" wp14:anchorId="6B023C2B" wp14:editId="4FA2A20D">
            <wp:extent cx="5731510" cy="3732530"/>
            <wp:effectExtent l="0" t="0" r="2540" b="1270"/>
            <wp:docPr id="20827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32530"/>
                    </a:xfrm>
                    <a:prstGeom prst="rect">
                      <a:avLst/>
                    </a:prstGeom>
                    <a:noFill/>
                    <a:ln>
                      <a:noFill/>
                    </a:ln>
                  </pic:spPr>
                </pic:pic>
              </a:graphicData>
            </a:graphic>
          </wp:inline>
        </w:drawing>
      </w:r>
    </w:p>
    <w:p w14:paraId="34B8CB1D" w14:textId="08FB4544"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lastRenderedPageBreak/>
        <w:drawing>
          <wp:inline distT="0" distB="0" distL="0" distR="0" wp14:anchorId="4FCB27DE" wp14:editId="18E7A03F">
            <wp:extent cx="4106545" cy="6496050"/>
            <wp:effectExtent l="0" t="0" r="8255" b="0"/>
            <wp:docPr id="945447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6545" cy="6496050"/>
                    </a:xfrm>
                    <a:prstGeom prst="rect">
                      <a:avLst/>
                    </a:prstGeom>
                    <a:noFill/>
                    <a:ln>
                      <a:noFill/>
                    </a:ln>
                  </pic:spPr>
                </pic:pic>
              </a:graphicData>
            </a:graphic>
          </wp:inline>
        </w:drawing>
      </w:r>
    </w:p>
    <w:p w14:paraId="3054D8E0"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3</w:t>
      </w:r>
    </w:p>
    <w:p w14:paraId="4210CBD6" w14:textId="77777777" w:rsidR="00B13425" w:rsidRPr="00980E75" w:rsidRDefault="00B13425" w:rsidP="00B13425">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980E75">
        <w:rPr>
          <w:rFonts w:ascii="Times New Roman" w:eastAsia="Times New Roman" w:hAnsi="Times New Roman" w:cs="Times New Roman"/>
          <w:b/>
          <w:bCs/>
          <w:color w:val="242424"/>
          <w:kern w:val="0"/>
          <w:sz w:val="24"/>
          <w:szCs w:val="24"/>
          <w:lang w:eastAsia="en-IN"/>
          <w14:ligatures w14:val="none"/>
        </w:rPr>
        <w:t>Context Vector</w:t>
      </w:r>
    </w:p>
    <w:p w14:paraId="1968AF01" w14:textId="77777777" w:rsidR="00B13425" w:rsidRPr="00980E75" w:rsidRDefault="00B13425" w:rsidP="00B13425">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Now, defining weighted combination as a </w:t>
      </w:r>
      <w:r w:rsidRPr="00980E75">
        <w:rPr>
          <w:rFonts w:ascii="Times New Roman" w:eastAsia="Times New Roman" w:hAnsi="Times New Roman" w:cs="Times New Roman"/>
          <w:b/>
          <w:bCs/>
          <w:color w:val="242424"/>
          <w:spacing w:val="-1"/>
          <w:kern w:val="0"/>
          <w:sz w:val="24"/>
          <w:szCs w:val="24"/>
          <w:lang w:eastAsia="en-IN"/>
          <w14:ligatures w14:val="none"/>
        </w:rPr>
        <w:t>context vector, </w:t>
      </w:r>
      <w:r w:rsidRPr="00980E75">
        <w:rPr>
          <w:rFonts w:ascii="Times New Roman" w:eastAsia="Times New Roman" w:hAnsi="Times New Roman" w:cs="Times New Roman"/>
          <w:color w:val="242424"/>
          <w:spacing w:val="-1"/>
          <w:kern w:val="0"/>
          <w:sz w:val="24"/>
          <w:szCs w:val="24"/>
          <w:lang w:eastAsia="en-IN"/>
          <w14:ligatures w14:val="none"/>
        </w:rPr>
        <w:t>say for output at time step 4:</w:t>
      </w:r>
    </w:p>
    <w:p w14:paraId="600E802B" w14:textId="56835A0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3FC55F5E" wp14:editId="55DB3B6B">
            <wp:extent cx="5731510" cy="1562100"/>
            <wp:effectExtent l="0" t="0" r="2540" b="0"/>
            <wp:docPr id="1950766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62100"/>
                    </a:xfrm>
                    <a:prstGeom prst="rect">
                      <a:avLst/>
                    </a:prstGeom>
                    <a:noFill/>
                    <a:ln>
                      <a:noFill/>
                    </a:ln>
                  </pic:spPr>
                </pic:pic>
              </a:graphicData>
            </a:graphic>
          </wp:inline>
        </w:drawing>
      </w:r>
    </w:p>
    <w:p w14:paraId="2757E46A"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lastRenderedPageBreak/>
        <w:t>Here, the context vector is simply the weighted sum of </w:t>
      </w:r>
      <w:r w:rsidRPr="00980E75">
        <w:rPr>
          <w:rFonts w:ascii="Times New Roman" w:eastAsia="Times New Roman" w:hAnsi="Times New Roman" w:cs="Times New Roman"/>
          <w:b/>
          <w:bCs/>
          <w:color w:val="242424"/>
          <w:spacing w:val="-1"/>
          <w:kern w:val="0"/>
          <w:sz w:val="24"/>
          <w:szCs w:val="24"/>
          <w:lang w:eastAsia="en-IN"/>
          <w14:ligatures w14:val="none"/>
        </w:rPr>
        <w:t>h’s</w:t>
      </w:r>
      <w:r w:rsidRPr="00980E75">
        <w:rPr>
          <w:rFonts w:ascii="Times New Roman" w:eastAsia="Times New Roman" w:hAnsi="Times New Roman" w:cs="Times New Roman"/>
          <w:color w:val="242424"/>
          <w:spacing w:val="-1"/>
          <w:kern w:val="0"/>
          <w:sz w:val="24"/>
          <w:szCs w:val="24"/>
          <w:lang w:eastAsia="en-IN"/>
          <w14:ligatures w14:val="none"/>
        </w:rPr>
        <w:t> where the weights are the alphas. So, this is the basic idea behind the attention. We have weights from every input to every output, which tells us how much each output should pay attention to which input.</w:t>
      </w:r>
    </w:p>
    <w:p w14:paraId="71E27479" w14:textId="77777777" w:rsidR="00B13425" w:rsidRPr="00980E75" w:rsidRDefault="00B13425" w:rsidP="00B13425">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980E75">
        <w:rPr>
          <w:rFonts w:ascii="Times New Roman" w:eastAsia="Times New Roman" w:hAnsi="Times New Roman" w:cs="Times New Roman"/>
          <w:b/>
          <w:bCs/>
          <w:color w:val="242424"/>
          <w:kern w:val="0"/>
          <w:sz w:val="24"/>
          <w:szCs w:val="24"/>
          <w:lang w:eastAsia="en-IN"/>
          <w14:ligatures w14:val="none"/>
        </w:rPr>
        <w:t>Calculating Attention Weights</w:t>
      </w:r>
    </w:p>
    <w:p w14:paraId="179B281E" w14:textId="5E667354"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11E86C52" wp14:editId="00B943B0">
            <wp:extent cx="5731510" cy="5533390"/>
            <wp:effectExtent l="0" t="0" r="2540" b="0"/>
            <wp:docPr id="166876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33390"/>
                    </a:xfrm>
                    <a:prstGeom prst="rect">
                      <a:avLst/>
                    </a:prstGeom>
                    <a:noFill/>
                    <a:ln>
                      <a:noFill/>
                    </a:ln>
                  </pic:spPr>
                </pic:pic>
              </a:graphicData>
            </a:graphic>
          </wp:inline>
        </w:drawing>
      </w:r>
    </w:p>
    <w:p w14:paraId="09AA1F90" w14:textId="77777777" w:rsidR="00057932" w:rsidRPr="00980E75" w:rsidRDefault="00057932" w:rsidP="00B13425">
      <w:pPr>
        <w:jc w:val="both"/>
        <w:rPr>
          <w:rFonts w:ascii="Times New Roman" w:hAnsi="Times New Roman" w:cs="Times New Roman"/>
          <w:sz w:val="24"/>
          <w:szCs w:val="24"/>
        </w:rPr>
      </w:pPr>
    </w:p>
    <w:p w14:paraId="4DCC5F4D" w14:textId="77777777" w:rsidR="00B13425" w:rsidRPr="00980E75" w:rsidRDefault="00B13425" w:rsidP="00B13425">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980E75">
        <w:rPr>
          <w:rFonts w:ascii="Times New Roman" w:eastAsia="Times New Roman" w:hAnsi="Times New Roman" w:cs="Times New Roman"/>
          <w:b/>
          <w:bCs/>
          <w:color w:val="242424"/>
          <w:kern w:val="0"/>
          <w:sz w:val="24"/>
          <w:szCs w:val="24"/>
          <w:lang w:eastAsia="en-IN"/>
          <w14:ligatures w14:val="none"/>
        </w:rPr>
        <w:t>Self-Attention</w:t>
      </w:r>
    </w:p>
    <w:p w14:paraId="3470F3C6" w14:textId="77777777" w:rsidR="00B13425" w:rsidRPr="00980E75" w:rsidRDefault="00B13425" w:rsidP="00B13425">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Most of the popular language models are Transformer-based architectures that use an important technique called ‘self-attention’. The ‘self-attention’ is a little different from the attention mechanism used in the RNN-based encoder-decoder model. Let’s first try to understand the intuition before delving into mathematical details and equations.</w:t>
      </w:r>
    </w:p>
    <w:p w14:paraId="6C44D4DC" w14:textId="150C8E33"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lastRenderedPageBreak/>
        <w:t xml:space="preserve">The primary function of self-attention is to generate context-aware vectors from the input sequence itself rather than considering both input and output as in the RNN-based encoder-decoder architecture. See the example below shown in Fig. 1 </w:t>
      </w:r>
    </w:p>
    <w:p w14:paraId="27A6E546" w14:textId="556FCDDF"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1FDC81D8" wp14:editId="49B5905B">
            <wp:extent cx="5731510" cy="3783965"/>
            <wp:effectExtent l="0" t="0" r="2540" b="6985"/>
            <wp:docPr id="19614693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83965"/>
                    </a:xfrm>
                    <a:prstGeom prst="rect">
                      <a:avLst/>
                    </a:prstGeom>
                    <a:noFill/>
                    <a:ln>
                      <a:noFill/>
                    </a:ln>
                  </pic:spPr>
                </pic:pic>
              </a:graphicData>
            </a:graphic>
          </wp:inline>
        </w:drawing>
      </w:r>
    </w:p>
    <w:p w14:paraId="48B670E4"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1</w:t>
      </w:r>
    </w:p>
    <w:p w14:paraId="1A15B917"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In this example, there are 7 sequences in the sentence ‘</w:t>
      </w:r>
      <w:r w:rsidRPr="00980E75">
        <w:rPr>
          <w:rFonts w:ascii="Times New Roman" w:eastAsia="Times New Roman" w:hAnsi="Times New Roman" w:cs="Times New Roman"/>
          <w:b/>
          <w:bCs/>
          <w:color w:val="242424"/>
          <w:spacing w:val="-1"/>
          <w:kern w:val="0"/>
          <w:sz w:val="24"/>
          <w:szCs w:val="24"/>
          <w:lang w:eastAsia="en-IN"/>
          <w14:ligatures w14:val="none"/>
        </w:rPr>
        <w:t>the train left the station on time</w:t>
      </w:r>
      <w:r w:rsidRPr="00980E75">
        <w:rPr>
          <w:rFonts w:ascii="Times New Roman" w:eastAsia="Times New Roman" w:hAnsi="Times New Roman" w:cs="Times New Roman"/>
          <w:color w:val="242424"/>
          <w:spacing w:val="-1"/>
          <w:kern w:val="0"/>
          <w:sz w:val="24"/>
          <w:szCs w:val="24"/>
          <w:lang w:eastAsia="en-IN"/>
          <w14:ligatures w14:val="none"/>
        </w:rPr>
        <w:t>’, and we can see a 7x7 attention score matrix. For the time being, let’s say we somehow obtained these attention score values.</w:t>
      </w:r>
    </w:p>
    <w:p w14:paraId="4E6A6E2A"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According to the self-attention scores depicted in the picture, the word </w:t>
      </w:r>
      <w:r w:rsidRPr="00980E75">
        <w:rPr>
          <w:rFonts w:ascii="Times New Roman" w:eastAsia="Times New Roman" w:hAnsi="Times New Roman" w:cs="Times New Roman"/>
          <w:b/>
          <w:bCs/>
          <w:color w:val="242424"/>
          <w:spacing w:val="-1"/>
          <w:kern w:val="0"/>
          <w:sz w:val="24"/>
          <w:szCs w:val="24"/>
          <w:lang w:eastAsia="en-IN"/>
          <w14:ligatures w14:val="none"/>
        </w:rPr>
        <w:t>‘train’</w:t>
      </w:r>
      <w:r w:rsidRPr="00980E75">
        <w:rPr>
          <w:rFonts w:ascii="Times New Roman" w:eastAsia="Times New Roman" w:hAnsi="Times New Roman" w:cs="Times New Roman"/>
          <w:color w:val="242424"/>
          <w:spacing w:val="-1"/>
          <w:kern w:val="0"/>
          <w:sz w:val="24"/>
          <w:szCs w:val="24"/>
          <w:lang w:eastAsia="en-IN"/>
          <w14:ligatures w14:val="none"/>
        </w:rPr>
        <w:t> pays more attention to the word </w:t>
      </w:r>
      <w:r w:rsidRPr="00980E75">
        <w:rPr>
          <w:rFonts w:ascii="Times New Roman" w:eastAsia="Times New Roman" w:hAnsi="Times New Roman" w:cs="Times New Roman"/>
          <w:b/>
          <w:bCs/>
          <w:color w:val="242424"/>
          <w:spacing w:val="-1"/>
          <w:kern w:val="0"/>
          <w:sz w:val="24"/>
          <w:szCs w:val="24"/>
          <w:lang w:eastAsia="en-IN"/>
          <w14:ligatures w14:val="none"/>
        </w:rPr>
        <w:t>‘station’</w:t>
      </w:r>
      <w:r w:rsidRPr="00980E75">
        <w:rPr>
          <w:rFonts w:ascii="Times New Roman" w:eastAsia="Times New Roman" w:hAnsi="Times New Roman" w:cs="Times New Roman"/>
          <w:color w:val="242424"/>
          <w:spacing w:val="-1"/>
          <w:kern w:val="0"/>
          <w:sz w:val="24"/>
          <w:szCs w:val="24"/>
          <w:lang w:eastAsia="en-IN"/>
          <w14:ligatures w14:val="none"/>
        </w:rPr>
        <w:t> rather than other words in consideration, such as </w:t>
      </w:r>
      <w:r w:rsidRPr="00980E75">
        <w:rPr>
          <w:rFonts w:ascii="Times New Roman" w:eastAsia="Times New Roman" w:hAnsi="Times New Roman" w:cs="Times New Roman"/>
          <w:b/>
          <w:bCs/>
          <w:color w:val="242424"/>
          <w:spacing w:val="-1"/>
          <w:kern w:val="0"/>
          <w:sz w:val="24"/>
          <w:szCs w:val="24"/>
          <w:lang w:eastAsia="en-IN"/>
          <w14:ligatures w14:val="none"/>
        </w:rPr>
        <w:t>‘on’</w:t>
      </w:r>
      <w:r w:rsidRPr="00980E75">
        <w:rPr>
          <w:rFonts w:ascii="Times New Roman" w:eastAsia="Times New Roman" w:hAnsi="Times New Roman" w:cs="Times New Roman"/>
          <w:color w:val="242424"/>
          <w:spacing w:val="-1"/>
          <w:kern w:val="0"/>
          <w:sz w:val="24"/>
          <w:szCs w:val="24"/>
          <w:lang w:eastAsia="en-IN"/>
          <w14:ligatures w14:val="none"/>
        </w:rPr>
        <w:t> or </w:t>
      </w:r>
      <w:r w:rsidRPr="00980E75">
        <w:rPr>
          <w:rFonts w:ascii="Times New Roman" w:eastAsia="Times New Roman" w:hAnsi="Times New Roman" w:cs="Times New Roman"/>
          <w:b/>
          <w:bCs/>
          <w:color w:val="242424"/>
          <w:spacing w:val="-1"/>
          <w:kern w:val="0"/>
          <w:sz w:val="24"/>
          <w:szCs w:val="24"/>
          <w:lang w:eastAsia="en-IN"/>
          <w14:ligatures w14:val="none"/>
        </w:rPr>
        <w:t>‘the’</w:t>
      </w:r>
      <w:r w:rsidRPr="00980E75">
        <w:rPr>
          <w:rFonts w:ascii="Times New Roman" w:eastAsia="Times New Roman" w:hAnsi="Times New Roman" w:cs="Times New Roman"/>
          <w:color w:val="242424"/>
          <w:spacing w:val="-1"/>
          <w:kern w:val="0"/>
          <w:sz w:val="24"/>
          <w:szCs w:val="24"/>
          <w:lang w:eastAsia="en-IN"/>
          <w14:ligatures w14:val="none"/>
        </w:rPr>
        <w:t>. Alternatively, we can say the word ‘station’ pays more attention to the word ‘train’ rather than other words in consideration, such as ‘on’ or ‘the’.</w:t>
      </w:r>
    </w:p>
    <w:p w14:paraId="64110DAF"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attention scores of each word in a sequence with all other words can be calculated, and the same is shown in the figure as a 7x7 score matrix. The self-attention model allows inputs to interact with each other (i.e., calculate the attention of all other inputs with one input).</w:t>
      </w:r>
    </w:p>
    <w:p w14:paraId="7D46D6E6"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lastRenderedPageBreak/>
        <w:t>Attention scores</w:t>
      </w:r>
      <w:r w:rsidRPr="00980E75">
        <w:rPr>
          <w:rFonts w:ascii="Times New Roman" w:eastAsia="Times New Roman" w:hAnsi="Times New Roman" w:cs="Times New Roman"/>
          <w:color w:val="242424"/>
          <w:spacing w:val="-1"/>
          <w:kern w:val="0"/>
          <w:sz w:val="24"/>
          <w:szCs w:val="24"/>
          <w:lang w:eastAsia="en-IN"/>
          <w14:ligatures w14:val="none"/>
        </w:rPr>
        <w:t> help in understanding the </w:t>
      </w:r>
      <w:r w:rsidRPr="00980E75">
        <w:rPr>
          <w:rFonts w:ascii="Times New Roman" w:eastAsia="Times New Roman" w:hAnsi="Times New Roman" w:cs="Times New Roman"/>
          <w:b/>
          <w:bCs/>
          <w:color w:val="242424"/>
          <w:spacing w:val="-1"/>
          <w:kern w:val="0"/>
          <w:sz w:val="24"/>
          <w:szCs w:val="24"/>
          <w:lang w:eastAsia="en-IN"/>
          <w14:ligatures w14:val="none"/>
        </w:rPr>
        <w:t>contextual meaning of a word in a given sentence</w:t>
      </w:r>
      <w:r w:rsidRPr="00980E75">
        <w:rPr>
          <w:rFonts w:ascii="Times New Roman" w:eastAsia="Times New Roman" w:hAnsi="Times New Roman" w:cs="Times New Roman"/>
          <w:color w:val="242424"/>
          <w:spacing w:val="-1"/>
          <w:kern w:val="0"/>
          <w:sz w:val="24"/>
          <w:szCs w:val="24"/>
          <w:lang w:eastAsia="en-IN"/>
          <w14:ligatures w14:val="none"/>
        </w:rPr>
        <w:t>. For example, here the word ‘</w:t>
      </w:r>
      <w:r w:rsidRPr="00980E75">
        <w:rPr>
          <w:rFonts w:ascii="Times New Roman" w:eastAsia="Times New Roman" w:hAnsi="Times New Roman" w:cs="Times New Roman"/>
          <w:b/>
          <w:bCs/>
          <w:color w:val="242424"/>
          <w:spacing w:val="-1"/>
          <w:kern w:val="0"/>
          <w:sz w:val="24"/>
          <w:szCs w:val="24"/>
          <w:lang w:eastAsia="en-IN"/>
          <w14:ligatures w14:val="none"/>
        </w:rPr>
        <w:t>station</w:t>
      </w:r>
      <w:r w:rsidRPr="00980E75">
        <w:rPr>
          <w:rFonts w:ascii="Times New Roman" w:eastAsia="Times New Roman" w:hAnsi="Times New Roman" w:cs="Times New Roman"/>
          <w:color w:val="242424"/>
          <w:spacing w:val="-1"/>
          <w:kern w:val="0"/>
          <w:sz w:val="24"/>
          <w:szCs w:val="24"/>
          <w:lang w:eastAsia="en-IN"/>
          <w14:ligatures w14:val="none"/>
        </w:rPr>
        <w:t>’ has been used in the context of a </w:t>
      </w:r>
      <w:r w:rsidRPr="00980E75">
        <w:rPr>
          <w:rFonts w:ascii="Times New Roman" w:eastAsia="Times New Roman" w:hAnsi="Times New Roman" w:cs="Times New Roman"/>
          <w:b/>
          <w:bCs/>
          <w:color w:val="242424"/>
          <w:spacing w:val="-1"/>
          <w:kern w:val="0"/>
          <w:sz w:val="24"/>
          <w:szCs w:val="24"/>
          <w:lang w:eastAsia="en-IN"/>
          <w14:ligatures w14:val="none"/>
        </w:rPr>
        <w:t>train station</w:t>
      </w:r>
      <w:r w:rsidRPr="00980E75">
        <w:rPr>
          <w:rFonts w:ascii="Times New Roman" w:eastAsia="Times New Roman" w:hAnsi="Times New Roman" w:cs="Times New Roman"/>
          <w:color w:val="242424"/>
          <w:spacing w:val="-1"/>
          <w:kern w:val="0"/>
          <w:sz w:val="24"/>
          <w:szCs w:val="24"/>
          <w:lang w:eastAsia="en-IN"/>
          <w14:ligatures w14:val="none"/>
        </w:rPr>
        <w:t>, </w:t>
      </w:r>
      <w:r w:rsidRPr="00980E75">
        <w:rPr>
          <w:rFonts w:ascii="Times New Roman" w:eastAsia="Times New Roman" w:hAnsi="Times New Roman" w:cs="Times New Roman"/>
          <w:b/>
          <w:bCs/>
          <w:color w:val="242424"/>
          <w:spacing w:val="-1"/>
          <w:kern w:val="0"/>
          <w:sz w:val="24"/>
          <w:szCs w:val="24"/>
          <w:lang w:eastAsia="en-IN"/>
          <w14:ligatures w14:val="none"/>
        </w:rPr>
        <w:t>not in</w:t>
      </w:r>
      <w:r w:rsidRPr="00980E75">
        <w:rPr>
          <w:rFonts w:ascii="Times New Roman" w:eastAsia="Times New Roman" w:hAnsi="Times New Roman" w:cs="Times New Roman"/>
          <w:color w:val="242424"/>
          <w:spacing w:val="-1"/>
          <w:kern w:val="0"/>
          <w:sz w:val="24"/>
          <w:szCs w:val="24"/>
          <w:lang w:eastAsia="en-IN"/>
          <w14:ligatures w14:val="none"/>
        </w:rPr>
        <w:t> other </w:t>
      </w:r>
      <w:r w:rsidRPr="00980E75">
        <w:rPr>
          <w:rFonts w:ascii="Times New Roman" w:eastAsia="Times New Roman" w:hAnsi="Times New Roman" w:cs="Times New Roman"/>
          <w:b/>
          <w:bCs/>
          <w:color w:val="242424"/>
          <w:spacing w:val="-1"/>
          <w:kern w:val="0"/>
          <w:sz w:val="24"/>
          <w:szCs w:val="24"/>
          <w:lang w:eastAsia="en-IN"/>
          <w14:ligatures w14:val="none"/>
        </w:rPr>
        <w:t>contexts</w:t>
      </w:r>
      <w:r w:rsidRPr="00980E75">
        <w:rPr>
          <w:rFonts w:ascii="Times New Roman" w:eastAsia="Times New Roman" w:hAnsi="Times New Roman" w:cs="Times New Roman"/>
          <w:color w:val="242424"/>
          <w:spacing w:val="-1"/>
          <w:kern w:val="0"/>
          <w:sz w:val="24"/>
          <w:szCs w:val="24"/>
          <w:lang w:eastAsia="en-IN"/>
          <w14:ligatures w14:val="none"/>
        </w:rPr>
        <w:t> like a </w:t>
      </w:r>
      <w:r w:rsidRPr="00980E75">
        <w:rPr>
          <w:rFonts w:ascii="Times New Roman" w:eastAsia="Times New Roman" w:hAnsi="Times New Roman" w:cs="Times New Roman"/>
          <w:b/>
          <w:bCs/>
          <w:color w:val="242424"/>
          <w:spacing w:val="-1"/>
          <w:kern w:val="0"/>
          <w:sz w:val="24"/>
          <w:szCs w:val="24"/>
          <w:lang w:eastAsia="en-IN"/>
          <w14:ligatures w14:val="none"/>
        </w:rPr>
        <w:t>gas station </w:t>
      </w:r>
      <w:r w:rsidRPr="00980E75">
        <w:rPr>
          <w:rFonts w:ascii="Times New Roman" w:eastAsia="Times New Roman" w:hAnsi="Times New Roman" w:cs="Times New Roman"/>
          <w:color w:val="242424"/>
          <w:spacing w:val="-1"/>
          <w:kern w:val="0"/>
          <w:sz w:val="24"/>
          <w:szCs w:val="24"/>
          <w:lang w:eastAsia="en-IN"/>
          <w14:ligatures w14:val="none"/>
        </w:rPr>
        <w:t>or a </w:t>
      </w:r>
      <w:r w:rsidRPr="00980E75">
        <w:rPr>
          <w:rFonts w:ascii="Times New Roman" w:eastAsia="Times New Roman" w:hAnsi="Times New Roman" w:cs="Times New Roman"/>
          <w:b/>
          <w:bCs/>
          <w:color w:val="242424"/>
          <w:spacing w:val="-1"/>
          <w:kern w:val="0"/>
          <w:sz w:val="24"/>
          <w:szCs w:val="24"/>
          <w:lang w:eastAsia="en-IN"/>
          <w14:ligatures w14:val="none"/>
        </w:rPr>
        <w:t>bus station</w:t>
      </w:r>
      <w:r w:rsidRPr="00980E75">
        <w:rPr>
          <w:rFonts w:ascii="Times New Roman" w:eastAsia="Times New Roman" w:hAnsi="Times New Roman" w:cs="Times New Roman"/>
          <w:color w:val="242424"/>
          <w:spacing w:val="-1"/>
          <w:kern w:val="0"/>
          <w:sz w:val="24"/>
          <w:szCs w:val="24"/>
          <w:lang w:eastAsia="en-IN"/>
          <w14:ligatures w14:val="none"/>
        </w:rPr>
        <w:t>, etc.</w:t>
      </w:r>
    </w:p>
    <w:p w14:paraId="21AF3E14"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attention score is computed through cosine similarity, i.e., the dot product of two-word vectors, which assesses the strength of their relationship or the degree of similarity between the compared words. There are many other mathematical aspects to consider, which will be discussed subsequently.</w:t>
      </w:r>
    </w:p>
    <w:p w14:paraId="5AED36F1"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These attention scores are utilized as weights for calculating the weighted sum of all the words in the sentence. For example, when representing the word ‘station’, the words closely related to ‘station’ will contribute more to the sum (including the word ‘station’ itself), while irrelevant words will contribute almost nothing. The resulting vector serves as a new representation of the word ‘station’, incorporating the surrounding context. Specifically, it includes part of the ‘train’ vector, thereby clarifying that it is, indeed, a ‘train station’.</w:t>
      </w:r>
    </w:p>
    <w:p w14:paraId="5961A5CC"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Let’s understand the above paragraph by writing a mathematical equation as given below, where A(</w:t>
      </w:r>
      <w:proofErr w:type="spellStart"/>
      <w:r w:rsidRPr="00980E75">
        <w:rPr>
          <w:rFonts w:ascii="Times New Roman" w:eastAsia="Times New Roman" w:hAnsi="Times New Roman" w:cs="Times New Roman"/>
          <w:color w:val="242424"/>
          <w:spacing w:val="-1"/>
          <w:kern w:val="0"/>
          <w:sz w:val="24"/>
          <w:szCs w:val="24"/>
          <w:lang w:eastAsia="en-IN"/>
          <w14:ligatures w14:val="none"/>
        </w:rPr>
        <w:t>i</w:t>
      </w:r>
      <w:proofErr w:type="spellEnd"/>
      <w:r w:rsidRPr="00980E75">
        <w:rPr>
          <w:rFonts w:ascii="Times New Roman" w:eastAsia="Times New Roman" w:hAnsi="Times New Roman" w:cs="Times New Roman"/>
          <w:color w:val="242424"/>
          <w:spacing w:val="-1"/>
          <w:kern w:val="0"/>
          <w:sz w:val="24"/>
          <w:szCs w:val="24"/>
          <w:lang w:eastAsia="en-IN"/>
          <w14:ligatures w14:val="none"/>
        </w:rPr>
        <w:t>), α(</w:t>
      </w:r>
      <w:proofErr w:type="spellStart"/>
      <w:proofErr w:type="gramStart"/>
      <w:r w:rsidRPr="00980E75">
        <w:rPr>
          <w:rFonts w:ascii="Times New Roman" w:eastAsia="Times New Roman" w:hAnsi="Times New Roman" w:cs="Times New Roman"/>
          <w:color w:val="242424"/>
          <w:spacing w:val="-1"/>
          <w:kern w:val="0"/>
          <w:sz w:val="24"/>
          <w:szCs w:val="24"/>
          <w:lang w:eastAsia="en-IN"/>
          <w14:ligatures w14:val="none"/>
        </w:rPr>
        <w:t>i,j</w:t>
      </w:r>
      <w:proofErr w:type="spellEnd"/>
      <w:proofErr w:type="gramEnd"/>
      <w:r w:rsidRPr="00980E75">
        <w:rPr>
          <w:rFonts w:ascii="Times New Roman" w:eastAsia="Times New Roman" w:hAnsi="Times New Roman" w:cs="Times New Roman"/>
          <w:color w:val="242424"/>
          <w:spacing w:val="-1"/>
          <w:kern w:val="0"/>
          <w:sz w:val="24"/>
          <w:szCs w:val="24"/>
          <w:lang w:eastAsia="en-IN"/>
          <w14:ligatures w14:val="none"/>
        </w:rPr>
        <w:t xml:space="preserve">) are weighted sum (termed as attention vector) and attention scores (weights) respectively, and individual word vector is represented by </w:t>
      </w:r>
      <w:proofErr w:type="spellStart"/>
      <w:r w:rsidRPr="00980E75">
        <w:rPr>
          <w:rFonts w:ascii="Times New Roman" w:eastAsia="Times New Roman" w:hAnsi="Times New Roman" w:cs="Times New Roman"/>
          <w:color w:val="242424"/>
          <w:spacing w:val="-1"/>
          <w:kern w:val="0"/>
          <w:sz w:val="24"/>
          <w:szCs w:val="24"/>
          <w:lang w:eastAsia="en-IN"/>
          <w14:ligatures w14:val="none"/>
        </w:rPr>
        <w:t>x_j</w:t>
      </w:r>
      <w:proofErr w:type="spellEnd"/>
      <w:r w:rsidRPr="00980E75">
        <w:rPr>
          <w:rFonts w:ascii="Times New Roman" w:eastAsia="Times New Roman" w:hAnsi="Times New Roman" w:cs="Times New Roman"/>
          <w:color w:val="242424"/>
          <w:spacing w:val="-1"/>
          <w:kern w:val="0"/>
          <w:sz w:val="24"/>
          <w:szCs w:val="24"/>
          <w:lang w:eastAsia="en-IN"/>
          <w14:ligatures w14:val="none"/>
        </w:rPr>
        <w:t>. ‘</w:t>
      </w:r>
      <w:proofErr w:type="spellStart"/>
      <w:r w:rsidRPr="00980E75">
        <w:rPr>
          <w:rFonts w:ascii="Times New Roman" w:eastAsia="Times New Roman" w:hAnsi="Times New Roman" w:cs="Times New Roman"/>
          <w:color w:val="242424"/>
          <w:spacing w:val="-1"/>
          <w:kern w:val="0"/>
          <w:sz w:val="24"/>
          <w:szCs w:val="24"/>
          <w:lang w:eastAsia="en-IN"/>
          <w14:ligatures w14:val="none"/>
        </w:rPr>
        <w:t>T_x</w:t>
      </w:r>
      <w:proofErr w:type="spellEnd"/>
      <w:r w:rsidRPr="00980E75">
        <w:rPr>
          <w:rFonts w:ascii="Times New Roman" w:eastAsia="Times New Roman" w:hAnsi="Times New Roman" w:cs="Times New Roman"/>
          <w:color w:val="242424"/>
          <w:spacing w:val="-1"/>
          <w:kern w:val="0"/>
          <w:sz w:val="24"/>
          <w:szCs w:val="24"/>
          <w:lang w:eastAsia="en-IN"/>
          <w14:ligatures w14:val="none"/>
        </w:rPr>
        <w:t>’ represents the total number of terms in the sequence.</w:t>
      </w:r>
    </w:p>
    <w:p w14:paraId="122272AE" w14:textId="09C0018F"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696DFB3B" wp14:editId="455284DE">
            <wp:extent cx="5731510" cy="2546350"/>
            <wp:effectExtent l="0" t="0" r="2540" b="6350"/>
            <wp:docPr id="1056595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46350"/>
                    </a:xfrm>
                    <a:prstGeom prst="rect">
                      <a:avLst/>
                    </a:prstGeom>
                    <a:noFill/>
                    <a:ln>
                      <a:noFill/>
                    </a:ln>
                  </pic:spPr>
                </pic:pic>
              </a:graphicData>
            </a:graphic>
          </wp:inline>
        </w:drawing>
      </w:r>
    </w:p>
    <w:p w14:paraId="4E964272"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lastRenderedPageBreak/>
        <w:t>This process is iterated for every word in the sentence, yielding a new sequence of vectors that encode the sentence.</w:t>
      </w:r>
    </w:p>
    <w:p w14:paraId="757FE2F5"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Calculation of Attention weights</w:t>
      </w:r>
    </w:p>
    <w:p w14:paraId="4632BF26" w14:textId="549DE0C5"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Before delving into the mathematical details of the self-attention mechanism, let’s revisit the equations and terms derived from the attention mechanism in RNN-based encoder-decoder architectures. Although it’s not necessary, to begin with the RNN-based attention mechanism to grasp self-attention, comparing term by term would facilitate comprehension and help us understand how identical concepts are used in both.</w:t>
      </w:r>
    </w:p>
    <w:p w14:paraId="23DBEF3F"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A conceptual diagram is shown in Fig. 2 below to depict the attention mechanism in the RNN-based encoder-decoder model, where symbols have their usual meaning.</w:t>
      </w:r>
    </w:p>
    <w:p w14:paraId="47760094" w14:textId="0437B393"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3B4BF661" wp14:editId="42B065A1">
            <wp:extent cx="3808730" cy="2826385"/>
            <wp:effectExtent l="0" t="0" r="1270" b="0"/>
            <wp:docPr id="12431749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8730" cy="2826385"/>
                    </a:xfrm>
                    <a:prstGeom prst="rect">
                      <a:avLst/>
                    </a:prstGeom>
                    <a:noFill/>
                    <a:ln>
                      <a:noFill/>
                    </a:ln>
                  </pic:spPr>
                </pic:pic>
              </a:graphicData>
            </a:graphic>
          </wp:inline>
        </w:drawing>
      </w:r>
    </w:p>
    <w:p w14:paraId="15010C8E"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2</w:t>
      </w:r>
    </w:p>
    <w:p w14:paraId="644B4E71"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Recall, in the case of Attention in the RNN-based encoder-decoder model:</w:t>
      </w:r>
    </w:p>
    <w:p w14:paraId="380D415C" w14:textId="595D8D5F"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6C37A8F3" wp14:editId="145D4645">
            <wp:extent cx="5731510" cy="1032510"/>
            <wp:effectExtent l="0" t="0" r="2540" b="0"/>
            <wp:docPr id="8294650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32510"/>
                    </a:xfrm>
                    <a:prstGeom prst="rect">
                      <a:avLst/>
                    </a:prstGeom>
                    <a:noFill/>
                    <a:ln>
                      <a:noFill/>
                    </a:ln>
                  </pic:spPr>
                </pic:pic>
              </a:graphicData>
            </a:graphic>
          </wp:inline>
        </w:drawing>
      </w:r>
    </w:p>
    <w:p w14:paraId="6F912702"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lastRenderedPageBreak/>
        <w:t>In Self-Attention</w:t>
      </w:r>
      <w:r w:rsidRPr="00980E75">
        <w:rPr>
          <w:rFonts w:ascii="Times New Roman" w:eastAsia="Times New Roman" w:hAnsi="Times New Roman" w:cs="Times New Roman"/>
          <w:color w:val="242424"/>
          <w:spacing w:val="-1"/>
          <w:kern w:val="0"/>
          <w:sz w:val="24"/>
          <w:szCs w:val="24"/>
          <w:lang w:eastAsia="en-IN"/>
          <w14:ligatures w14:val="none"/>
        </w:rPr>
        <w:t>, we </w:t>
      </w:r>
      <w:r w:rsidRPr="00980E75">
        <w:rPr>
          <w:rFonts w:ascii="Times New Roman" w:eastAsia="Times New Roman" w:hAnsi="Times New Roman" w:cs="Times New Roman"/>
          <w:b/>
          <w:bCs/>
          <w:color w:val="242424"/>
          <w:spacing w:val="-1"/>
          <w:kern w:val="0"/>
          <w:sz w:val="24"/>
          <w:szCs w:val="24"/>
          <w:lang w:eastAsia="en-IN"/>
          <w14:ligatures w14:val="none"/>
        </w:rPr>
        <w:t>get rid of RNN units</w:t>
      </w:r>
      <w:r w:rsidRPr="00980E75">
        <w:rPr>
          <w:rFonts w:ascii="Times New Roman" w:eastAsia="Times New Roman" w:hAnsi="Times New Roman" w:cs="Times New Roman"/>
          <w:color w:val="242424"/>
          <w:spacing w:val="-1"/>
          <w:kern w:val="0"/>
          <w:sz w:val="24"/>
          <w:szCs w:val="24"/>
          <w:lang w:eastAsia="en-IN"/>
          <w14:ligatures w14:val="none"/>
        </w:rPr>
        <w:t> and </w:t>
      </w:r>
      <w:r w:rsidRPr="00980E75">
        <w:rPr>
          <w:rFonts w:ascii="Times New Roman" w:eastAsia="Times New Roman" w:hAnsi="Times New Roman" w:cs="Times New Roman"/>
          <w:b/>
          <w:bCs/>
          <w:color w:val="242424"/>
          <w:spacing w:val="-1"/>
          <w:kern w:val="0"/>
          <w:sz w:val="24"/>
          <w:szCs w:val="24"/>
          <w:lang w:eastAsia="en-IN"/>
          <w14:ligatures w14:val="none"/>
        </w:rPr>
        <w:t>calculate the context-aware vectors from the input sequence itself</w:t>
      </w:r>
      <w:r w:rsidRPr="00980E75">
        <w:rPr>
          <w:rFonts w:ascii="Times New Roman" w:eastAsia="Times New Roman" w:hAnsi="Times New Roman" w:cs="Times New Roman"/>
          <w:color w:val="242424"/>
          <w:spacing w:val="-1"/>
          <w:kern w:val="0"/>
          <w:sz w:val="24"/>
          <w:szCs w:val="24"/>
          <w:lang w:eastAsia="en-IN"/>
          <w14:ligatures w14:val="none"/>
        </w:rPr>
        <w:t>. A conceptual diagram is shown in Fig. 3 below to depict the Self-attention. Suppose we have a sequence of feature vectors (embeddings) X1, X2 up to XT, in this case, T equals 4. We can </w:t>
      </w:r>
      <w:r w:rsidRPr="00980E75">
        <w:rPr>
          <w:rFonts w:ascii="Times New Roman" w:eastAsia="Times New Roman" w:hAnsi="Times New Roman" w:cs="Times New Roman"/>
          <w:b/>
          <w:bCs/>
          <w:color w:val="242424"/>
          <w:spacing w:val="-1"/>
          <w:kern w:val="0"/>
          <w:sz w:val="24"/>
          <w:szCs w:val="24"/>
          <w:lang w:eastAsia="en-IN"/>
          <w14:ligatures w14:val="none"/>
        </w:rPr>
        <w:t>use the concept of cosine similarity</w:t>
      </w:r>
      <w:r w:rsidRPr="00980E75">
        <w:rPr>
          <w:rFonts w:ascii="Times New Roman" w:eastAsia="Times New Roman" w:hAnsi="Times New Roman" w:cs="Times New Roman"/>
          <w:color w:val="242424"/>
          <w:spacing w:val="-1"/>
          <w:kern w:val="0"/>
          <w:sz w:val="24"/>
          <w:szCs w:val="24"/>
          <w:lang w:eastAsia="en-IN"/>
          <w14:ligatures w14:val="none"/>
        </w:rPr>
        <w:t>, which measures sameness or relatedness, to calculate scores and finally obtain the SoftMax, which can be used in the context vector as given below.</w:t>
      </w:r>
    </w:p>
    <w:p w14:paraId="2E926799"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In the case of Self-attention</w:t>
      </w:r>
      <w:r w:rsidRPr="00980E75">
        <w:rPr>
          <w:rFonts w:ascii="Times New Roman" w:eastAsia="Times New Roman" w:hAnsi="Times New Roman" w:cs="Times New Roman"/>
          <w:color w:val="242424"/>
          <w:spacing w:val="-1"/>
          <w:kern w:val="0"/>
          <w:sz w:val="24"/>
          <w:szCs w:val="24"/>
          <w:lang w:eastAsia="en-IN"/>
          <w14:ligatures w14:val="none"/>
        </w:rPr>
        <w:t>, the score is cosine similarity, i.e. dot product of the input sequence with itself. Thus,</w:t>
      </w:r>
    </w:p>
    <w:p w14:paraId="419D1367" w14:textId="4029C3AD"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2E595795" wp14:editId="0EBB3D42">
            <wp:extent cx="5731510" cy="1374140"/>
            <wp:effectExtent l="0" t="0" r="2540" b="0"/>
            <wp:docPr id="10898111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374140"/>
                    </a:xfrm>
                    <a:prstGeom prst="rect">
                      <a:avLst/>
                    </a:prstGeom>
                    <a:noFill/>
                    <a:ln>
                      <a:noFill/>
                    </a:ln>
                  </pic:spPr>
                </pic:pic>
              </a:graphicData>
            </a:graphic>
          </wp:inline>
        </w:drawing>
      </w:r>
    </w:p>
    <w:p w14:paraId="41FE2073" w14:textId="2F4C1156"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3481B8C9" wp14:editId="43F529A9">
            <wp:extent cx="3331845" cy="2600325"/>
            <wp:effectExtent l="0" t="0" r="1905" b="9525"/>
            <wp:docPr id="15005970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1845" cy="2600325"/>
                    </a:xfrm>
                    <a:prstGeom prst="rect">
                      <a:avLst/>
                    </a:prstGeom>
                    <a:noFill/>
                    <a:ln>
                      <a:noFill/>
                    </a:ln>
                  </pic:spPr>
                </pic:pic>
              </a:graphicData>
            </a:graphic>
          </wp:inline>
        </w:drawing>
      </w:r>
    </w:p>
    <w:p w14:paraId="4D2FA0F0"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3</w:t>
      </w:r>
    </w:p>
    <w:p w14:paraId="373DE3C4" w14:textId="37CA5AB4"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6F9ABFB3" wp14:editId="088A2C18">
            <wp:extent cx="5731510" cy="328295"/>
            <wp:effectExtent l="0" t="0" r="2540" b="0"/>
            <wp:docPr id="1081875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8295"/>
                    </a:xfrm>
                    <a:prstGeom prst="rect">
                      <a:avLst/>
                    </a:prstGeom>
                    <a:noFill/>
                    <a:ln>
                      <a:noFill/>
                    </a:ln>
                  </pic:spPr>
                </pic:pic>
              </a:graphicData>
            </a:graphic>
          </wp:inline>
        </w:drawing>
      </w:r>
    </w:p>
    <w:p w14:paraId="5C57A21B"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Table 1 shown below presents the side-by-side comparison of Self Attention Mechanism and RNN based Attention Mechanism.</w:t>
      </w:r>
    </w:p>
    <w:p w14:paraId="28F2BFB9" w14:textId="1474AFC3"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lastRenderedPageBreak/>
        <w:drawing>
          <wp:inline distT="0" distB="0" distL="0" distR="0" wp14:anchorId="1EB91736" wp14:editId="60B82BC9">
            <wp:extent cx="5731510" cy="2645410"/>
            <wp:effectExtent l="0" t="0" r="2540" b="2540"/>
            <wp:docPr id="18451679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45410"/>
                    </a:xfrm>
                    <a:prstGeom prst="rect">
                      <a:avLst/>
                    </a:prstGeom>
                    <a:noFill/>
                    <a:ln>
                      <a:noFill/>
                    </a:ln>
                  </pic:spPr>
                </pic:pic>
              </a:graphicData>
            </a:graphic>
          </wp:inline>
        </w:drawing>
      </w:r>
    </w:p>
    <w:p w14:paraId="03B1F4DA"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Introducing Queries(Q), Keys(K), and Values(V)</w:t>
      </w:r>
    </w:p>
    <w:p w14:paraId="5D0AFE19"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 xml:space="preserve">We computed the Self-Attention vector, as derived above, based on the inputs of the vectors themselves. This means that for fixed inputs, these attention weights would always be fixed. In other words, there are no learnable parameters. This is problematic and needs to be fixed by introducing some learnable parameters that will make the self-attention mechanism more flexible and </w:t>
      </w:r>
      <w:proofErr w:type="spellStart"/>
      <w:r w:rsidRPr="00980E75">
        <w:rPr>
          <w:rFonts w:ascii="Times New Roman" w:eastAsia="Times New Roman" w:hAnsi="Times New Roman" w:cs="Times New Roman"/>
          <w:color w:val="242424"/>
          <w:spacing w:val="-1"/>
          <w:kern w:val="0"/>
          <w:sz w:val="24"/>
          <w:szCs w:val="24"/>
          <w:lang w:eastAsia="en-IN"/>
          <w14:ligatures w14:val="none"/>
        </w:rPr>
        <w:t>tunable</w:t>
      </w:r>
      <w:proofErr w:type="spellEnd"/>
      <w:r w:rsidRPr="00980E75">
        <w:rPr>
          <w:rFonts w:ascii="Times New Roman" w:eastAsia="Times New Roman" w:hAnsi="Times New Roman" w:cs="Times New Roman"/>
          <w:color w:val="242424"/>
          <w:spacing w:val="-1"/>
          <w:kern w:val="0"/>
          <w:sz w:val="24"/>
          <w:szCs w:val="24"/>
          <w:lang w:eastAsia="en-IN"/>
          <w14:ligatures w14:val="none"/>
        </w:rPr>
        <w:t xml:space="preserve"> for various tasks. To </w:t>
      </w:r>
      <w:proofErr w:type="spellStart"/>
      <w:r w:rsidRPr="00980E75">
        <w:rPr>
          <w:rFonts w:ascii="Times New Roman" w:eastAsia="Times New Roman" w:hAnsi="Times New Roman" w:cs="Times New Roman"/>
          <w:color w:val="242424"/>
          <w:spacing w:val="-1"/>
          <w:kern w:val="0"/>
          <w:sz w:val="24"/>
          <w:szCs w:val="24"/>
          <w:lang w:eastAsia="en-IN"/>
          <w14:ligatures w14:val="none"/>
        </w:rPr>
        <w:t>fulfill</w:t>
      </w:r>
      <w:proofErr w:type="spellEnd"/>
      <w:r w:rsidRPr="00980E75">
        <w:rPr>
          <w:rFonts w:ascii="Times New Roman" w:eastAsia="Times New Roman" w:hAnsi="Times New Roman" w:cs="Times New Roman"/>
          <w:color w:val="242424"/>
          <w:spacing w:val="-1"/>
          <w:kern w:val="0"/>
          <w:sz w:val="24"/>
          <w:szCs w:val="24"/>
          <w:lang w:eastAsia="en-IN"/>
          <w14:ligatures w14:val="none"/>
        </w:rPr>
        <w:t xml:space="preserve"> this purpose, </w:t>
      </w:r>
      <w:r w:rsidRPr="00980E75">
        <w:rPr>
          <w:rFonts w:ascii="Times New Roman" w:eastAsia="Times New Roman" w:hAnsi="Times New Roman" w:cs="Times New Roman"/>
          <w:b/>
          <w:bCs/>
          <w:color w:val="242424"/>
          <w:spacing w:val="-1"/>
          <w:kern w:val="0"/>
          <w:sz w:val="24"/>
          <w:szCs w:val="24"/>
          <w:lang w:eastAsia="en-IN"/>
          <w14:ligatures w14:val="none"/>
        </w:rPr>
        <w:t>three trainable weight matrices are introduced and multiplied with input Xi separately, and three new terms</w:t>
      </w:r>
      <w:r w:rsidRPr="00980E75">
        <w:rPr>
          <w:rFonts w:ascii="Times New Roman" w:eastAsia="Times New Roman" w:hAnsi="Times New Roman" w:cs="Times New Roman"/>
          <w:color w:val="242424"/>
          <w:spacing w:val="-1"/>
          <w:kern w:val="0"/>
          <w:sz w:val="24"/>
          <w:szCs w:val="24"/>
          <w:lang w:eastAsia="en-IN"/>
          <w14:ligatures w14:val="none"/>
        </w:rPr>
        <w:t> </w:t>
      </w:r>
      <w:r w:rsidRPr="00980E75">
        <w:rPr>
          <w:rFonts w:ascii="Times New Roman" w:eastAsia="Times New Roman" w:hAnsi="Times New Roman" w:cs="Times New Roman"/>
          <w:b/>
          <w:bCs/>
          <w:color w:val="242424"/>
          <w:spacing w:val="-1"/>
          <w:kern w:val="0"/>
          <w:sz w:val="24"/>
          <w:szCs w:val="24"/>
          <w:lang w:eastAsia="en-IN"/>
          <w14:ligatures w14:val="none"/>
        </w:rPr>
        <w:t>Queries(Q), Keys(K), and Values(V)</w:t>
      </w:r>
      <w:r w:rsidRPr="00980E75">
        <w:rPr>
          <w:rFonts w:ascii="Times New Roman" w:eastAsia="Times New Roman" w:hAnsi="Times New Roman" w:cs="Times New Roman"/>
          <w:color w:val="242424"/>
          <w:spacing w:val="-1"/>
          <w:kern w:val="0"/>
          <w:sz w:val="24"/>
          <w:szCs w:val="24"/>
          <w:lang w:eastAsia="en-IN"/>
          <w14:ligatures w14:val="none"/>
        </w:rPr>
        <w:t> come into the picture as given by the equations below. Vectorized implementation &amp; Shape tracking are also shown in subsequent steps.</w:t>
      </w:r>
    </w:p>
    <w:p w14:paraId="09C2FA0C"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Assume input ‘X’ is a sequence of ‘T’ time steps or in simple words a sentence with ‘T’ words and each word is represented by an Embedding vector of dimension ‘</w:t>
      </w:r>
      <w:proofErr w:type="spellStart"/>
      <w:r w:rsidRPr="00980E75">
        <w:rPr>
          <w:rFonts w:ascii="Times New Roman" w:eastAsia="Times New Roman" w:hAnsi="Times New Roman" w:cs="Times New Roman"/>
          <w:color w:val="242424"/>
          <w:spacing w:val="-1"/>
          <w:kern w:val="0"/>
          <w:sz w:val="24"/>
          <w:szCs w:val="24"/>
          <w:lang w:eastAsia="en-IN"/>
          <w14:ligatures w14:val="none"/>
        </w:rPr>
        <w:t>d_model</w:t>
      </w:r>
      <w:proofErr w:type="spellEnd"/>
      <w:r w:rsidRPr="00980E75">
        <w:rPr>
          <w:rFonts w:ascii="Times New Roman" w:eastAsia="Times New Roman" w:hAnsi="Times New Roman" w:cs="Times New Roman"/>
          <w:color w:val="242424"/>
          <w:spacing w:val="-1"/>
          <w:kern w:val="0"/>
          <w:sz w:val="24"/>
          <w:szCs w:val="24"/>
          <w:lang w:eastAsia="en-IN"/>
          <w14:ligatures w14:val="none"/>
        </w:rPr>
        <w:t>’. Fig. 4 below shows multiple sentence samples (Xi’s) in rows S1, S2, S3, and so on, and words by column as </w:t>
      </w:r>
      <w:proofErr w:type="spellStart"/>
      <w:r w:rsidRPr="00980E75">
        <w:rPr>
          <w:rFonts w:ascii="Times New Roman" w:eastAsia="Times New Roman" w:hAnsi="Times New Roman" w:cs="Times New Roman"/>
          <w:b/>
          <w:bCs/>
          <w:color w:val="242424"/>
          <w:spacing w:val="-1"/>
          <w:kern w:val="0"/>
          <w:sz w:val="24"/>
          <w:szCs w:val="24"/>
          <w:lang w:eastAsia="en-IN"/>
          <w14:ligatures w14:val="none"/>
        </w:rPr>
        <w:t>ti</w:t>
      </w:r>
      <w:proofErr w:type="spellEnd"/>
      <w:r w:rsidRPr="00980E75">
        <w:rPr>
          <w:rFonts w:ascii="Times New Roman" w:eastAsia="Times New Roman" w:hAnsi="Times New Roman" w:cs="Times New Roman"/>
          <w:color w:val="242424"/>
          <w:spacing w:val="-1"/>
          <w:kern w:val="0"/>
          <w:sz w:val="24"/>
          <w:szCs w:val="24"/>
          <w:lang w:eastAsia="en-IN"/>
          <w14:ligatures w14:val="none"/>
        </w:rPr>
        <w:t>=1, 2, 3, …, </w:t>
      </w:r>
      <w:proofErr w:type="spellStart"/>
      <w:r w:rsidRPr="00980E75">
        <w:rPr>
          <w:rFonts w:ascii="Times New Roman" w:eastAsia="Times New Roman" w:hAnsi="Times New Roman" w:cs="Times New Roman"/>
          <w:b/>
          <w:bCs/>
          <w:color w:val="242424"/>
          <w:spacing w:val="-1"/>
          <w:kern w:val="0"/>
          <w:sz w:val="24"/>
          <w:szCs w:val="24"/>
          <w:lang w:eastAsia="en-IN"/>
          <w14:ligatures w14:val="none"/>
        </w:rPr>
        <w:t>ti</w:t>
      </w:r>
      <w:proofErr w:type="spellEnd"/>
      <w:r w:rsidRPr="00980E75">
        <w:rPr>
          <w:rFonts w:ascii="Times New Roman" w:eastAsia="Times New Roman" w:hAnsi="Times New Roman" w:cs="Times New Roman"/>
          <w:b/>
          <w:bCs/>
          <w:color w:val="242424"/>
          <w:spacing w:val="-1"/>
          <w:kern w:val="0"/>
          <w:sz w:val="24"/>
          <w:szCs w:val="24"/>
          <w:lang w:eastAsia="en-IN"/>
          <w14:ligatures w14:val="none"/>
        </w:rPr>
        <w:t>=T,</w:t>
      </w:r>
      <w:r w:rsidRPr="00980E75">
        <w:rPr>
          <w:rFonts w:ascii="Times New Roman" w:eastAsia="Times New Roman" w:hAnsi="Times New Roman" w:cs="Times New Roman"/>
          <w:color w:val="242424"/>
          <w:spacing w:val="-1"/>
          <w:kern w:val="0"/>
          <w:sz w:val="24"/>
          <w:szCs w:val="24"/>
          <w:lang w:eastAsia="en-IN"/>
          <w14:ligatures w14:val="none"/>
        </w:rPr>
        <w:t> which is say, up to 100.</w:t>
      </w:r>
    </w:p>
    <w:p w14:paraId="17FF6698" w14:textId="36528B22"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lastRenderedPageBreak/>
        <w:drawing>
          <wp:inline distT="0" distB="0" distL="0" distR="0" wp14:anchorId="3DBC3CB9" wp14:editId="63545BCC">
            <wp:extent cx="5713095" cy="2878455"/>
            <wp:effectExtent l="0" t="0" r="1905" b="0"/>
            <wp:docPr id="6242333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3095" cy="2878455"/>
                    </a:xfrm>
                    <a:prstGeom prst="rect">
                      <a:avLst/>
                    </a:prstGeom>
                    <a:noFill/>
                    <a:ln>
                      <a:noFill/>
                    </a:ln>
                  </pic:spPr>
                </pic:pic>
              </a:graphicData>
            </a:graphic>
          </wp:inline>
        </w:drawing>
      </w:r>
    </w:p>
    <w:p w14:paraId="3C0F8C97"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4</w:t>
      </w:r>
    </w:p>
    <w:p w14:paraId="3B915F9D"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Notation and dimensions are followed as per the paper ‘</w:t>
      </w:r>
      <w:hyperlink r:id="rId21" w:tgtFrame="_blank" w:history="1">
        <w:r w:rsidRPr="00980E75">
          <w:rPr>
            <w:rFonts w:ascii="Times New Roman" w:eastAsia="Times New Roman" w:hAnsi="Times New Roman" w:cs="Times New Roman"/>
            <w:b/>
            <w:bCs/>
            <w:color w:val="0000FF"/>
            <w:spacing w:val="-1"/>
            <w:kern w:val="0"/>
            <w:sz w:val="24"/>
            <w:szCs w:val="24"/>
            <w:u w:val="single"/>
            <w:lang w:eastAsia="en-IN"/>
            <w14:ligatures w14:val="none"/>
          </w:rPr>
          <w:t>Attention Is All You Need’</w:t>
        </w:r>
      </w:hyperlink>
      <w:r w:rsidRPr="00980E75">
        <w:rPr>
          <w:rFonts w:ascii="Times New Roman" w:eastAsia="Times New Roman" w:hAnsi="Times New Roman" w:cs="Times New Roman"/>
          <w:color w:val="242424"/>
          <w:spacing w:val="-1"/>
          <w:kern w:val="0"/>
          <w:sz w:val="24"/>
          <w:szCs w:val="24"/>
          <w:lang w:eastAsia="en-IN"/>
          <w14:ligatures w14:val="none"/>
        </w:rPr>
        <w:t>. Table 2 of shapes and Fig. 6 are taken from this paper.</w:t>
      </w:r>
    </w:p>
    <w:p w14:paraId="530DCCF2" w14:textId="33BC808F"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79725155" wp14:editId="555EDFCC">
            <wp:extent cx="5731510" cy="1507490"/>
            <wp:effectExtent l="0" t="0" r="2540" b="0"/>
            <wp:docPr id="10059827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07490"/>
                    </a:xfrm>
                    <a:prstGeom prst="rect">
                      <a:avLst/>
                    </a:prstGeom>
                    <a:noFill/>
                    <a:ln>
                      <a:noFill/>
                    </a:ln>
                  </pic:spPr>
                </pic:pic>
              </a:graphicData>
            </a:graphic>
          </wp:inline>
        </w:drawing>
      </w:r>
    </w:p>
    <w:p w14:paraId="537C419F" w14:textId="4E0E6763"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31A718B3" wp14:editId="301C7056">
            <wp:extent cx="5731510" cy="2087880"/>
            <wp:effectExtent l="0" t="0" r="2540" b="7620"/>
            <wp:docPr id="1151084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87880"/>
                    </a:xfrm>
                    <a:prstGeom prst="rect">
                      <a:avLst/>
                    </a:prstGeom>
                    <a:noFill/>
                    <a:ln>
                      <a:noFill/>
                    </a:ln>
                  </pic:spPr>
                </pic:pic>
              </a:graphicData>
            </a:graphic>
          </wp:inline>
        </w:drawing>
      </w:r>
    </w:p>
    <w:p w14:paraId="60EE4534"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Fig. 5 below is a graphical representation of obtaining Q, K, and V from input X and feeding into equation (II) above.</w:t>
      </w:r>
    </w:p>
    <w:p w14:paraId="2FE1D0EE" w14:textId="2612B654"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lastRenderedPageBreak/>
        <w:drawing>
          <wp:inline distT="0" distB="0" distL="0" distR="0" wp14:anchorId="726B5760" wp14:editId="391CEF3C">
            <wp:extent cx="5731510" cy="2064385"/>
            <wp:effectExtent l="0" t="0" r="2540" b="0"/>
            <wp:docPr id="5221230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064385"/>
                    </a:xfrm>
                    <a:prstGeom prst="rect">
                      <a:avLst/>
                    </a:prstGeom>
                    <a:noFill/>
                    <a:ln>
                      <a:noFill/>
                    </a:ln>
                  </pic:spPr>
                </pic:pic>
              </a:graphicData>
            </a:graphic>
          </wp:inline>
        </w:drawing>
      </w:r>
    </w:p>
    <w:p w14:paraId="051909AA"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5. (</w:t>
      </w:r>
      <w:hyperlink r:id="rId25" w:tgtFrame="_blank" w:history="1">
        <w:r w:rsidRPr="00980E75">
          <w:rPr>
            <w:rFonts w:ascii="Times New Roman" w:eastAsia="Times New Roman" w:hAnsi="Times New Roman" w:cs="Times New Roman"/>
            <w:b/>
            <w:bCs/>
            <w:color w:val="0000FF"/>
            <w:kern w:val="0"/>
            <w:sz w:val="24"/>
            <w:szCs w:val="24"/>
            <w:u w:val="single"/>
            <w:lang w:eastAsia="en-IN"/>
            <w14:ligatures w14:val="none"/>
          </w:rPr>
          <w:t>Ref.</w:t>
        </w:r>
      </w:hyperlink>
      <w:r w:rsidRPr="00980E75">
        <w:rPr>
          <w:rFonts w:ascii="Times New Roman" w:eastAsia="Times New Roman" w:hAnsi="Times New Roman" w:cs="Times New Roman"/>
          <w:b/>
          <w:bCs/>
          <w:kern w:val="0"/>
          <w:sz w:val="24"/>
          <w:szCs w:val="24"/>
          <w:lang w:eastAsia="en-IN"/>
          <w14:ligatures w14:val="none"/>
        </w:rPr>
        <w:t>)</w:t>
      </w:r>
    </w:p>
    <w:p w14:paraId="2C947203"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Above attention eqn. (II) is also termed as </w:t>
      </w:r>
      <w:r w:rsidRPr="00980E75">
        <w:rPr>
          <w:rFonts w:ascii="Times New Roman" w:eastAsia="Times New Roman" w:hAnsi="Times New Roman" w:cs="Times New Roman"/>
          <w:b/>
          <w:bCs/>
          <w:color w:val="242424"/>
          <w:spacing w:val="-1"/>
          <w:kern w:val="0"/>
          <w:sz w:val="24"/>
          <w:szCs w:val="24"/>
          <w:lang w:eastAsia="en-IN"/>
          <w14:ligatures w14:val="none"/>
        </w:rPr>
        <w:t>Scaled Dot Product Attention </w:t>
      </w:r>
      <w:r w:rsidRPr="00980E75">
        <w:rPr>
          <w:rFonts w:ascii="Times New Roman" w:eastAsia="Times New Roman" w:hAnsi="Times New Roman" w:cs="Times New Roman"/>
          <w:color w:val="242424"/>
          <w:spacing w:val="-1"/>
          <w:kern w:val="0"/>
          <w:sz w:val="24"/>
          <w:szCs w:val="24"/>
          <w:lang w:eastAsia="en-IN"/>
          <w14:ligatures w14:val="none"/>
        </w:rPr>
        <w:t>depicted in Fig. 6 given below.</w:t>
      </w:r>
    </w:p>
    <w:p w14:paraId="55E699DB" w14:textId="783824AC"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1B04019A" wp14:editId="00DB4D7B">
            <wp:extent cx="5731510" cy="2734310"/>
            <wp:effectExtent l="0" t="0" r="2540" b="8890"/>
            <wp:docPr id="1309160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34310"/>
                    </a:xfrm>
                    <a:prstGeom prst="rect">
                      <a:avLst/>
                    </a:prstGeom>
                    <a:noFill/>
                    <a:ln>
                      <a:noFill/>
                    </a:ln>
                  </pic:spPr>
                </pic:pic>
              </a:graphicData>
            </a:graphic>
          </wp:inline>
        </w:drawing>
      </w:r>
    </w:p>
    <w:p w14:paraId="0AA94C51"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6</w:t>
      </w:r>
    </w:p>
    <w:p w14:paraId="1BE1662B" w14:textId="348A7ECC"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03BE3103" wp14:editId="65E59B7A">
            <wp:extent cx="5731510" cy="1685290"/>
            <wp:effectExtent l="0" t="0" r="2540" b="0"/>
            <wp:docPr id="1113518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685290"/>
                    </a:xfrm>
                    <a:prstGeom prst="rect">
                      <a:avLst/>
                    </a:prstGeom>
                    <a:noFill/>
                    <a:ln>
                      <a:noFill/>
                    </a:ln>
                  </pic:spPr>
                </pic:pic>
              </a:graphicData>
            </a:graphic>
          </wp:inline>
        </w:drawing>
      </w:r>
    </w:p>
    <w:p w14:paraId="31192F94"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Database Analogy for Queries(Q), Keys(K) and Values(V)</w:t>
      </w:r>
    </w:p>
    <w:p w14:paraId="2E42FDD5"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lastRenderedPageBreak/>
        <w:t>In the context of databases,</w:t>
      </w:r>
      <w:r w:rsidRPr="00980E75">
        <w:rPr>
          <w:rFonts w:ascii="Times New Roman" w:eastAsia="Times New Roman" w:hAnsi="Times New Roman" w:cs="Times New Roman"/>
          <w:b/>
          <w:bCs/>
          <w:color w:val="242424"/>
          <w:spacing w:val="-1"/>
          <w:kern w:val="0"/>
          <w:sz w:val="24"/>
          <w:szCs w:val="24"/>
          <w:lang w:eastAsia="en-IN"/>
          <w14:ligatures w14:val="none"/>
        </w:rPr>
        <w:t> queries </w:t>
      </w:r>
      <w:r w:rsidRPr="00980E75">
        <w:rPr>
          <w:rFonts w:ascii="Times New Roman" w:eastAsia="Times New Roman" w:hAnsi="Times New Roman" w:cs="Times New Roman"/>
          <w:color w:val="242424"/>
          <w:spacing w:val="-1"/>
          <w:kern w:val="0"/>
          <w:sz w:val="24"/>
          <w:szCs w:val="24"/>
          <w:lang w:eastAsia="en-IN"/>
          <w14:ligatures w14:val="none"/>
        </w:rPr>
        <w:t>are used to interact with databases to retrieve or manipulate data, </w:t>
      </w:r>
      <w:r w:rsidRPr="00980E75">
        <w:rPr>
          <w:rFonts w:ascii="Times New Roman" w:eastAsia="Times New Roman" w:hAnsi="Times New Roman" w:cs="Times New Roman"/>
          <w:b/>
          <w:bCs/>
          <w:color w:val="242424"/>
          <w:spacing w:val="-1"/>
          <w:kern w:val="0"/>
          <w:sz w:val="24"/>
          <w:szCs w:val="24"/>
          <w:lang w:eastAsia="en-IN"/>
          <w14:ligatures w14:val="none"/>
        </w:rPr>
        <w:t>keys</w:t>
      </w:r>
      <w:r w:rsidRPr="00980E75">
        <w:rPr>
          <w:rFonts w:ascii="Times New Roman" w:eastAsia="Times New Roman" w:hAnsi="Times New Roman" w:cs="Times New Roman"/>
          <w:color w:val="242424"/>
          <w:spacing w:val="-1"/>
          <w:kern w:val="0"/>
          <w:sz w:val="24"/>
          <w:szCs w:val="24"/>
          <w:lang w:eastAsia="en-IN"/>
          <w14:ligatures w14:val="none"/>
        </w:rPr>
        <w:t> are used to uniquely identify records and establish relationships between tables, and </w:t>
      </w:r>
      <w:r w:rsidRPr="00980E75">
        <w:rPr>
          <w:rFonts w:ascii="Times New Roman" w:eastAsia="Times New Roman" w:hAnsi="Times New Roman" w:cs="Times New Roman"/>
          <w:b/>
          <w:bCs/>
          <w:color w:val="242424"/>
          <w:spacing w:val="-1"/>
          <w:kern w:val="0"/>
          <w:sz w:val="24"/>
          <w:szCs w:val="24"/>
          <w:lang w:eastAsia="en-IN"/>
          <w14:ligatures w14:val="none"/>
        </w:rPr>
        <w:t>values</w:t>
      </w:r>
      <w:r w:rsidRPr="00980E75">
        <w:rPr>
          <w:rFonts w:ascii="Times New Roman" w:eastAsia="Times New Roman" w:hAnsi="Times New Roman" w:cs="Times New Roman"/>
          <w:color w:val="242424"/>
          <w:spacing w:val="-1"/>
          <w:kern w:val="0"/>
          <w:sz w:val="24"/>
          <w:szCs w:val="24"/>
          <w:lang w:eastAsia="en-IN"/>
          <w14:ligatures w14:val="none"/>
        </w:rPr>
        <w:t> are the actual data stored in the fields of a database table. The same kind of analogy exists in Self-attention Q, K, and V as well, as sho</w:t>
      </w:r>
      <w:r w:rsidRPr="00980E75">
        <w:rPr>
          <w:rFonts w:ascii="Times New Roman" w:eastAsia="Times New Roman" w:hAnsi="Times New Roman" w:cs="Times New Roman"/>
          <w:b/>
          <w:bCs/>
          <w:color w:val="242424"/>
          <w:spacing w:val="-1"/>
          <w:kern w:val="0"/>
          <w:sz w:val="24"/>
          <w:szCs w:val="24"/>
          <w:lang w:eastAsia="en-IN"/>
          <w14:ligatures w14:val="none"/>
        </w:rPr>
        <w:t>wn in Fig. 7 below.</w:t>
      </w:r>
    </w:p>
    <w:p w14:paraId="5B10AFA4" w14:textId="03A989CA"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326AFF2E" wp14:editId="4CCD8664">
            <wp:extent cx="5713095" cy="1991995"/>
            <wp:effectExtent l="0" t="0" r="1905" b="8255"/>
            <wp:docPr id="1581643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3095" cy="1991995"/>
                    </a:xfrm>
                    <a:prstGeom prst="rect">
                      <a:avLst/>
                    </a:prstGeom>
                    <a:noFill/>
                    <a:ln>
                      <a:noFill/>
                    </a:ln>
                  </pic:spPr>
                </pic:pic>
              </a:graphicData>
            </a:graphic>
          </wp:inline>
        </w:drawing>
      </w:r>
    </w:p>
    <w:p w14:paraId="2A2F098F" w14:textId="77777777" w:rsidR="00B13425" w:rsidRPr="00980E75" w:rsidRDefault="00B13425" w:rsidP="00B13425">
      <w:pPr>
        <w:spacing w:after="0" w:line="240" w:lineRule="auto"/>
        <w:jc w:val="both"/>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b/>
          <w:bCs/>
          <w:kern w:val="0"/>
          <w:sz w:val="24"/>
          <w:szCs w:val="24"/>
          <w:lang w:eastAsia="en-IN"/>
          <w14:ligatures w14:val="none"/>
        </w:rPr>
        <w:t>Figure 7</w:t>
      </w:r>
    </w:p>
    <w:p w14:paraId="698E8AC3"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In this example, the word ‘</w:t>
      </w:r>
      <w:r w:rsidRPr="00980E75">
        <w:rPr>
          <w:rFonts w:ascii="Times New Roman" w:eastAsia="Times New Roman" w:hAnsi="Times New Roman" w:cs="Times New Roman"/>
          <w:b/>
          <w:bCs/>
          <w:color w:val="242424"/>
          <w:spacing w:val="-1"/>
          <w:kern w:val="0"/>
          <w:sz w:val="24"/>
          <w:szCs w:val="24"/>
          <w:lang w:eastAsia="en-IN"/>
          <w14:ligatures w14:val="none"/>
        </w:rPr>
        <w:t>check’</w:t>
      </w:r>
      <w:r w:rsidRPr="00980E75">
        <w:rPr>
          <w:rFonts w:ascii="Times New Roman" w:eastAsia="Times New Roman" w:hAnsi="Times New Roman" w:cs="Times New Roman"/>
          <w:color w:val="242424"/>
          <w:spacing w:val="-1"/>
          <w:kern w:val="0"/>
          <w:sz w:val="24"/>
          <w:szCs w:val="24"/>
          <w:lang w:eastAsia="en-IN"/>
          <w14:ligatures w14:val="none"/>
        </w:rPr>
        <w:t> </w:t>
      </w:r>
      <w:r w:rsidRPr="00980E75">
        <w:rPr>
          <w:rFonts w:ascii="Times New Roman" w:eastAsia="Times New Roman" w:hAnsi="Times New Roman" w:cs="Times New Roman"/>
          <w:b/>
          <w:bCs/>
          <w:color w:val="242424"/>
          <w:spacing w:val="-1"/>
          <w:kern w:val="0"/>
          <w:sz w:val="24"/>
          <w:szCs w:val="24"/>
          <w:lang w:eastAsia="en-IN"/>
          <w14:ligatures w14:val="none"/>
        </w:rPr>
        <w:t>acts as a query</w:t>
      </w:r>
      <w:r w:rsidRPr="00980E75">
        <w:rPr>
          <w:rFonts w:ascii="Times New Roman" w:eastAsia="Times New Roman" w:hAnsi="Times New Roman" w:cs="Times New Roman"/>
          <w:color w:val="242424"/>
          <w:spacing w:val="-1"/>
          <w:kern w:val="0"/>
          <w:sz w:val="24"/>
          <w:szCs w:val="24"/>
          <w:lang w:eastAsia="en-IN"/>
          <w14:ligatures w14:val="none"/>
        </w:rPr>
        <w:t>, and </w:t>
      </w:r>
      <w:r w:rsidRPr="00980E75">
        <w:rPr>
          <w:rFonts w:ascii="Times New Roman" w:eastAsia="Times New Roman" w:hAnsi="Times New Roman" w:cs="Times New Roman"/>
          <w:b/>
          <w:bCs/>
          <w:color w:val="242424"/>
          <w:spacing w:val="-1"/>
          <w:kern w:val="0"/>
          <w:sz w:val="24"/>
          <w:szCs w:val="24"/>
          <w:lang w:eastAsia="en-IN"/>
          <w14:ligatures w14:val="none"/>
        </w:rPr>
        <w:t>all the words in the sequence act as keys</w:t>
      </w:r>
      <w:r w:rsidRPr="00980E75">
        <w:rPr>
          <w:rFonts w:ascii="Times New Roman" w:eastAsia="Times New Roman" w:hAnsi="Times New Roman" w:cs="Times New Roman"/>
          <w:color w:val="242424"/>
          <w:spacing w:val="-1"/>
          <w:kern w:val="0"/>
          <w:sz w:val="24"/>
          <w:szCs w:val="24"/>
          <w:lang w:eastAsia="en-IN"/>
          <w14:ligatures w14:val="none"/>
        </w:rPr>
        <w:t>. Attention weights find the answer to the question: ‘Which key or what are the keys that match with the query?’ by assigning different weights to the keys. Here, the word </w:t>
      </w:r>
      <w:r w:rsidRPr="00980E75">
        <w:rPr>
          <w:rFonts w:ascii="Times New Roman" w:eastAsia="Times New Roman" w:hAnsi="Times New Roman" w:cs="Times New Roman"/>
          <w:b/>
          <w:bCs/>
          <w:color w:val="242424"/>
          <w:spacing w:val="-1"/>
          <w:kern w:val="0"/>
          <w:sz w:val="24"/>
          <w:szCs w:val="24"/>
          <w:lang w:eastAsia="en-IN"/>
          <w14:ligatures w14:val="none"/>
        </w:rPr>
        <w:t>‘check’</w:t>
      </w:r>
      <w:r w:rsidRPr="00980E75">
        <w:rPr>
          <w:rFonts w:ascii="Times New Roman" w:eastAsia="Times New Roman" w:hAnsi="Times New Roman" w:cs="Times New Roman"/>
          <w:color w:val="242424"/>
          <w:spacing w:val="-1"/>
          <w:kern w:val="0"/>
          <w:sz w:val="24"/>
          <w:szCs w:val="24"/>
          <w:lang w:eastAsia="en-IN"/>
          <w14:ligatures w14:val="none"/>
        </w:rPr>
        <w:t> pays more attention to the words ‘</w:t>
      </w:r>
      <w:r w:rsidRPr="00980E75">
        <w:rPr>
          <w:rFonts w:ascii="Times New Roman" w:eastAsia="Times New Roman" w:hAnsi="Times New Roman" w:cs="Times New Roman"/>
          <w:b/>
          <w:bCs/>
          <w:color w:val="242424"/>
          <w:spacing w:val="-1"/>
          <w:kern w:val="0"/>
          <w:sz w:val="24"/>
          <w:szCs w:val="24"/>
          <w:lang w:eastAsia="en-IN"/>
          <w14:ligatures w14:val="none"/>
        </w:rPr>
        <w:t>cashed</w:t>
      </w:r>
      <w:r w:rsidRPr="00980E75">
        <w:rPr>
          <w:rFonts w:ascii="Times New Roman" w:eastAsia="Times New Roman" w:hAnsi="Times New Roman" w:cs="Times New Roman"/>
          <w:color w:val="242424"/>
          <w:spacing w:val="-1"/>
          <w:kern w:val="0"/>
          <w:sz w:val="24"/>
          <w:szCs w:val="24"/>
          <w:lang w:eastAsia="en-IN"/>
          <w14:ligatures w14:val="none"/>
        </w:rPr>
        <w:t>’ and ‘</w:t>
      </w:r>
      <w:r w:rsidRPr="00980E75">
        <w:rPr>
          <w:rFonts w:ascii="Times New Roman" w:eastAsia="Times New Roman" w:hAnsi="Times New Roman" w:cs="Times New Roman"/>
          <w:b/>
          <w:bCs/>
          <w:color w:val="242424"/>
          <w:spacing w:val="-1"/>
          <w:kern w:val="0"/>
          <w:sz w:val="24"/>
          <w:szCs w:val="24"/>
          <w:lang w:eastAsia="en-IN"/>
          <w14:ligatures w14:val="none"/>
        </w:rPr>
        <w:t>bank</w:t>
      </w:r>
      <w:r w:rsidRPr="00980E75">
        <w:rPr>
          <w:rFonts w:ascii="Times New Roman" w:eastAsia="Times New Roman" w:hAnsi="Times New Roman" w:cs="Times New Roman"/>
          <w:color w:val="242424"/>
          <w:spacing w:val="-1"/>
          <w:kern w:val="0"/>
          <w:sz w:val="24"/>
          <w:szCs w:val="24"/>
          <w:lang w:eastAsia="en-IN"/>
          <w14:ligatures w14:val="none"/>
        </w:rPr>
        <w:t>’ in the sentence, as represented by the thickness of the joining lines.</w:t>
      </w:r>
    </w:p>
    <w:p w14:paraId="1C6E568D"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In self-attention, every word acts as a query once, while the entire words in the sequence act as keys, and attention weights are calculated to figure out which key matches the query.</w:t>
      </w:r>
    </w:p>
    <w:p w14:paraId="4FFB0E6D"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Finally, the words (represented as vectors) are treated as </w:t>
      </w:r>
      <w:r w:rsidRPr="00980E75">
        <w:rPr>
          <w:rFonts w:ascii="Times New Roman" w:eastAsia="Times New Roman" w:hAnsi="Times New Roman" w:cs="Times New Roman"/>
          <w:b/>
          <w:bCs/>
          <w:color w:val="242424"/>
          <w:spacing w:val="-1"/>
          <w:kern w:val="0"/>
          <w:sz w:val="24"/>
          <w:szCs w:val="24"/>
          <w:lang w:eastAsia="en-IN"/>
          <w14:ligatures w14:val="none"/>
        </w:rPr>
        <w:t>values</w:t>
      </w:r>
      <w:r w:rsidRPr="00980E75">
        <w:rPr>
          <w:rFonts w:ascii="Times New Roman" w:eastAsia="Times New Roman" w:hAnsi="Times New Roman" w:cs="Times New Roman"/>
          <w:color w:val="242424"/>
          <w:spacing w:val="-1"/>
          <w:kern w:val="0"/>
          <w:sz w:val="24"/>
          <w:szCs w:val="24"/>
          <w:lang w:eastAsia="en-IN"/>
          <w14:ligatures w14:val="none"/>
        </w:rPr>
        <w:t>, and </w:t>
      </w:r>
      <w:r w:rsidRPr="00980E75">
        <w:rPr>
          <w:rFonts w:ascii="Times New Roman" w:eastAsia="Times New Roman" w:hAnsi="Times New Roman" w:cs="Times New Roman"/>
          <w:b/>
          <w:bCs/>
          <w:color w:val="242424"/>
          <w:spacing w:val="-1"/>
          <w:kern w:val="0"/>
          <w:sz w:val="24"/>
          <w:szCs w:val="24"/>
          <w:lang w:eastAsia="en-IN"/>
          <w14:ligatures w14:val="none"/>
        </w:rPr>
        <w:t>attention weights</w:t>
      </w:r>
      <w:r w:rsidRPr="00980E75">
        <w:rPr>
          <w:rFonts w:ascii="Times New Roman" w:eastAsia="Times New Roman" w:hAnsi="Times New Roman" w:cs="Times New Roman"/>
          <w:color w:val="242424"/>
          <w:spacing w:val="-1"/>
          <w:kern w:val="0"/>
          <w:sz w:val="24"/>
          <w:szCs w:val="24"/>
          <w:lang w:eastAsia="en-IN"/>
          <w14:ligatures w14:val="none"/>
        </w:rPr>
        <w:t> are used to form </w:t>
      </w:r>
      <w:r w:rsidRPr="00980E75">
        <w:rPr>
          <w:rFonts w:ascii="Times New Roman" w:eastAsia="Times New Roman" w:hAnsi="Times New Roman" w:cs="Times New Roman"/>
          <w:b/>
          <w:bCs/>
          <w:color w:val="242424"/>
          <w:spacing w:val="-1"/>
          <w:kern w:val="0"/>
          <w:sz w:val="24"/>
          <w:szCs w:val="24"/>
          <w:lang w:eastAsia="en-IN"/>
          <w14:ligatures w14:val="none"/>
        </w:rPr>
        <w:t>a weighted sum of the values</w:t>
      </w:r>
      <w:r w:rsidRPr="00980E75">
        <w:rPr>
          <w:rFonts w:ascii="Times New Roman" w:eastAsia="Times New Roman" w:hAnsi="Times New Roman" w:cs="Times New Roman"/>
          <w:color w:val="242424"/>
          <w:spacing w:val="-1"/>
          <w:kern w:val="0"/>
          <w:sz w:val="24"/>
          <w:szCs w:val="24"/>
          <w:lang w:eastAsia="en-IN"/>
          <w14:ligatures w14:val="none"/>
        </w:rPr>
        <w:t>, resulting in an </w:t>
      </w:r>
      <w:r w:rsidRPr="00980E75">
        <w:rPr>
          <w:rFonts w:ascii="Times New Roman" w:eastAsia="Times New Roman" w:hAnsi="Times New Roman" w:cs="Times New Roman"/>
          <w:b/>
          <w:bCs/>
          <w:color w:val="242424"/>
          <w:spacing w:val="-1"/>
          <w:kern w:val="0"/>
          <w:sz w:val="24"/>
          <w:szCs w:val="24"/>
          <w:lang w:eastAsia="en-IN"/>
          <w14:ligatures w14:val="none"/>
        </w:rPr>
        <w:t>attention vector</w:t>
      </w:r>
      <w:r w:rsidRPr="00980E75">
        <w:rPr>
          <w:rFonts w:ascii="Times New Roman" w:eastAsia="Times New Roman" w:hAnsi="Times New Roman" w:cs="Times New Roman"/>
          <w:color w:val="242424"/>
          <w:spacing w:val="-1"/>
          <w:kern w:val="0"/>
          <w:sz w:val="24"/>
          <w:szCs w:val="24"/>
          <w:lang w:eastAsia="en-IN"/>
          <w14:ligatures w14:val="none"/>
        </w:rPr>
        <w:t>. The attention vector for the word ‘check’ will be the weighted sum of the value vectors.</w:t>
      </w:r>
    </w:p>
    <w:p w14:paraId="6D655611"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How does self-attention help in contextual understanding?</w:t>
      </w:r>
    </w:p>
    <w:p w14:paraId="63A3CEA6"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 xml:space="preserve">In the example we looked at, we were figuring out the meaning of a word. So, if we just see the word ‘check’ by itself, it could mean different things. But when we look at the other words in </w:t>
      </w:r>
      <w:r w:rsidRPr="00980E75">
        <w:rPr>
          <w:rFonts w:ascii="Times New Roman" w:eastAsia="Times New Roman" w:hAnsi="Times New Roman" w:cs="Times New Roman"/>
          <w:color w:val="242424"/>
          <w:spacing w:val="-1"/>
          <w:kern w:val="0"/>
          <w:sz w:val="24"/>
          <w:szCs w:val="24"/>
          <w:lang w:eastAsia="en-IN"/>
          <w14:ligatures w14:val="none"/>
        </w:rPr>
        <w:lastRenderedPageBreak/>
        <w:t>the sentence, like ‘cashed’ and ‘bank’, it helps us understand that in this context ‘check’ refers to a financial document, not something like checking your homework or check in chess.</w:t>
      </w:r>
    </w:p>
    <w:p w14:paraId="1E3B958A" w14:textId="77777777" w:rsidR="00B13425" w:rsidRPr="00980E75" w:rsidRDefault="00B13425" w:rsidP="00B13425">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A few points to notice:</w:t>
      </w:r>
    </w:p>
    <w:p w14:paraId="6EE4A3CD" w14:textId="77777777" w:rsidR="00B13425" w:rsidRPr="00980E75" w:rsidRDefault="00B13425" w:rsidP="00B13425">
      <w:pPr>
        <w:numPr>
          <w:ilvl w:val="0"/>
          <w:numId w:val="2"/>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Every word must have an attention weight with every other word, i.e., for T number of terms, T squared computations are required to calculate attention weights.</w:t>
      </w:r>
    </w:p>
    <w:p w14:paraId="546CD30D" w14:textId="77777777" w:rsidR="00B13425" w:rsidRPr="00980E75" w:rsidRDefault="00B13425" w:rsidP="00B13425">
      <w:pPr>
        <w:numPr>
          <w:ilvl w:val="0"/>
          <w:numId w:val="2"/>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Q, K, and V are calculated independently, resulting in parallelization, unlike in RNN where h(t-1) must be computed before h(t).</w:t>
      </w:r>
    </w:p>
    <w:p w14:paraId="6DE982FF" w14:textId="77777777" w:rsidR="00B13425" w:rsidRPr="00980E75" w:rsidRDefault="00B13425" w:rsidP="00B13425">
      <w:pPr>
        <w:numPr>
          <w:ilvl w:val="0"/>
          <w:numId w:val="2"/>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Self-attention can handle sequences of any length, unlike RNN, which has trouble with vanishing gradients.</w:t>
      </w:r>
    </w:p>
    <w:p w14:paraId="528EEF81" w14:textId="77777777" w:rsidR="00B13425" w:rsidRPr="00980E75" w:rsidRDefault="00B13425" w:rsidP="00B13425">
      <w:pPr>
        <w:jc w:val="both"/>
        <w:rPr>
          <w:rFonts w:ascii="Times New Roman" w:hAnsi="Times New Roman" w:cs="Times New Roman"/>
          <w:sz w:val="24"/>
          <w:szCs w:val="24"/>
        </w:rPr>
      </w:pPr>
    </w:p>
    <w:p w14:paraId="40A92718" w14:textId="4A6492AF" w:rsidR="00006110" w:rsidRPr="00980E75" w:rsidRDefault="00006110" w:rsidP="00006110">
      <w:pPr>
        <w:spacing w:after="0" w:line="240" w:lineRule="auto"/>
        <w:jc w:val="center"/>
        <w:rPr>
          <w:rFonts w:ascii="Times New Roman" w:eastAsia="Times New Roman" w:hAnsi="Times New Roman" w:cs="Times New Roman"/>
          <w:kern w:val="0"/>
          <w:sz w:val="32"/>
          <w:szCs w:val="32"/>
          <w:lang w:eastAsia="en-IN"/>
          <w14:ligatures w14:val="none"/>
        </w:rPr>
      </w:pPr>
      <w:r w:rsidRPr="00980E75">
        <w:rPr>
          <w:rFonts w:ascii="Times New Roman" w:eastAsia="Times New Roman" w:hAnsi="Times New Roman" w:cs="Times New Roman"/>
          <w:noProof/>
          <w:kern w:val="0"/>
          <w:sz w:val="32"/>
          <w:szCs w:val="32"/>
          <w:lang w:eastAsia="en-IN"/>
          <w14:ligatures w14:val="none"/>
        </w:rPr>
        <w:drawing>
          <wp:inline distT="0" distB="0" distL="0" distR="0" wp14:anchorId="2C13CDB1" wp14:editId="0010CDBE">
            <wp:extent cx="3187261" cy="2643809"/>
            <wp:effectExtent l="0" t="0" r="0" b="4445"/>
            <wp:docPr id="4410915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8542" cy="2661461"/>
                    </a:xfrm>
                    <a:prstGeom prst="rect">
                      <a:avLst/>
                    </a:prstGeom>
                    <a:noFill/>
                    <a:ln>
                      <a:noFill/>
                    </a:ln>
                  </pic:spPr>
                </pic:pic>
              </a:graphicData>
            </a:graphic>
          </wp:inline>
        </w:drawing>
      </w:r>
    </w:p>
    <w:p w14:paraId="344DA820" w14:textId="77777777" w:rsidR="00006110" w:rsidRPr="00980E75" w:rsidRDefault="00006110" w:rsidP="00006110">
      <w:pPr>
        <w:spacing w:after="0" w:line="240" w:lineRule="auto"/>
        <w:jc w:val="center"/>
        <w:rPr>
          <w:rFonts w:ascii="Times New Roman" w:eastAsia="Times New Roman" w:hAnsi="Times New Roman" w:cs="Times New Roman"/>
          <w:kern w:val="0"/>
          <w:sz w:val="32"/>
          <w:szCs w:val="32"/>
          <w:lang w:eastAsia="en-IN"/>
          <w14:ligatures w14:val="none"/>
        </w:rPr>
      </w:pPr>
      <w:r w:rsidRPr="00980E75">
        <w:rPr>
          <w:rFonts w:ascii="Times New Roman" w:eastAsia="Times New Roman" w:hAnsi="Times New Roman" w:cs="Times New Roman"/>
          <w:kern w:val="0"/>
          <w:sz w:val="32"/>
          <w:szCs w:val="32"/>
          <w:lang w:eastAsia="en-IN"/>
          <w14:ligatures w14:val="none"/>
        </w:rPr>
        <w:t>Figure 1</w:t>
      </w:r>
    </w:p>
    <w:p w14:paraId="22379663"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encoder sends Values(V) and Queries (Q) to the decoder, linking them together to create the entire Transformer system. This connection, known as cross-attention, enables the decoder to pay attention to the encoded information from the input sequence provided by the encoder. With this mechanism, the decoder can concentrate on different sections of the input sequence when producing the output sequence.</w:t>
      </w:r>
    </w:p>
    <w:p w14:paraId="499127BC"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lastRenderedPageBreak/>
        <w:t>It’s important to understand that the encoder and decoder components can function independently as standalone models for various tasks. For instance, BERT serves as an exclusive encoder architecture, while GPT operates solely as a decoder architecture. On the other hand, T5 incorporates both encoder and decoder components within its architecture.</w:t>
      </w:r>
    </w:p>
    <w:p w14:paraId="60AE33FB"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Encoder and Decoder blocks share similar components, including Positional Encoding, Multi-Head Attention, Add &amp; Norm (comprising Skip connection and Layer normalization), and Feed Forward. However, one thing to notice is that as the decoder functions as a causal model, it employs causal attention or masked attention. This means that each token is restricted to attending only to its preceding tokens, not the subsequent ones.</w:t>
      </w:r>
    </w:p>
    <w:p w14:paraId="160D187A"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Mastering the Encoder block facilitates comprehension of the Decoder block and the entire Transformer architecture. Let’s see Encoder in detail.</w:t>
      </w:r>
    </w:p>
    <w:p w14:paraId="0F70B034"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Encoder</w:t>
      </w:r>
    </w:p>
    <w:p w14:paraId="712470FC"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Encoder consists of a transformer block as shown in Fig. 2. A simplified and expanded diagram is also shown on the right side. Let’s understand the internal components of a Transformer block.</w:t>
      </w:r>
    </w:p>
    <w:p w14:paraId="1E0F794C" w14:textId="108241FB"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0EC6C177" wp14:editId="521F295A">
            <wp:extent cx="5731510" cy="2214245"/>
            <wp:effectExtent l="0" t="0" r="2540" b="0"/>
            <wp:docPr id="7811315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214245"/>
                    </a:xfrm>
                    <a:prstGeom prst="rect">
                      <a:avLst/>
                    </a:prstGeom>
                    <a:noFill/>
                    <a:ln>
                      <a:noFill/>
                    </a:ln>
                  </pic:spPr>
                </pic:pic>
              </a:graphicData>
            </a:graphic>
          </wp:inline>
        </w:drawing>
      </w:r>
    </w:p>
    <w:p w14:paraId="52AD14ED" w14:textId="77777777"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kern w:val="0"/>
          <w:sz w:val="24"/>
          <w:szCs w:val="24"/>
          <w:lang w:eastAsia="en-IN"/>
          <w14:ligatures w14:val="none"/>
        </w:rPr>
        <w:t>Figure 2.</w:t>
      </w:r>
    </w:p>
    <w:p w14:paraId="5508AA67"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w:t>
      </w:r>
      <w:r w:rsidRPr="00980E75">
        <w:rPr>
          <w:rFonts w:ascii="Times New Roman" w:eastAsia="Times New Roman" w:hAnsi="Times New Roman" w:cs="Times New Roman"/>
          <w:b/>
          <w:bCs/>
          <w:color w:val="242424"/>
          <w:spacing w:val="-1"/>
          <w:kern w:val="0"/>
          <w:sz w:val="24"/>
          <w:szCs w:val="24"/>
          <w:lang w:eastAsia="en-IN"/>
          <w14:ligatures w14:val="none"/>
        </w:rPr>
        <w:t>Transformer block</w:t>
      </w:r>
      <w:r w:rsidRPr="00980E75">
        <w:rPr>
          <w:rFonts w:ascii="Times New Roman" w:eastAsia="Times New Roman" w:hAnsi="Times New Roman" w:cs="Times New Roman"/>
          <w:color w:val="242424"/>
          <w:spacing w:val="-1"/>
          <w:kern w:val="0"/>
          <w:sz w:val="24"/>
          <w:szCs w:val="24"/>
          <w:lang w:eastAsia="en-IN"/>
          <w14:ligatures w14:val="none"/>
        </w:rPr>
        <w:t> can be </w:t>
      </w:r>
      <w:r w:rsidRPr="00980E75">
        <w:rPr>
          <w:rFonts w:ascii="Times New Roman" w:eastAsia="Times New Roman" w:hAnsi="Times New Roman" w:cs="Times New Roman"/>
          <w:b/>
          <w:bCs/>
          <w:color w:val="242424"/>
          <w:spacing w:val="-1"/>
          <w:kern w:val="0"/>
          <w:sz w:val="24"/>
          <w:szCs w:val="24"/>
          <w:lang w:eastAsia="en-IN"/>
          <w14:ligatures w14:val="none"/>
        </w:rPr>
        <w:t>sub-divided into</w:t>
      </w:r>
      <w:r w:rsidRPr="00980E75">
        <w:rPr>
          <w:rFonts w:ascii="Times New Roman" w:eastAsia="Times New Roman" w:hAnsi="Times New Roman" w:cs="Times New Roman"/>
          <w:color w:val="242424"/>
          <w:spacing w:val="-1"/>
          <w:kern w:val="0"/>
          <w:sz w:val="24"/>
          <w:szCs w:val="24"/>
          <w:lang w:eastAsia="en-IN"/>
          <w14:ligatures w14:val="none"/>
        </w:rPr>
        <w:t> </w:t>
      </w:r>
      <w:r w:rsidRPr="00980E75">
        <w:rPr>
          <w:rFonts w:ascii="Times New Roman" w:eastAsia="Times New Roman" w:hAnsi="Times New Roman" w:cs="Times New Roman"/>
          <w:b/>
          <w:bCs/>
          <w:color w:val="242424"/>
          <w:spacing w:val="-1"/>
          <w:kern w:val="0"/>
          <w:sz w:val="24"/>
          <w:szCs w:val="24"/>
          <w:lang w:eastAsia="en-IN"/>
          <w14:ligatures w14:val="none"/>
        </w:rPr>
        <w:t>two main sub-layers</w:t>
      </w:r>
      <w:r w:rsidRPr="00980E75">
        <w:rPr>
          <w:rFonts w:ascii="Times New Roman" w:eastAsia="Times New Roman" w:hAnsi="Times New Roman" w:cs="Times New Roman"/>
          <w:color w:val="242424"/>
          <w:spacing w:val="-1"/>
          <w:kern w:val="0"/>
          <w:sz w:val="24"/>
          <w:szCs w:val="24"/>
          <w:lang w:eastAsia="en-IN"/>
          <w14:ligatures w14:val="none"/>
        </w:rPr>
        <w:t>:</w:t>
      </w:r>
    </w:p>
    <w:p w14:paraId="487E173F" w14:textId="77777777" w:rsidR="00006110" w:rsidRPr="00980E75" w:rsidRDefault="00006110" w:rsidP="00006110">
      <w:pPr>
        <w:numPr>
          <w:ilvl w:val="0"/>
          <w:numId w:val="3"/>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lastRenderedPageBreak/>
        <w:t>The first sub-layer comprises a </w:t>
      </w:r>
      <w:r w:rsidRPr="00980E75">
        <w:rPr>
          <w:rFonts w:ascii="Times New Roman" w:eastAsia="Times New Roman" w:hAnsi="Times New Roman" w:cs="Times New Roman"/>
          <w:b/>
          <w:bCs/>
          <w:color w:val="242424"/>
          <w:spacing w:val="-1"/>
          <w:kern w:val="0"/>
          <w:sz w:val="24"/>
          <w:szCs w:val="24"/>
          <w:lang w:eastAsia="en-IN"/>
          <w14:ligatures w14:val="none"/>
        </w:rPr>
        <w:t>multi-head attention mechanism</w:t>
      </w:r>
      <w:r w:rsidRPr="00980E75">
        <w:rPr>
          <w:rFonts w:ascii="Times New Roman" w:eastAsia="Times New Roman" w:hAnsi="Times New Roman" w:cs="Times New Roman"/>
          <w:color w:val="242424"/>
          <w:spacing w:val="-1"/>
          <w:kern w:val="0"/>
          <w:sz w:val="24"/>
          <w:szCs w:val="24"/>
          <w:lang w:eastAsia="en-IN"/>
          <w14:ligatures w14:val="none"/>
        </w:rPr>
        <w:t> that receives the queries, keys, and values as inputs.</w:t>
      </w:r>
    </w:p>
    <w:p w14:paraId="284E9FF5" w14:textId="77777777" w:rsidR="00006110" w:rsidRPr="00980E75" w:rsidRDefault="00006110" w:rsidP="00006110">
      <w:pPr>
        <w:numPr>
          <w:ilvl w:val="0"/>
          <w:numId w:val="3"/>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A second sub-layer comprises a fully connected</w:t>
      </w:r>
      <w:r w:rsidRPr="00980E75">
        <w:rPr>
          <w:rFonts w:ascii="Times New Roman" w:eastAsia="Times New Roman" w:hAnsi="Times New Roman" w:cs="Times New Roman"/>
          <w:b/>
          <w:bCs/>
          <w:color w:val="242424"/>
          <w:spacing w:val="-1"/>
          <w:kern w:val="0"/>
          <w:sz w:val="24"/>
          <w:szCs w:val="24"/>
          <w:lang w:eastAsia="en-IN"/>
          <w14:ligatures w14:val="none"/>
        </w:rPr>
        <w:t> feed-forward network</w:t>
      </w:r>
      <w:r w:rsidRPr="00980E75">
        <w:rPr>
          <w:rFonts w:ascii="Times New Roman" w:eastAsia="Times New Roman" w:hAnsi="Times New Roman" w:cs="Times New Roman"/>
          <w:color w:val="242424"/>
          <w:spacing w:val="-1"/>
          <w:kern w:val="0"/>
          <w:sz w:val="24"/>
          <w:szCs w:val="24"/>
          <w:lang w:eastAsia="en-IN"/>
          <w14:ligatures w14:val="none"/>
        </w:rPr>
        <w:t>.</w:t>
      </w:r>
    </w:p>
    <w:p w14:paraId="6B5B4C33"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Following each of these two sub-layers is layer normalization, into which the sub-layer input (through a residual/skip connection) and output are fed. Regularization is also introduced into the model by applying a dropout to the output of each sub-layer (before the layer normalization step) which is not shown in the figure.</w:t>
      </w:r>
    </w:p>
    <w:p w14:paraId="28872455"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feed-forward network allows the model to extract higher-level features from the input. This network usually comprises two linear layers with a ReLU activation function in between. The feed-forward network allows the model to extract deeper meaning from the input data and more compactly and usefully represent the input. In the paper, an ANN with one hidden layer and a ReLu activation in the middle with no activation function at the output layer has been implemented.</w:t>
      </w:r>
    </w:p>
    <w:p w14:paraId="6389A89E"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The encoder is formed by repeated transformer block joined one after another multiple times which is shown as multiplied by N in Fig.2 above. The transformer encoder is a crucial part of the transformer encoder-decoder architecture, which is widely used for natural language processing tasks.</w:t>
      </w:r>
    </w:p>
    <w:p w14:paraId="3316AA23"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BERT</w:t>
      </w:r>
      <w:r w:rsidRPr="00980E75">
        <w:rPr>
          <w:rFonts w:ascii="Times New Roman" w:eastAsia="Times New Roman" w:hAnsi="Times New Roman" w:cs="Times New Roman"/>
          <w:color w:val="242424"/>
          <w:spacing w:val="-1"/>
          <w:kern w:val="0"/>
          <w:sz w:val="24"/>
          <w:szCs w:val="24"/>
          <w:lang w:eastAsia="en-IN"/>
          <w14:ligatures w14:val="none"/>
        </w:rPr>
        <w:t> which stands for Bi-directional encoder representation is an encoder-only architecture that consists of 6 to 12 such transformer blocks and a prediction head as the last layer, shown in Fig.3 below.</w:t>
      </w:r>
    </w:p>
    <w:p w14:paraId="0789DA68" w14:textId="6B49831B"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79F8B49D" wp14:editId="552443CA">
            <wp:extent cx="5731510" cy="1628140"/>
            <wp:effectExtent l="0" t="0" r="0" b="0"/>
            <wp:docPr id="5248177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628140"/>
                    </a:xfrm>
                    <a:prstGeom prst="rect">
                      <a:avLst/>
                    </a:prstGeom>
                    <a:noFill/>
                    <a:ln>
                      <a:noFill/>
                    </a:ln>
                  </pic:spPr>
                </pic:pic>
              </a:graphicData>
            </a:graphic>
          </wp:inline>
        </w:drawing>
      </w:r>
    </w:p>
    <w:p w14:paraId="4E8C8B84" w14:textId="77777777"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kern w:val="0"/>
          <w:sz w:val="24"/>
          <w:szCs w:val="24"/>
          <w:lang w:eastAsia="en-IN"/>
          <w14:ligatures w14:val="none"/>
        </w:rPr>
        <w:lastRenderedPageBreak/>
        <w:t>Figure 3</w:t>
      </w:r>
    </w:p>
    <w:p w14:paraId="00D12897"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Multi-Head Attention</w:t>
      </w:r>
    </w:p>
    <w:p w14:paraId="730ECFF7" w14:textId="07844978"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In Multi-Head Attention, the Attention module repeats its computations multiple times in parallel. Each of these is called an Attention Head. The Attention module splits its Query, Key, and Value parameters N-ways and passes each split independently through a separate Head. All of these similar Attention calculations are then combined to produce a final Attention score. This is called multi-head attention and gives the Transformer greater power to encode multiple relationships and nuances for each word. A schematic representation of MHA is shown in Fig.4 below.</w:t>
      </w:r>
    </w:p>
    <w:p w14:paraId="1A4D2FE5" w14:textId="2DD40084"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5535E8B0" wp14:editId="7D046CEF">
            <wp:extent cx="5731510" cy="2540000"/>
            <wp:effectExtent l="0" t="0" r="2540" b="0"/>
            <wp:docPr id="15728057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40000"/>
                    </a:xfrm>
                    <a:prstGeom prst="rect">
                      <a:avLst/>
                    </a:prstGeom>
                    <a:noFill/>
                    <a:ln>
                      <a:noFill/>
                    </a:ln>
                  </pic:spPr>
                </pic:pic>
              </a:graphicData>
            </a:graphic>
          </wp:inline>
        </w:drawing>
      </w:r>
    </w:p>
    <w:p w14:paraId="1E331845" w14:textId="77777777"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kern w:val="0"/>
          <w:sz w:val="24"/>
          <w:szCs w:val="24"/>
          <w:lang w:eastAsia="en-IN"/>
          <w14:ligatures w14:val="none"/>
        </w:rPr>
        <w:t>Figure 4.</w:t>
      </w:r>
    </w:p>
    <w:p w14:paraId="2936CBC3"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Shape tracking and related calculations are shown with the help of Fig. 5.</w:t>
      </w:r>
    </w:p>
    <w:p w14:paraId="3633B043" w14:textId="30073488"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lastRenderedPageBreak/>
        <w:drawing>
          <wp:inline distT="0" distB="0" distL="0" distR="0" wp14:anchorId="102C994F" wp14:editId="4B30F3D6">
            <wp:extent cx="5731510" cy="3256280"/>
            <wp:effectExtent l="0" t="0" r="2540" b="1270"/>
            <wp:docPr id="12970773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56280"/>
                    </a:xfrm>
                    <a:prstGeom prst="rect">
                      <a:avLst/>
                    </a:prstGeom>
                    <a:noFill/>
                    <a:ln>
                      <a:noFill/>
                    </a:ln>
                  </pic:spPr>
                </pic:pic>
              </a:graphicData>
            </a:graphic>
          </wp:inline>
        </w:drawing>
      </w:r>
    </w:p>
    <w:p w14:paraId="77FDCB8F" w14:textId="2C020EE6"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1A02185C" wp14:editId="50FA43A6">
            <wp:extent cx="5731510" cy="2670175"/>
            <wp:effectExtent l="0" t="0" r="2540" b="0"/>
            <wp:docPr id="7073683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5E772941" w14:textId="77777777"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kern w:val="0"/>
          <w:sz w:val="24"/>
          <w:szCs w:val="24"/>
          <w:lang w:eastAsia="en-IN"/>
          <w14:ligatures w14:val="none"/>
        </w:rPr>
        <w:t>Figure 5</w:t>
      </w:r>
    </w:p>
    <w:p w14:paraId="1C7689A4"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We can notice in the above figure that each attention calculation is functioning parallelly and has no dependency on the other.</w:t>
      </w:r>
    </w:p>
    <w:p w14:paraId="0A8B290E"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Positional Encoding</w:t>
      </w:r>
    </w:p>
    <w:p w14:paraId="17B2B4B6"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 xml:space="preserve">Passing embeddings directly into the transformer block results in missing information about the order of tokens as we get rid of RNN blocks and attention is permutation invariant i.e. order of the token does not matter to attention. Although transformers are a sequence model, it </w:t>
      </w:r>
      <w:r w:rsidRPr="00980E75">
        <w:rPr>
          <w:rFonts w:ascii="Times New Roman" w:eastAsia="Times New Roman" w:hAnsi="Times New Roman" w:cs="Times New Roman"/>
          <w:color w:val="242424"/>
          <w:spacing w:val="-1"/>
          <w:kern w:val="0"/>
          <w:sz w:val="24"/>
          <w:szCs w:val="24"/>
          <w:lang w:eastAsia="en-IN"/>
          <w14:ligatures w14:val="none"/>
        </w:rPr>
        <w:lastRenderedPageBreak/>
        <w:t>appears that this important detail has somehow been lost. Positional encoding is for rescue. Positional encoding adds positional information to the existing embeddings.</w:t>
      </w:r>
    </w:p>
    <w:p w14:paraId="3DCB6D8E"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A unique set of numbers is added at each position of the existing embeddings</w:t>
      </w:r>
      <w:r w:rsidRPr="00980E75">
        <w:rPr>
          <w:rFonts w:ascii="Times New Roman" w:eastAsia="Times New Roman" w:hAnsi="Times New Roman" w:cs="Times New Roman"/>
          <w:color w:val="242424"/>
          <w:spacing w:val="-1"/>
          <w:kern w:val="0"/>
          <w:sz w:val="24"/>
          <w:szCs w:val="24"/>
          <w:lang w:eastAsia="en-IN"/>
          <w14:ligatures w14:val="none"/>
        </w:rPr>
        <w:t>, such that this new set of numbers can uniquely identify which position they are located at. The following two ways are there to add positional encoding:</w:t>
      </w:r>
    </w:p>
    <w:p w14:paraId="4036A658"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1. Positional Encoding by Sub-Classing the Embedding Layer (Trainable)</w:t>
      </w:r>
    </w:p>
    <w:p w14:paraId="0B985BEF"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2. Positional Encoding scheme as per the paper (non-trainable)</w:t>
      </w:r>
    </w:p>
    <w:p w14:paraId="6F0B8AC1"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In the scheme suggested in the paper, the encoding is created by using a set of sins and cosines at different frequencies. The paper uses the following formula for calculating the positional encoding.</w:t>
      </w:r>
    </w:p>
    <w:p w14:paraId="28D71164" w14:textId="55EC4697"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5D6D3EC9" wp14:editId="0A78C362">
            <wp:extent cx="3810000" cy="1371600"/>
            <wp:effectExtent l="0" t="0" r="0" b="0"/>
            <wp:docPr id="12354587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1371600"/>
                    </a:xfrm>
                    <a:prstGeom prst="rect">
                      <a:avLst/>
                    </a:prstGeom>
                    <a:noFill/>
                    <a:ln>
                      <a:noFill/>
                    </a:ln>
                  </pic:spPr>
                </pic:pic>
              </a:graphicData>
            </a:graphic>
          </wp:inline>
        </w:drawing>
      </w:r>
    </w:p>
    <w:p w14:paraId="5DC2E5CB"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t>Causal Attention/Masked Attention in Decoder Block</w:t>
      </w:r>
    </w:p>
    <w:p w14:paraId="18F68CFE"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All the above-mentioned components are found in both the encoder and decoder blocks. However, the decoder block utilizes a Causal Attention/Masked Attention Mechanism, differing slightly from the Attention mechanism in the encoder block. Let’s explore further.</w:t>
      </w:r>
    </w:p>
    <w:p w14:paraId="458BA37F"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Decoder is a causal model i.e. it acts like a text generation tool, similar to how forecasts are made in time series analysis, where it predicts the next element based on previous ones. To accomplish this, when generating output at any position in the sequence, the model should only be permitted to consider the preceding tokens, excluding any tokens that followed.</w:t>
      </w:r>
    </w:p>
    <w:p w14:paraId="190C13F5"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lastRenderedPageBreak/>
        <w:t>Let’s see mathematically how to achieve this through an attention score matrix. Fig.6(a) below shows the attention score matrix for just 5 tokens for the sake of demonstration. It will have a shape of T x T for T sequences. Here, the attention score α (</w:t>
      </w:r>
      <w:proofErr w:type="spellStart"/>
      <w:r w:rsidRPr="00980E75">
        <w:rPr>
          <w:rFonts w:ascii="Times New Roman" w:eastAsia="Times New Roman" w:hAnsi="Times New Roman" w:cs="Times New Roman"/>
          <w:color w:val="242424"/>
          <w:spacing w:val="-1"/>
          <w:kern w:val="0"/>
          <w:sz w:val="24"/>
          <w:szCs w:val="24"/>
          <w:lang w:eastAsia="en-IN"/>
          <w14:ligatures w14:val="none"/>
        </w:rPr>
        <w:t>i</w:t>
      </w:r>
      <w:proofErr w:type="spellEnd"/>
      <w:r w:rsidRPr="00980E75">
        <w:rPr>
          <w:rFonts w:ascii="Times New Roman" w:eastAsia="Times New Roman" w:hAnsi="Times New Roman" w:cs="Times New Roman"/>
          <w:color w:val="242424"/>
          <w:spacing w:val="-1"/>
          <w:kern w:val="0"/>
          <w:sz w:val="24"/>
          <w:szCs w:val="24"/>
          <w:lang w:eastAsia="en-IN"/>
          <w14:ligatures w14:val="none"/>
        </w:rPr>
        <w:t>, j) represents how much “</w:t>
      </w:r>
      <w:proofErr w:type="spellStart"/>
      <w:r w:rsidRPr="00980E75">
        <w:rPr>
          <w:rFonts w:ascii="Times New Roman" w:eastAsia="Times New Roman" w:hAnsi="Times New Roman" w:cs="Times New Roman"/>
          <w:color w:val="242424"/>
          <w:spacing w:val="-1"/>
          <w:kern w:val="0"/>
          <w:sz w:val="24"/>
          <w:szCs w:val="24"/>
          <w:lang w:eastAsia="en-IN"/>
          <w14:ligatures w14:val="none"/>
        </w:rPr>
        <w:t>i</w:t>
      </w:r>
      <w:proofErr w:type="spellEnd"/>
      <w:r w:rsidRPr="00980E75">
        <w:rPr>
          <w:rFonts w:ascii="Times New Roman" w:eastAsia="Times New Roman" w:hAnsi="Times New Roman" w:cs="Times New Roman"/>
          <w:color w:val="242424"/>
          <w:spacing w:val="-1"/>
          <w:kern w:val="0"/>
          <w:sz w:val="24"/>
          <w:szCs w:val="24"/>
          <w:lang w:eastAsia="en-IN"/>
          <w14:ligatures w14:val="none"/>
        </w:rPr>
        <w:t>” pays attention to “j”.</w:t>
      </w:r>
    </w:p>
    <w:p w14:paraId="7F666927"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Is it possible to restrict attention weights to consider only past input tokens? Yes, through some manipulation, we can achieve this: α (</w:t>
      </w:r>
      <w:proofErr w:type="spellStart"/>
      <w:r w:rsidRPr="00980E75">
        <w:rPr>
          <w:rFonts w:ascii="Times New Roman" w:eastAsia="Times New Roman" w:hAnsi="Times New Roman" w:cs="Times New Roman"/>
          <w:color w:val="242424"/>
          <w:spacing w:val="-1"/>
          <w:kern w:val="0"/>
          <w:sz w:val="24"/>
          <w:szCs w:val="24"/>
          <w:lang w:eastAsia="en-IN"/>
          <w14:ligatures w14:val="none"/>
        </w:rPr>
        <w:t>i</w:t>
      </w:r>
      <w:proofErr w:type="spellEnd"/>
      <w:r w:rsidRPr="00980E75">
        <w:rPr>
          <w:rFonts w:ascii="Times New Roman" w:eastAsia="Times New Roman" w:hAnsi="Times New Roman" w:cs="Times New Roman"/>
          <w:color w:val="242424"/>
          <w:spacing w:val="-1"/>
          <w:kern w:val="0"/>
          <w:sz w:val="24"/>
          <w:szCs w:val="24"/>
          <w:lang w:eastAsia="en-IN"/>
          <w14:ligatures w14:val="none"/>
        </w:rPr>
        <w:t xml:space="preserve">, j) &gt; 0 only when </w:t>
      </w:r>
      <w:proofErr w:type="spellStart"/>
      <w:r w:rsidRPr="00980E75">
        <w:rPr>
          <w:rFonts w:ascii="Times New Roman" w:eastAsia="Times New Roman" w:hAnsi="Times New Roman" w:cs="Times New Roman"/>
          <w:color w:val="242424"/>
          <w:spacing w:val="-1"/>
          <w:kern w:val="0"/>
          <w:sz w:val="24"/>
          <w:szCs w:val="24"/>
          <w:lang w:eastAsia="en-IN"/>
          <w14:ligatures w14:val="none"/>
        </w:rPr>
        <w:t>i</w:t>
      </w:r>
      <w:proofErr w:type="spellEnd"/>
      <w:r w:rsidRPr="00980E75">
        <w:rPr>
          <w:rFonts w:ascii="Times New Roman" w:eastAsia="Times New Roman" w:hAnsi="Times New Roman" w:cs="Times New Roman"/>
          <w:color w:val="242424"/>
          <w:spacing w:val="-1"/>
          <w:kern w:val="0"/>
          <w:sz w:val="24"/>
          <w:szCs w:val="24"/>
          <w:lang w:eastAsia="en-IN"/>
          <w14:ligatures w14:val="none"/>
        </w:rPr>
        <w:t xml:space="preserve"> &gt; =j, resulting in the score matrix depicted in Fig.6(b).</w:t>
      </w:r>
    </w:p>
    <w:p w14:paraId="16DD047E" w14:textId="34C9ED19"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430E9C28" wp14:editId="016257AB">
            <wp:extent cx="5731510" cy="1758315"/>
            <wp:effectExtent l="0" t="0" r="2540" b="0"/>
            <wp:docPr id="20259221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758315"/>
                    </a:xfrm>
                    <a:prstGeom prst="rect">
                      <a:avLst/>
                    </a:prstGeom>
                    <a:noFill/>
                    <a:ln>
                      <a:noFill/>
                    </a:ln>
                  </pic:spPr>
                </pic:pic>
              </a:graphicData>
            </a:graphic>
          </wp:inline>
        </w:drawing>
      </w:r>
    </w:p>
    <w:p w14:paraId="38020B0C" w14:textId="77777777"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kern w:val="0"/>
          <w:sz w:val="24"/>
          <w:szCs w:val="24"/>
          <w:lang w:eastAsia="en-IN"/>
          <w14:ligatures w14:val="none"/>
        </w:rPr>
        <w:t>Figure 6</w:t>
      </w:r>
    </w:p>
    <w:p w14:paraId="416EAAD1"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We have masked the upper triangular elements to set them to zero. Thus, rather than employing plain Multi-Head Attention, we utilize a masked version known as ‘Causal Self-Attention.</w:t>
      </w:r>
    </w:p>
    <w:p w14:paraId="4D9BFD80" w14:textId="3AFC98F2"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Finally, the </w:t>
      </w:r>
      <w:r w:rsidRPr="00980E75">
        <w:rPr>
          <w:rFonts w:ascii="Times New Roman" w:eastAsia="Times New Roman" w:hAnsi="Times New Roman" w:cs="Times New Roman"/>
          <w:b/>
          <w:bCs/>
          <w:color w:val="242424"/>
          <w:spacing w:val="-1"/>
          <w:kern w:val="0"/>
          <w:sz w:val="24"/>
          <w:szCs w:val="24"/>
          <w:lang w:eastAsia="en-IN"/>
          <w14:ligatures w14:val="none"/>
        </w:rPr>
        <w:t>Decoder</w:t>
      </w:r>
      <w:r w:rsidRPr="00980E75">
        <w:rPr>
          <w:rFonts w:ascii="Times New Roman" w:eastAsia="Times New Roman" w:hAnsi="Times New Roman" w:cs="Times New Roman"/>
          <w:color w:val="242424"/>
          <w:spacing w:val="-1"/>
          <w:kern w:val="0"/>
          <w:sz w:val="24"/>
          <w:szCs w:val="24"/>
          <w:lang w:eastAsia="en-IN"/>
          <w14:ligatures w14:val="none"/>
        </w:rPr>
        <w:t> is depicted in Fig. 7 below, which is equivalent to the Encoder, but the transformer block implements Masked Multi-Head Attention. All </w:t>
      </w:r>
      <w:r w:rsidRPr="00980E75">
        <w:rPr>
          <w:rFonts w:ascii="Times New Roman" w:eastAsia="Times New Roman" w:hAnsi="Times New Roman" w:cs="Times New Roman"/>
          <w:b/>
          <w:bCs/>
          <w:color w:val="242424"/>
          <w:spacing w:val="-1"/>
          <w:kern w:val="0"/>
          <w:sz w:val="24"/>
          <w:szCs w:val="24"/>
          <w:lang w:eastAsia="en-IN"/>
          <w14:ligatures w14:val="none"/>
        </w:rPr>
        <w:t xml:space="preserve">GPTs </w:t>
      </w:r>
      <w:r w:rsidRPr="00980E75">
        <w:rPr>
          <w:rFonts w:ascii="Times New Roman" w:eastAsia="Times New Roman" w:hAnsi="Times New Roman" w:cs="Times New Roman"/>
          <w:color w:val="242424"/>
          <w:spacing w:val="-1"/>
          <w:kern w:val="0"/>
          <w:sz w:val="24"/>
          <w:szCs w:val="24"/>
          <w:lang w:eastAsia="en-IN"/>
          <w14:ligatures w14:val="none"/>
        </w:rPr>
        <w:t>(Generative Pre-trained Transformers) are versions of decoder-only architecture with many more components attached to them, trained on a humongous amount of data.</w:t>
      </w:r>
    </w:p>
    <w:p w14:paraId="7458EEB7" w14:textId="053E6FF2"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lastRenderedPageBreak/>
        <w:drawing>
          <wp:inline distT="0" distB="0" distL="0" distR="0" wp14:anchorId="22897D08" wp14:editId="424C53FA">
            <wp:extent cx="5731510" cy="2800350"/>
            <wp:effectExtent l="0" t="0" r="0" b="0"/>
            <wp:docPr id="7324319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12CACCCF" w14:textId="77777777"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kern w:val="0"/>
          <w:sz w:val="24"/>
          <w:szCs w:val="24"/>
          <w:lang w:eastAsia="en-IN"/>
          <w14:ligatures w14:val="none"/>
        </w:rPr>
        <w:t>Figure 7</w:t>
      </w:r>
    </w:p>
    <w:p w14:paraId="091FCB16"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We have seen both the Encoder and Decoder separately. Encoder-only architecture is BERT while Decoder-only Architecture is GPT. Similarly, the architecture that contains both Encoder and Decoder is called </w:t>
      </w:r>
      <w:r w:rsidRPr="00980E75">
        <w:rPr>
          <w:rFonts w:ascii="Times New Roman" w:eastAsia="Times New Roman" w:hAnsi="Times New Roman" w:cs="Times New Roman"/>
          <w:b/>
          <w:bCs/>
          <w:color w:val="242424"/>
          <w:spacing w:val="-1"/>
          <w:kern w:val="0"/>
          <w:sz w:val="24"/>
          <w:szCs w:val="24"/>
          <w:lang w:eastAsia="en-IN"/>
          <w14:ligatures w14:val="none"/>
        </w:rPr>
        <w:t>T5 i.e. `Text to Text Transfer Transformer’</w:t>
      </w:r>
      <w:r w:rsidRPr="00980E75">
        <w:rPr>
          <w:rFonts w:ascii="Times New Roman" w:eastAsia="Times New Roman" w:hAnsi="Times New Roman" w:cs="Times New Roman"/>
          <w:color w:val="242424"/>
          <w:spacing w:val="-1"/>
          <w:kern w:val="0"/>
          <w:sz w:val="24"/>
          <w:szCs w:val="24"/>
          <w:lang w:eastAsia="en-IN"/>
          <w14:ligatures w14:val="none"/>
        </w:rPr>
        <w:t>. Fig. 8 below shows how Encoder and Decoder are connected in full Encoder and Decoder architecture.</w:t>
      </w:r>
    </w:p>
    <w:p w14:paraId="23BED313" w14:textId="6EF910A8"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0F8E4EDC" wp14:editId="4CFBB26E">
            <wp:extent cx="2895600" cy="4114800"/>
            <wp:effectExtent l="0" t="0" r="0" b="0"/>
            <wp:docPr id="13900916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5600" cy="4114800"/>
                    </a:xfrm>
                    <a:prstGeom prst="rect">
                      <a:avLst/>
                    </a:prstGeom>
                    <a:noFill/>
                    <a:ln>
                      <a:noFill/>
                    </a:ln>
                  </pic:spPr>
                </pic:pic>
              </a:graphicData>
            </a:graphic>
          </wp:inline>
        </w:drawing>
      </w:r>
    </w:p>
    <w:p w14:paraId="6AB44FB3" w14:textId="77777777"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kern w:val="0"/>
          <w:sz w:val="24"/>
          <w:szCs w:val="24"/>
          <w:lang w:eastAsia="en-IN"/>
          <w14:ligatures w14:val="none"/>
        </w:rPr>
        <w:t>Figure 8</w:t>
      </w:r>
    </w:p>
    <w:p w14:paraId="22627107"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b/>
          <w:bCs/>
          <w:color w:val="242424"/>
          <w:spacing w:val="-1"/>
          <w:kern w:val="0"/>
          <w:sz w:val="24"/>
          <w:szCs w:val="24"/>
          <w:lang w:eastAsia="en-IN"/>
          <w14:ligatures w14:val="none"/>
        </w:rPr>
        <w:lastRenderedPageBreak/>
        <w:t>Why does multi-head attention work?</w:t>
      </w:r>
    </w:p>
    <w:p w14:paraId="3596DBB5" w14:textId="77777777" w:rsidR="00006110" w:rsidRPr="00980E75" w:rsidRDefault="00006110" w:rsidP="00006110">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980E75">
        <w:rPr>
          <w:rFonts w:ascii="Times New Roman" w:eastAsia="Times New Roman" w:hAnsi="Times New Roman" w:cs="Times New Roman"/>
          <w:color w:val="242424"/>
          <w:spacing w:val="-1"/>
          <w:kern w:val="0"/>
          <w:sz w:val="24"/>
          <w:szCs w:val="24"/>
          <w:lang w:eastAsia="en-IN"/>
          <w14:ligatures w14:val="none"/>
        </w:rPr>
        <w:t>It allows the layer to learn multiple features. Think of attention outputs as features that tell us something about the sentence. For example, see Fig. 9 below, when Suman pays attention to bank, the feature might be Where did Suman go? But we might also be interested in what Suman did. He cashed the check. We can only do this if we allow our layer to produce multiple features, each of which has the Suman token pay attention to different tokens in the sentence. There would be multiple and different kind of relationships and dependencies between different tokens in any sequence. Multi-head attention helps in learning those different relationships by learning corresponding multiple features.</w:t>
      </w:r>
    </w:p>
    <w:p w14:paraId="77777123" w14:textId="2E98E9CF" w:rsidR="00006110" w:rsidRPr="00980E75" w:rsidRDefault="00006110" w:rsidP="00006110">
      <w:pPr>
        <w:spacing w:after="0" w:line="240" w:lineRule="auto"/>
        <w:rPr>
          <w:rFonts w:ascii="Times New Roman" w:eastAsia="Times New Roman" w:hAnsi="Times New Roman" w:cs="Times New Roman"/>
          <w:kern w:val="0"/>
          <w:sz w:val="24"/>
          <w:szCs w:val="24"/>
          <w:lang w:eastAsia="en-IN"/>
          <w14:ligatures w14:val="none"/>
        </w:rPr>
      </w:pPr>
      <w:r w:rsidRPr="00980E75">
        <w:rPr>
          <w:rFonts w:ascii="Times New Roman" w:eastAsia="Times New Roman" w:hAnsi="Times New Roman" w:cs="Times New Roman"/>
          <w:noProof/>
          <w:kern w:val="0"/>
          <w:sz w:val="24"/>
          <w:szCs w:val="24"/>
          <w:lang w:eastAsia="en-IN"/>
          <w14:ligatures w14:val="none"/>
        </w:rPr>
        <w:drawing>
          <wp:inline distT="0" distB="0" distL="0" distR="0" wp14:anchorId="6174152D" wp14:editId="51C9323B">
            <wp:extent cx="5257800" cy="1524000"/>
            <wp:effectExtent l="0" t="0" r="0" b="0"/>
            <wp:docPr id="18756300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57800" cy="1524000"/>
                    </a:xfrm>
                    <a:prstGeom prst="rect">
                      <a:avLst/>
                    </a:prstGeom>
                    <a:noFill/>
                    <a:ln>
                      <a:noFill/>
                    </a:ln>
                  </pic:spPr>
                </pic:pic>
              </a:graphicData>
            </a:graphic>
          </wp:inline>
        </w:drawing>
      </w:r>
    </w:p>
    <w:p w14:paraId="760D9CE6" w14:textId="3C3C495F" w:rsidR="00006110" w:rsidRPr="00980E75" w:rsidRDefault="00006110" w:rsidP="00006110">
      <w:pPr>
        <w:jc w:val="center"/>
        <w:rPr>
          <w:rFonts w:ascii="Times New Roman" w:hAnsi="Times New Roman" w:cs="Times New Roman"/>
          <w:sz w:val="24"/>
          <w:szCs w:val="24"/>
        </w:rPr>
      </w:pPr>
      <w:r w:rsidRPr="00980E75">
        <w:rPr>
          <w:rFonts w:ascii="Times New Roman" w:eastAsia="Times New Roman" w:hAnsi="Times New Roman" w:cs="Times New Roman"/>
          <w:kern w:val="0"/>
          <w:sz w:val="24"/>
          <w:szCs w:val="24"/>
          <w:lang w:eastAsia="en-IN"/>
          <w14:ligatures w14:val="none"/>
        </w:rPr>
        <w:t>Figure 9</w:t>
      </w:r>
    </w:p>
    <w:sectPr w:rsidR="00006110" w:rsidRPr="00980E75" w:rsidSect="00B13425">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9751E1"/>
    <w:multiLevelType w:val="multilevel"/>
    <w:tmpl w:val="EAF0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E835CF"/>
    <w:multiLevelType w:val="multilevel"/>
    <w:tmpl w:val="0BA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D68DC"/>
    <w:multiLevelType w:val="multilevel"/>
    <w:tmpl w:val="25C8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678940">
    <w:abstractNumId w:val="0"/>
  </w:num>
  <w:num w:numId="2" w16cid:durableId="2131166269">
    <w:abstractNumId w:val="2"/>
  </w:num>
  <w:num w:numId="3" w16cid:durableId="1303120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425"/>
    <w:rsid w:val="00006110"/>
    <w:rsid w:val="00057932"/>
    <w:rsid w:val="00980E75"/>
    <w:rsid w:val="009A5C15"/>
    <w:rsid w:val="00B13425"/>
    <w:rsid w:val="00BD762C"/>
    <w:rsid w:val="00EB6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6822D"/>
  <w15:chartTrackingRefBased/>
  <w15:docId w15:val="{BE0D3A01-3A4F-4F62-9547-63DA0F30F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1342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3425"/>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B13425"/>
    <w:rPr>
      <w:b/>
      <w:bCs/>
    </w:rPr>
  </w:style>
  <w:style w:type="paragraph" w:customStyle="1" w:styleId="pw-post-body-paragraph">
    <w:name w:val="pw-post-body-paragraph"/>
    <w:basedOn w:val="Normal"/>
    <w:rsid w:val="00B134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d">
    <w:name w:val="md"/>
    <w:basedOn w:val="Normal"/>
    <w:rsid w:val="00B134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B13425"/>
    <w:rPr>
      <w:color w:val="0000FF"/>
      <w:u w:val="single"/>
    </w:rPr>
  </w:style>
  <w:style w:type="paragraph" w:customStyle="1" w:styleId="mc">
    <w:name w:val="mc"/>
    <w:basedOn w:val="Normal"/>
    <w:rsid w:val="00B134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2698282">
      <w:bodyDiv w:val="1"/>
      <w:marLeft w:val="0"/>
      <w:marRight w:val="0"/>
      <w:marTop w:val="0"/>
      <w:marBottom w:val="0"/>
      <w:divBdr>
        <w:top w:val="none" w:sz="0" w:space="0" w:color="auto"/>
        <w:left w:val="none" w:sz="0" w:space="0" w:color="auto"/>
        <w:bottom w:val="none" w:sz="0" w:space="0" w:color="auto"/>
        <w:right w:val="none" w:sz="0" w:space="0" w:color="auto"/>
      </w:divBdr>
      <w:divsChild>
        <w:div w:id="1320888941">
          <w:marLeft w:val="0"/>
          <w:marRight w:val="0"/>
          <w:marTop w:val="0"/>
          <w:marBottom w:val="0"/>
          <w:divBdr>
            <w:top w:val="none" w:sz="0" w:space="0" w:color="auto"/>
            <w:left w:val="none" w:sz="0" w:space="0" w:color="auto"/>
            <w:bottom w:val="none" w:sz="0" w:space="0" w:color="auto"/>
            <w:right w:val="none" w:sz="0" w:space="0" w:color="auto"/>
          </w:divBdr>
          <w:divsChild>
            <w:div w:id="1324815540">
              <w:marLeft w:val="0"/>
              <w:marRight w:val="0"/>
              <w:marTop w:val="0"/>
              <w:marBottom w:val="0"/>
              <w:divBdr>
                <w:top w:val="none" w:sz="0" w:space="0" w:color="auto"/>
                <w:left w:val="none" w:sz="0" w:space="0" w:color="auto"/>
                <w:bottom w:val="none" w:sz="0" w:space="0" w:color="auto"/>
                <w:right w:val="none" w:sz="0" w:space="0" w:color="auto"/>
              </w:divBdr>
            </w:div>
          </w:divsChild>
        </w:div>
        <w:div w:id="1043214100">
          <w:marLeft w:val="0"/>
          <w:marRight w:val="0"/>
          <w:marTop w:val="0"/>
          <w:marBottom w:val="0"/>
          <w:divBdr>
            <w:top w:val="none" w:sz="0" w:space="0" w:color="auto"/>
            <w:left w:val="none" w:sz="0" w:space="0" w:color="auto"/>
            <w:bottom w:val="none" w:sz="0" w:space="0" w:color="auto"/>
            <w:right w:val="none" w:sz="0" w:space="0" w:color="auto"/>
          </w:divBdr>
        </w:div>
        <w:div w:id="669409108">
          <w:marLeft w:val="0"/>
          <w:marRight w:val="0"/>
          <w:marTop w:val="0"/>
          <w:marBottom w:val="0"/>
          <w:divBdr>
            <w:top w:val="none" w:sz="0" w:space="0" w:color="auto"/>
            <w:left w:val="none" w:sz="0" w:space="0" w:color="auto"/>
            <w:bottom w:val="none" w:sz="0" w:space="0" w:color="auto"/>
            <w:right w:val="none" w:sz="0" w:space="0" w:color="auto"/>
          </w:divBdr>
        </w:div>
        <w:div w:id="2044162076">
          <w:marLeft w:val="0"/>
          <w:marRight w:val="0"/>
          <w:marTop w:val="0"/>
          <w:marBottom w:val="0"/>
          <w:divBdr>
            <w:top w:val="none" w:sz="0" w:space="0" w:color="auto"/>
            <w:left w:val="none" w:sz="0" w:space="0" w:color="auto"/>
            <w:bottom w:val="none" w:sz="0" w:space="0" w:color="auto"/>
            <w:right w:val="none" w:sz="0" w:space="0" w:color="auto"/>
          </w:divBdr>
          <w:divsChild>
            <w:div w:id="914820183">
              <w:marLeft w:val="0"/>
              <w:marRight w:val="0"/>
              <w:marTop w:val="0"/>
              <w:marBottom w:val="0"/>
              <w:divBdr>
                <w:top w:val="none" w:sz="0" w:space="0" w:color="auto"/>
                <w:left w:val="none" w:sz="0" w:space="0" w:color="auto"/>
                <w:bottom w:val="none" w:sz="0" w:space="0" w:color="auto"/>
                <w:right w:val="none" w:sz="0" w:space="0" w:color="auto"/>
              </w:divBdr>
            </w:div>
          </w:divsChild>
        </w:div>
        <w:div w:id="67390732">
          <w:marLeft w:val="0"/>
          <w:marRight w:val="0"/>
          <w:marTop w:val="0"/>
          <w:marBottom w:val="0"/>
          <w:divBdr>
            <w:top w:val="none" w:sz="0" w:space="0" w:color="auto"/>
            <w:left w:val="none" w:sz="0" w:space="0" w:color="auto"/>
            <w:bottom w:val="none" w:sz="0" w:space="0" w:color="auto"/>
            <w:right w:val="none" w:sz="0" w:space="0" w:color="auto"/>
          </w:divBdr>
        </w:div>
        <w:div w:id="2024935852">
          <w:marLeft w:val="0"/>
          <w:marRight w:val="0"/>
          <w:marTop w:val="0"/>
          <w:marBottom w:val="0"/>
          <w:divBdr>
            <w:top w:val="none" w:sz="0" w:space="0" w:color="auto"/>
            <w:left w:val="none" w:sz="0" w:space="0" w:color="auto"/>
            <w:bottom w:val="none" w:sz="0" w:space="0" w:color="auto"/>
            <w:right w:val="none" w:sz="0" w:space="0" w:color="auto"/>
          </w:divBdr>
          <w:divsChild>
            <w:div w:id="1915509623">
              <w:marLeft w:val="0"/>
              <w:marRight w:val="0"/>
              <w:marTop w:val="0"/>
              <w:marBottom w:val="0"/>
              <w:divBdr>
                <w:top w:val="none" w:sz="0" w:space="0" w:color="auto"/>
                <w:left w:val="none" w:sz="0" w:space="0" w:color="auto"/>
                <w:bottom w:val="none" w:sz="0" w:space="0" w:color="auto"/>
                <w:right w:val="none" w:sz="0" w:space="0" w:color="auto"/>
              </w:divBdr>
            </w:div>
          </w:divsChild>
        </w:div>
        <w:div w:id="593248022">
          <w:marLeft w:val="0"/>
          <w:marRight w:val="0"/>
          <w:marTop w:val="0"/>
          <w:marBottom w:val="0"/>
          <w:divBdr>
            <w:top w:val="none" w:sz="0" w:space="0" w:color="auto"/>
            <w:left w:val="none" w:sz="0" w:space="0" w:color="auto"/>
            <w:bottom w:val="none" w:sz="0" w:space="0" w:color="auto"/>
            <w:right w:val="none" w:sz="0" w:space="0" w:color="auto"/>
          </w:divBdr>
          <w:divsChild>
            <w:div w:id="18400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5936">
      <w:bodyDiv w:val="1"/>
      <w:marLeft w:val="0"/>
      <w:marRight w:val="0"/>
      <w:marTop w:val="0"/>
      <w:marBottom w:val="0"/>
      <w:divBdr>
        <w:top w:val="none" w:sz="0" w:space="0" w:color="auto"/>
        <w:left w:val="none" w:sz="0" w:space="0" w:color="auto"/>
        <w:bottom w:val="none" w:sz="0" w:space="0" w:color="auto"/>
        <w:right w:val="none" w:sz="0" w:space="0" w:color="auto"/>
      </w:divBdr>
      <w:divsChild>
        <w:div w:id="257563218">
          <w:marLeft w:val="0"/>
          <w:marRight w:val="0"/>
          <w:marTop w:val="0"/>
          <w:marBottom w:val="0"/>
          <w:divBdr>
            <w:top w:val="none" w:sz="0" w:space="0" w:color="auto"/>
            <w:left w:val="none" w:sz="0" w:space="0" w:color="auto"/>
            <w:bottom w:val="none" w:sz="0" w:space="0" w:color="auto"/>
            <w:right w:val="none" w:sz="0" w:space="0" w:color="auto"/>
          </w:divBdr>
          <w:divsChild>
            <w:div w:id="122236988">
              <w:marLeft w:val="0"/>
              <w:marRight w:val="0"/>
              <w:marTop w:val="0"/>
              <w:marBottom w:val="0"/>
              <w:divBdr>
                <w:top w:val="none" w:sz="0" w:space="0" w:color="auto"/>
                <w:left w:val="none" w:sz="0" w:space="0" w:color="auto"/>
                <w:bottom w:val="none" w:sz="0" w:space="0" w:color="auto"/>
                <w:right w:val="none" w:sz="0" w:space="0" w:color="auto"/>
              </w:divBdr>
            </w:div>
          </w:divsChild>
        </w:div>
        <w:div w:id="1292247474">
          <w:marLeft w:val="0"/>
          <w:marRight w:val="0"/>
          <w:marTop w:val="0"/>
          <w:marBottom w:val="0"/>
          <w:divBdr>
            <w:top w:val="none" w:sz="0" w:space="0" w:color="auto"/>
            <w:left w:val="none" w:sz="0" w:space="0" w:color="auto"/>
            <w:bottom w:val="none" w:sz="0" w:space="0" w:color="auto"/>
            <w:right w:val="none" w:sz="0" w:space="0" w:color="auto"/>
          </w:divBdr>
          <w:divsChild>
            <w:div w:id="1540512446">
              <w:marLeft w:val="0"/>
              <w:marRight w:val="0"/>
              <w:marTop w:val="0"/>
              <w:marBottom w:val="0"/>
              <w:divBdr>
                <w:top w:val="none" w:sz="0" w:space="0" w:color="auto"/>
                <w:left w:val="none" w:sz="0" w:space="0" w:color="auto"/>
                <w:bottom w:val="none" w:sz="0" w:space="0" w:color="auto"/>
                <w:right w:val="none" w:sz="0" w:space="0" w:color="auto"/>
              </w:divBdr>
            </w:div>
          </w:divsChild>
        </w:div>
        <w:div w:id="1018703444">
          <w:marLeft w:val="0"/>
          <w:marRight w:val="0"/>
          <w:marTop w:val="0"/>
          <w:marBottom w:val="0"/>
          <w:divBdr>
            <w:top w:val="none" w:sz="0" w:space="0" w:color="auto"/>
            <w:left w:val="none" w:sz="0" w:space="0" w:color="auto"/>
            <w:bottom w:val="none" w:sz="0" w:space="0" w:color="auto"/>
            <w:right w:val="none" w:sz="0" w:space="0" w:color="auto"/>
          </w:divBdr>
        </w:div>
        <w:div w:id="49426918">
          <w:marLeft w:val="0"/>
          <w:marRight w:val="0"/>
          <w:marTop w:val="0"/>
          <w:marBottom w:val="0"/>
          <w:divBdr>
            <w:top w:val="none" w:sz="0" w:space="0" w:color="auto"/>
            <w:left w:val="none" w:sz="0" w:space="0" w:color="auto"/>
            <w:bottom w:val="none" w:sz="0" w:space="0" w:color="auto"/>
            <w:right w:val="none" w:sz="0" w:space="0" w:color="auto"/>
          </w:divBdr>
          <w:divsChild>
            <w:div w:id="1490558027">
              <w:marLeft w:val="0"/>
              <w:marRight w:val="0"/>
              <w:marTop w:val="0"/>
              <w:marBottom w:val="0"/>
              <w:divBdr>
                <w:top w:val="none" w:sz="0" w:space="0" w:color="auto"/>
                <w:left w:val="none" w:sz="0" w:space="0" w:color="auto"/>
                <w:bottom w:val="none" w:sz="0" w:space="0" w:color="auto"/>
                <w:right w:val="none" w:sz="0" w:space="0" w:color="auto"/>
              </w:divBdr>
            </w:div>
          </w:divsChild>
        </w:div>
        <w:div w:id="1662544457">
          <w:marLeft w:val="0"/>
          <w:marRight w:val="0"/>
          <w:marTop w:val="0"/>
          <w:marBottom w:val="0"/>
          <w:divBdr>
            <w:top w:val="none" w:sz="0" w:space="0" w:color="auto"/>
            <w:left w:val="none" w:sz="0" w:space="0" w:color="auto"/>
            <w:bottom w:val="none" w:sz="0" w:space="0" w:color="auto"/>
            <w:right w:val="none" w:sz="0" w:space="0" w:color="auto"/>
          </w:divBdr>
          <w:divsChild>
            <w:div w:id="1240673833">
              <w:marLeft w:val="0"/>
              <w:marRight w:val="0"/>
              <w:marTop w:val="0"/>
              <w:marBottom w:val="0"/>
              <w:divBdr>
                <w:top w:val="none" w:sz="0" w:space="0" w:color="auto"/>
                <w:left w:val="none" w:sz="0" w:space="0" w:color="auto"/>
                <w:bottom w:val="none" w:sz="0" w:space="0" w:color="auto"/>
                <w:right w:val="none" w:sz="0" w:space="0" w:color="auto"/>
              </w:divBdr>
            </w:div>
          </w:divsChild>
        </w:div>
        <w:div w:id="731929979">
          <w:marLeft w:val="0"/>
          <w:marRight w:val="0"/>
          <w:marTop w:val="0"/>
          <w:marBottom w:val="0"/>
          <w:divBdr>
            <w:top w:val="none" w:sz="0" w:space="0" w:color="auto"/>
            <w:left w:val="none" w:sz="0" w:space="0" w:color="auto"/>
            <w:bottom w:val="none" w:sz="0" w:space="0" w:color="auto"/>
            <w:right w:val="none" w:sz="0" w:space="0" w:color="auto"/>
          </w:divBdr>
        </w:div>
        <w:div w:id="1053623734">
          <w:marLeft w:val="0"/>
          <w:marRight w:val="0"/>
          <w:marTop w:val="0"/>
          <w:marBottom w:val="0"/>
          <w:divBdr>
            <w:top w:val="none" w:sz="0" w:space="0" w:color="auto"/>
            <w:left w:val="none" w:sz="0" w:space="0" w:color="auto"/>
            <w:bottom w:val="none" w:sz="0" w:space="0" w:color="auto"/>
            <w:right w:val="none" w:sz="0" w:space="0" w:color="auto"/>
          </w:divBdr>
          <w:divsChild>
            <w:div w:id="1434086713">
              <w:marLeft w:val="0"/>
              <w:marRight w:val="0"/>
              <w:marTop w:val="0"/>
              <w:marBottom w:val="0"/>
              <w:divBdr>
                <w:top w:val="none" w:sz="0" w:space="0" w:color="auto"/>
                <w:left w:val="none" w:sz="0" w:space="0" w:color="auto"/>
                <w:bottom w:val="none" w:sz="0" w:space="0" w:color="auto"/>
                <w:right w:val="none" w:sz="0" w:space="0" w:color="auto"/>
              </w:divBdr>
            </w:div>
          </w:divsChild>
        </w:div>
        <w:div w:id="1462842170">
          <w:marLeft w:val="0"/>
          <w:marRight w:val="0"/>
          <w:marTop w:val="0"/>
          <w:marBottom w:val="0"/>
          <w:divBdr>
            <w:top w:val="none" w:sz="0" w:space="0" w:color="auto"/>
            <w:left w:val="none" w:sz="0" w:space="0" w:color="auto"/>
            <w:bottom w:val="none" w:sz="0" w:space="0" w:color="auto"/>
            <w:right w:val="none" w:sz="0" w:space="0" w:color="auto"/>
          </w:divBdr>
          <w:divsChild>
            <w:div w:id="368341019">
              <w:marLeft w:val="0"/>
              <w:marRight w:val="0"/>
              <w:marTop w:val="0"/>
              <w:marBottom w:val="0"/>
              <w:divBdr>
                <w:top w:val="none" w:sz="0" w:space="0" w:color="auto"/>
                <w:left w:val="none" w:sz="0" w:space="0" w:color="auto"/>
                <w:bottom w:val="none" w:sz="0" w:space="0" w:color="auto"/>
                <w:right w:val="none" w:sz="0" w:space="0" w:color="auto"/>
              </w:divBdr>
            </w:div>
          </w:divsChild>
        </w:div>
        <w:div w:id="1456752931">
          <w:marLeft w:val="0"/>
          <w:marRight w:val="0"/>
          <w:marTop w:val="0"/>
          <w:marBottom w:val="0"/>
          <w:divBdr>
            <w:top w:val="none" w:sz="0" w:space="0" w:color="auto"/>
            <w:left w:val="none" w:sz="0" w:space="0" w:color="auto"/>
            <w:bottom w:val="none" w:sz="0" w:space="0" w:color="auto"/>
            <w:right w:val="none" w:sz="0" w:space="0" w:color="auto"/>
          </w:divBdr>
        </w:div>
        <w:div w:id="1727025476">
          <w:marLeft w:val="0"/>
          <w:marRight w:val="0"/>
          <w:marTop w:val="0"/>
          <w:marBottom w:val="0"/>
          <w:divBdr>
            <w:top w:val="none" w:sz="0" w:space="0" w:color="auto"/>
            <w:left w:val="none" w:sz="0" w:space="0" w:color="auto"/>
            <w:bottom w:val="none" w:sz="0" w:space="0" w:color="auto"/>
            <w:right w:val="none" w:sz="0" w:space="0" w:color="auto"/>
          </w:divBdr>
          <w:divsChild>
            <w:div w:id="1802571326">
              <w:marLeft w:val="0"/>
              <w:marRight w:val="0"/>
              <w:marTop w:val="0"/>
              <w:marBottom w:val="0"/>
              <w:divBdr>
                <w:top w:val="none" w:sz="0" w:space="0" w:color="auto"/>
                <w:left w:val="none" w:sz="0" w:space="0" w:color="auto"/>
                <w:bottom w:val="none" w:sz="0" w:space="0" w:color="auto"/>
                <w:right w:val="none" w:sz="0" w:space="0" w:color="auto"/>
              </w:divBdr>
            </w:div>
          </w:divsChild>
        </w:div>
        <w:div w:id="1181357774">
          <w:marLeft w:val="0"/>
          <w:marRight w:val="0"/>
          <w:marTop w:val="0"/>
          <w:marBottom w:val="0"/>
          <w:divBdr>
            <w:top w:val="none" w:sz="0" w:space="0" w:color="auto"/>
            <w:left w:val="none" w:sz="0" w:space="0" w:color="auto"/>
            <w:bottom w:val="none" w:sz="0" w:space="0" w:color="auto"/>
            <w:right w:val="none" w:sz="0" w:space="0" w:color="auto"/>
          </w:divBdr>
          <w:divsChild>
            <w:div w:id="849443453">
              <w:marLeft w:val="0"/>
              <w:marRight w:val="0"/>
              <w:marTop w:val="0"/>
              <w:marBottom w:val="0"/>
              <w:divBdr>
                <w:top w:val="none" w:sz="0" w:space="0" w:color="auto"/>
                <w:left w:val="none" w:sz="0" w:space="0" w:color="auto"/>
                <w:bottom w:val="none" w:sz="0" w:space="0" w:color="auto"/>
                <w:right w:val="none" w:sz="0" w:space="0" w:color="auto"/>
              </w:divBdr>
            </w:div>
          </w:divsChild>
        </w:div>
        <w:div w:id="1761751509">
          <w:marLeft w:val="0"/>
          <w:marRight w:val="0"/>
          <w:marTop w:val="0"/>
          <w:marBottom w:val="0"/>
          <w:divBdr>
            <w:top w:val="none" w:sz="0" w:space="0" w:color="auto"/>
            <w:left w:val="none" w:sz="0" w:space="0" w:color="auto"/>
            <w:bottom w:val="none" w:sz="0" w:space="0" w:color="auto"/>
            <w:right w:val="none" w:sz="0" w:space="0" w:color="auto"/>
          </w:divBdr>
          <w:divsChild>
            <w:div w:id="1519274959">
              <w:marLeft w:val="0"/>
              <w:marRight w:val="0"/>
              <w:marTop w:val="0"/>
              <w:marBottom w:val="0"/>
              <w:divBdr>
                <w:top w:val="none" w:sz="0" w:space="0" w:color="auto"/>
                <w:left w:val="none" w:sz="0" w:space="0" w:color="auto"/>
                <w:bottom w:val="none" w:sz="0" w:space="0" w:color="auto"/>
                <w:right w:val="none" w:sz="0" w:space="0" w:color="auto"/>
              </w:divBdr>
            </w:div>
          </w:divsChild>
        </w:div>
        <w:div w:id="1884753162">
          <w:marLeft w:val="0"/>
          <w:marRight w:val="0"/>
          <w:marTop w:val="0"/>
          <w:marBottom w:val="0"/>
          <w:divBdr>
            <w:top w:val="none" w:sz="0" w:space="0" w:color="auto"/>
            <w:left w:val="none" w:sz="0" w:space="0" w:color="auto"/>
            <w:bottom w:val="none" w:sz="0" w:space="0" w:color="auto"/>
            <w:right w:val="none" w:sz="0" w:space="0" w:color="auto"/>
          </w:divBdr>
          <w:divsChild>
            <w:div w:id="1260984715">
              <w:marLeft w:val="0"/>
              <w:marRight w:val="0"/>
              <w:marTop w:val="0"/>
              <w:marBottom w:val="0"/>
              <w:divBdr>
                <w:top w:val="none" w:sz="0" w:space="0" w:color="auto"/>
                <w:left w:val="none" w:sz="0" w:space="0" w:color="auto"/>
                <w:bottom w:val="none" w:sz="0" w:space="0" w:color="auto"/>
                <w:right w:val="none" w:sz="0" w:space="0" w:color="auto"/>
              </w:divBdr>
            </w:div>
          </w:divsChild>
        </w:div>
        <w:div w:id="1993408800">
          <w:marLeft w:val="0"/>
          <w:marRight w:val="0"/>
          <w:marTop w:val="0"/>
          <w:marBottom w:val="0"/>
          <w:divBdr>
            <w:top w:val="none" w:sz="0" w:space="0" w:color="auto"/>
            <w:left w:val="none" w:sz="0" w:space="0" w:color="auto"/>
            <w:bottom w:val="none" w:sz="0" w:space="0" w:color="auto"/>
            <w:right w:val="none" w:sz="0" w:space="0" w:color="auto"/>
          </w:divBdr>
          <w:divsChild>
            <w:div w:id="1098217190">
              <w:marLeft w:val="0"/>
              <w:marRight w:val="0"/>
              <w:marTop w:val="0"/>
              <w:marBottom w:val="0"/>
              <w:divBdr>
                <w:top w:val="none" w:sz="0" w:space="0" w:color="auto"/>
                <w:left w:val="none" w:sz="0" w:space="0" w:color="auto"/>
                <w:bottom w:val="none" w:sz="0" w:space="0" w:color="auto"/>
                <w:right w:val="none" w:sz="0" w:space="0" w:color="auto"/>
              </w:divBdr>
            </w:div>
          </w:divsChild>
        </w:div>
        <w:div w:id="552623990">
          <w:marLeft w:val="0"/>
          <w:marRight w:val="0"/>
          <w:marTop w:val="0"/>
          <w:marBottom w:val="0"/>
          <w:divBdr>
            <w:top w:val="none" w:sz="0" w:space="0" w:color="auto"/>
            <w:left w:val="none" w:sz="0" w:space="0" w:color="auto"/>
            <w:bottom w:val="none" w:sz="0" w:space="0" w:color="auto"/>
            <w:right w:val="none" w:sz="0" w:space="0" w:color="auto"/>
          </w:divBdr>
        </w:div>
      </w:divsChild>
    </w:div>
    <w:div w:id="1459644210">
      <w:bodyDiv w:val="1"/>
      <w:marLeft w:val="0"/>
      <w:marRight w:val="0"/>
      <w:marTop w:val="0"/>
      <w:marBottom w:val="0"/>
      <w:divBdr>
        <w:top w:val="none" w:sz="0" w:space="0" w:color="auto"/>
        <w:left w:val="none" w:sz="0" w:space="0" w:color="auto"/>
        <w:bottom w:val="none" w:sz="0" w:space="0" w:color="auto"/>
        <w:right w:val="none" w:sz="0" w:space="0" w:color="auto"/>
      </w:divBdr>
      <w:divsChild>
        <w:div w:id="1405757072">
          <w:marLeft w:val="0"/>
          <w:marRight w:val="0"/>
          <w:marTop w:val="0"/>
          <w:marBottom w:val="0"/>
          <w:divBdr>
            <w:top w:val="none" w:sz="0" w:space="0" w:color="auto"/>
            <w:left w:val="none" w:sz="0" w:space="0" w:color="auto"/>
            <w:bottom w:val="none" w:sz="0" w:space="0" w:color="auto"/>
            <w:right w:val="none" w:sz="0" w:space="0" w:color="auto"/>
          </w:divBdr>
          <w:divsChild>
            <w:div w:id="748163195">
              <w:marLeft w:val="0"/>
              <w:marRight w:val="0"/>
              <w:marTop w:val="0"/>
              <w:marBottom w:val="0"/>
              <w:divBdr>
                <w:top w:val="none" w:sz="0" w:space="0" w:color="auto"/>
                <w:left w:val="none" w:sz="0" w:space="0" w:color="auto"/>
                <w:bottom w:val="none" w:sz="0" w:space="0" w:color="auto"/>
                <w:right w:val="none" w:sz="0" w:space="0" w:color="auto"/>
              </w:divBdr>
            </w:div>
          </w:divsChild>
        </w:div>
        <w:div w:id="2041319500">
          <w:marLeft w:val="0"/>
          <w:marRight w:val="0"/>
          <w:marTop w:val="0"/>
          <w:marBottom w:val="0"/>
          <w:divBdr>
            <w:top w:val="none" w:sz="0" w:space="0" w:color="auto"/>
            <w:left w:val="none" w:sz="0" w:space="0" w:color="auto"/>
            <w:bottom w:val="none" w:sz="0" w:space="0" w:color="auto"/>
            <w:right w:val="none" w:sz="0" w:space="0" w:color="auto"/>
          </w:divBdr>
          <w:divsChild>
            <w:div w:id="69813806">
              <w:marLeft w:val="0"/>
              <w:marRight w:val="0"/>
              <w:marTop w:val="0"/>
              <w:marBottom w:val="0"/>
              <w:divBdr>
                <w:top w:val="none" w:sz="0" w:space="0" w:color="auto"/>
                <w:left w:val="none" w:sz="0" w:space="0" w:color="auto"/>
                <w:bottom w:val="none" w:sz="0" w:space="0" w:color="auto"/>
                <w:right w:val="none" w:sz="0" w:space="0" w:color="auto"/>
              </w:divBdr>
            </w:div>
          </w:divsChild>
        </w:div>
        <w:div w:id="906260538">
          <w:marLeft w:val="0"/>
          <w:marRight w:val="0"/>
          <w:marTop w:val="0"/>
          <w:marBottom w:val="0"/>
          <w:divBdr>
            <w:top w:val="none" w:sz="0" w:space="0" w:color="auto"/>
            <w:left w:val="none" w:sz="0" w:space="0" w:color="auto"/>
            <w:bottom w:val="none" w:sz="0" w:space="0" w:color="auto"/>
            <w:right w:val="none" w:sz="0" w:space="0" w:color="auto"/>
          </w:divBdr>
          <w:divsChild>
            <w:div w:id="1905918954">
              <w:marLeft w:val="0"/>
              <w:marRight w:val="0"/>
              <w:marTop w:val="0"/>
              <w:marBottom w:val="0"/>
              <w:divBdr>
                <w:top w:val="none" w:sz="0" w:space="0" w:color="auto"/>
                <w:left w:val="none" w:sz="0" w:space="0" w:color="auto"/>
                <w:bottom w:val="none" w:sz="0" w:space="0" w:color="auto"/>
                <w:right w:val="none" w:sz="0" w:space="0" w:color="auto"/>
              </w:divBdr>
            </w:div>
          </w:divsChild>
        </w:div>
        <w:div w:id="587084657">
          <w:marLeft w:val="0"/>
          <w:marRight w:val="0"/>
          <w:marTop w:val="0"/>
          <w:marBottom w:val="0"/>
          <w:divBdr>
            <w:top w:val="none" w:sz="0" w:space="0" w:color="auto"/>
            <w:left w:val="none" w:sz="0" w:space="0" w:color="auto"/>
            <w:bottom w:val="none" w:sz="0" w:space="0" w:color="auto"/>
            <w:right w:val="none" w:sz="0" w:space="0" w:color="auto"/>
          </w:divBdr>
          <w:divsChild>
            <w:div w:id="175580477">
              <w:marLeft w:val="0"/>
              <w:marRight w:val="0"/>
              <w:marTop w:val="0"/>
              <w:marBottom w:val="0"/>
              <w:divBdr>
                <w:top w:val="none" w:sz="0" w:space="0" w:color="auto"/>
                <w:left w:val="none" w:sz="0" w:space="0" w:color="auto"/>
                <w:bottom w:val="none" w:sz="0" w:space="0" w:color="auto"/>
                <w:right w:val="none" w:sz="0" w:space="0" w:color="auto"/>
              </w:divBdr>
            </w:div>
          </w:divsChild>
        </w:div>
        <w:div w:id="1996299763">
          <w:marLeft w:val="0"/>
          <w:marRight w:val="0"/>
          <w:marTop w:val="0"/>
          <w:marBottom w:val="0"/>
          <w:divBdr>
            <w:top w:val="none" w:sz="0" w:space="0" w:color="auto"/>
            <w:left w:val="none" w:sz="0" w:space="0" w:color="auto"/>
            <w:bottom w:val="none" w:sz="0" w:space="0" w:color="auto"/>
            <w:right w:val="none" w:sz="0" w:space="0" w:color="auto"/>
          </w:divBdr>
          <w:divsChild>
            <w:div w:id="403524973">
              <w:marLeft w:val="0"/>
              <w:marRight w:val="0"/>
              <w:marTop w:val="0"/>
              <w:marBottom w:val="0"/>
              <w:divBdr>
                <w:top w:val="none" w:sz="0" w:space="0" w:color="auto"/>
                <w:left w:val="none" w:sz="0" w:space="0" w:color="auto"/>
                <w:bottom w:val="none" w:sz="0" w:space="0" w:color="auto"/>
                <w:right w:val="none" w:sz="0" w:space="0" w:color="auto"/>
              </w:divBdr>
            </w:div>
          </w:divsChild>
        </w:div>
        <w:div w:id="1682201932">
          <w:marLeft w:val="0"/>
          <w:marRight w:val="0"/>
          <w:marTop w:val="0"/>
          <w:marBottom w:val="0"/>
          <w:divBdr>
            <w:top w:val="none" w:sz="0" w:space="0" w:color="auto"/>
            <w:left w:val="none" w:sz="0" w:space="0" w:color="auto"/>
            <w:bottom w:val="none" w:sz="0" w:space="0" w:color="auto"/>
            <w:right w:val="none" w:sz="0" w:space="0" w:color="auto"/>
          </w:divBdr>
          <w:divsChild>
            <w:div w:id="278921759">
              <w:marLeft w:val="0"/>
              <w:marRight w:val="0"/>
              <w:marTop w:val="0"/>
              <w:marBottom w:val="0"/>
              <w:divBdr>
                <w:top w:val="none" w:sz="0" w:space="0" w:color="auto"/>
                <w:left w:val="none" w:sz="0" w:space="0" w:color="auto"/>
                <w:bottom w:val="none" w:sz="0" w:space="0" w:color="auto"/>
                <w:right w:val="none" w:sz="0" w:space="0" w:color="auto"/>
              </w:divBdr>
            </w:div>
          </w:divsChild>
        </w:div>
        <w:div w:id="1274048778">
          <w:marLeft w:val="0"/>
          <w:marRight w:val="0"/>
          <w:marTop w:val="0"/>
          <w:marBottom w:val="0"/>
          <w:divBdr>
            <w:top w:val="none" w:sz="0" w:space="0" w:color="auto"/>
            <w:left w:val="none" w:sz="0" w:space="0" w:color="auto"/>
            <w:bottom w:val="none" w:sz="0" w:space="0" w:color="auto"/>
            <w:right w:val="none" w:sz="0" w:space="0" w:color="auto"/>
          </w:divBdr>
        </w:div>
        <w:div w:id="2131900262">
          <w:marLeft w:val="0"/>
          <w:marRight w:val="0"/>
          <w:marTop w:val="0"/>
          <w:marBottom w:val="0"/>
          <w:divBdr>
            <w:top w:val="none" w:sz="0" w:space="0" w:color="auto"/>
            <w:left w:val="none" w:sz="0" w:space="0" w:color="auto"/>
            <w:bottom w:val="none" w:sz="0" w:space="0" w:color="auto"/>
            <w:right w:val="none" w:sz="0" w:space="0" w:color="auto"/>
          </w:divBdr>
          <w:divsChild>
            <w:div w:id="885991547">
              <w:marLeft w:val="0"/>
              <w:marRight w:val="0"/>
              <w:marTop w:val="0"/>
              <w:marBottom w:val="0"/>
              <w:divBdr>
                <w:top w:val="none" w:sz="0" w:space="0" w:color="auto"/>
                <w:left w:val="none" w:sz="0" w:space="0" w:color="auto"/>
                <w:bottom w:val="none" w:sz="0" w:space="0" w:color="auto"/>
                <w:right w:val="none" w:sz="0" w:space="0" w:color="auto"/>
              </w:divBdr>
            </w:div>
          </w:divsChild>
        </w:div>
        <w:div w:id="847059906">
          <w:marLeft w:val="0"/>
          <w:marRight w:val="0"/>
          <w:marTop w:val="0"/>
          <w:marBottom w:val="0"/>
          <w:divBdr>
            <w:top w:val="none" w:sz="0" w:space="0" w:color="auto"/>
            <w:left w:val="none" w:sz="0" w:space="0" w:color="auto"/>
            <w:bottom w:val="none" w:sz="0" w:space="0" w:color="auto"/>
            <w:right w:val="none" w:sz="0" w:space="0" w:color="auto"/>
          </w:divBdr>
          <w:divsChild>
            <w:div w:id="1504011062">
              <w:marLeft w:val="0"/>
              <w:marRight w:val="0"/>
              <w:marTop w:val="0"/>
              <w:marBottom w:val="0"/>
              <w:divBdr>
                <w:top w:val="none" w:sz="0" w:space="0" w:color="auto"/>
                <w:left w:val="none" w:sz="0" w:space="0" w:color="auto"/>
                <w:bottom w:val="none" w:sz="0" w:space="0" w:color="auto"/>
                <w:right w:val="none" w:sz="0" w:space="0" w:color="auto"/>
              </w:divBdr>
            </w:div>
          </w:divsChild>
        </w:div>
        <w:div w:id="2145349462">
          <w:marLeft w:val="0"/>
          <w:marRight w:val="0"/>
          <w:marTop w:val="0"/>
          <w:marBottom w:val="0"/>
          <w:divBdr>
            <w:top w:val="none" w:sz="0" w:space="0" w:color="auto"/>
            <w:left w:val="none" w:sz="0" w:space="0" w:color="auto"/>
            <w:bottom w:val="none" w:sz="0" w:space="0" w:color="auto"/>
            <w:right w:val="none" w:sz="0" w:space="0" w:color="auto"/>
          </w:divBdr>
        </w:div>
        <w:div w:id="18459702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hyperlink" Target="https://arxiv.org/pdf/1706.03762v6.pdf" TargetMode="External"/><Relationship Id="rId34" Type="http://schemas.openxmlformats.org/officeDocument/2006/relationships/image" Target="media/image2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velog.io/@jiyoung/Transformer-%EA%B5%AC%ED%98%84%ED%95%98%EA%B3%A0-%EC%9D%B4%ED%95%B4%ED%95%98%EA%B8%B02" TargetMode="External"/><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25</Pages>
  <Words>3485</Words>
  <Characters>19870</Characters>
  <Application>Microsoft Office Word</Application>
  <DocSecurity>0</DocSecurity>
  <Lines>165</Lines>
  <Paragraphs>46</Paragraphs>
  <ScaleCrop>false</ScaleCrop>
  <Company/>
  <LinksUpToDate>false</LinksUpToDate>
  <CharactersWithSpaces>23309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2024-06-29T11:27:00Z</dcterms:created>
  <dcterms:modified xsi:type="dcterms:W3CDTF">2024-07-06T13:22:00Z</dcterms:modified>
</cp:coreProperties>
</file>