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create a comprehensive 12-hour presentation on **Event Handling, Toast Notification, and AlertDialog** in mobile application development (specifically Android), I’ll divide the content into detailed sections with a combination of theory, practical coding examples, and hands-on exercises. Below is the outline for the presentation: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**Presentation Outline**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 **Module 1: Introduction to Event Handling** (4 hours)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**What is Event Handling?** (30 minutes)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Definition of events in mobile development.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Importance of event handling.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Types of events: User-initiated (touch, swipe, click), System-initiated (network changes, low memory),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**Understanding Event Listeners and Handlers** (45 minutes)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Event listeners in Android (OnClickListener, OnTouchListener, etc.).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Event handlers and their role in managing user actions.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**Implementing Event Listeners** (1 hour)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Step-by-step coding examples: Setting up `OnClickListener`, `OnLongClickListener`, `OnTouchListener`.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Using lambda expressions for concise event handling.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**Advanced Event Handling Techniques** (1 hour)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Gesture detection (swipes, pinches).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GestureDetector and MotionEvent classes.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Practical demo: Building a simple app to detect gestures.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**Hands-On Exercise 1** (45 minutes)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Exercise: Create an app that responds to multiple touch events like taps, double taps, and swipes.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Review and Q&amp;A.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#### **Module 2: Toast Notifications** (3 hours)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**Introduction to Toast Notifications** (30 minutes)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What are Toast notifications?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When and why to use Toast notifications?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Comparison with other notification types (Snackbar, Dialogs).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**Creating Basic Toasts** (45 minutes)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Code walkthrough: `Toast.makeText()` method.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Displaying short and long-duration Toasts.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Practical Example: Showing a Toast message on a button click.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**Customizing Toast Notifications** (1 hour)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Adding images and custom layouts to Toasts.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Styling Toast notifications with XML and Java/Kotlin.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Practical Example: Create a custom Toast with an image and text.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**Advanced Toast Usage** (30 minutes)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Toast notification positioning.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Handling user feedback with Toasts.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Practical Demo: Creating an informative Toast based on user input.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**Hands-On Exercise 2** (45 minutes)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Exercise: Develop an app that utilizes Toast notifications for various actions.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Review and Q&amp;A.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#### **Module 3: AlertDialog** (5 hours)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**Introduction to AlertDialog** (30 minutes)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What is an AlertDialog?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Different types of dialogs: AlertDialog, DatePickerDialog, TimePickerDialog.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Use cases for AlertDialog in Android apps.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**Creating Basic AlertDialogs** (45 minutes)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Code walkthrough: `AlertDialog.Builder` class.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Adding title, message, and action buttons.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Practical Example: Simple AlertDialog with OK and Cancel buttons.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**Customizing AlertDialogs** (1 hour)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Adding custom layouts and views.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Using XML to create custom AlertDialogs.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Practical Example: Building a login dialog with input fields.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**Advanced AlertDialog Features** (1 hour)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Handling multiple actions in AlertDialogs.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AlertDialog with selectable items (Single choice, Multi-choice).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Practical Demo: Building an app with multiple AlertDialogs (single and multi-choice).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**Integrating AlertDialogs with Other Components** (1 hour)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Combining AlertDialogs with RecyclerView and ListView.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Handling complex user interactions using dialogs.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Practical Example: Deleting an item from a list with AlertDialog confirmation.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**Hands-On Exercise 3** (45 minutes)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Exercise: Build an app that uses AlertDialogs for various scenarios, like confirming user actions, getting user input, and displaying information.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Review and Q&amp;A.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 **Best Practices and Performance Considerations** (30 minutes)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Avoiding unnecessary dialogs.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Handling lifecycle changes with dialogs.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Ensuring a smooth user experience.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8. **Summary and Final Q&amp;A** (30 minutes)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Recap of key concepts.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Address any remaining questions.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Provide additional resources for further study.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**Total Time: 12 Hours**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This structure provides a comprehensive overview of **Event Handling, Toast Notifications, and AlertDialog** in Android, blending theoretical knowledge with practical coding sessions and hands-on exercises to ensure understanding and retention. Each module includes demonstrations and exercises to reinforce learning and provide practical experience.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