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6"/>
          <w:szCs w:val="36"/>
          <w:rtl w:val="0"/>
        </w:rPr>
        <w:t xml:space="preserve">Estimación de costos.</w:t>
      </w:r>
    </w:p>
    <w:p w:rsidR="00000000" w:rsidDel="00000000" w:rsidP="00000000" w:rsidRDefault="00000000" w:rsidRPr="00000000" w14:paraId="00000001">
      <w:pPr>
        <w:contextualSpacing w:val="0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formato.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estimación de costos.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basado y conforme con la información entregada por el PMBOK.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secciones que no se consideren aplicables al sistema descrito podrán de forma justificada indicarse como no aplicables (NA).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60" w:before="0" w:line="240" w:lineRule="auto"/>
        <w:ind w:left="360" w:right="0" w:hanging="36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documento-</w:t>
        <w:br w:type="textWrapping"/>
      </w:r>
    </w:p>
    <w:tbl>
      <w:tblPr>
        <w:tblStyle w:val="Table1"/>
        <w:tblW w:w="8828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4"/>
        <w:gridCol w:w="1083"/>
        <w:gridCol w:w="3053"/>
        <w:gridCol w:w="3308"/>
        <w:tblGridChange w:id="0">
          <w:tblGrid>
            <w:gridCol w:w="1384"/>
            <w:gridCol w:w="1083"/>
            <w:gridCol w:w="3053"/>
            <w:gridCol w:w="3308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Revisión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Verificado dep. Calidad.</w:t>
            </w:r>
          </w:p>
        </w:tc>
      </w:tr>
      <w:tr>
        <w:trPr>
          <w:trHeight w:val="112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12/10/2018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Daniel Hermosilla.</w:t>
              <w:br w:type="textWrapping"/>
              <w:t xml:space="preserve">Carlos Contreras.</w:t>
              <w:br w:type="textWrapping"/>
              <w:t xml:space="preserve">Gustavo Vega.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[Nombre del proyecto / software] 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Farmacia Tudu Barathu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Descripción.</w:t>
        <w:br w:type="textWrapping"/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“Sistema con búsqueda, eliminación, modificación, nuevo e impresión de reporte de medicamentos y laboratorios.”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 Juicio experto: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“El equipo contara con la experiencia de 3 expertos para determinar el precio.”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Expertos: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Prof. Rodrigo Caballero.</w:t>
        <w:br w:type="textWrapping"/>
        <w:t xml:space="preserve">Prof. Cesar Llanos.</w:t>
        <w:br w:type="textWrapping"/>
        <w:t xml:space="preserve">Prof. Eduardo Quiroga.</w:t>
        <w:br w:type="textWrapping"/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Cada encargado de los equipos de trabajo explicara las características del sistema.</w:t>
        <w:br w:type="textWrapping"/>
        <w:br w:type="textWrapping"/>
        <w:t xml:space="preserve">Se estima el tiempo para que los expertos decidan el costo y luego se realiza una reunión con cada experto por separado.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“El equipo de trabajo estima que 7 días serán el tiempo para la estimación de costos.”</w:t>
        <w:br w:type="textWrapping"/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Experto 1: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Rodrigo Caballero.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7"/>
        <w:gridCol w:w="3931"/>
        <w:tblGridChange w:id="0">
          <w:tblGrid>
            <w:gridCol w:w="4177"/>
            <w:gridCol w:w="393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$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Esfuerzo (tiempo empleado)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$2000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único (sin mejoras)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$600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 requerimientos específicos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$1200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sencilla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$800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ejecuta en cualquier S. 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$2000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 con manual de usuario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$400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capacitación a 2 usuarios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$550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conexión a internet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$1000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 conexión a internet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$900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$8450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Experto 2: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Cesar Llanos.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7"/>
        <w:gridCol w:w="3931"/>
        <w:tblGridChange w:id="0">
          <w:tblGrid>
            <w:gridCol w:w="4177"/>
            <w:gridCol w:w="393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$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Esfuerzo (tiempo empleado)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$4000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único (sin mejoras)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$1600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 requerimientos específicos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$4200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sencilla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$800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ejecuta en cualquier S. O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$2000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 con manual de usuario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$800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capacitación a 2 usuarios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$1000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conexión a internet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$100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 conexión a internet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$950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$15450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Experto 3: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Eduardo Quiroga.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370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0"/>
        <w:gridCol w:w="3930"/>
        <w:tblGridChange w:id="0">
          <w:tblGrid>
            <w:gridCol w:w="4440"/>
            <w:gridCol w:w="393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$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Esfuerzo (tiempo empleado) ($ x horas)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$1500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único (exclusividad)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$300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 requerimientos específicos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$500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sencilla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$1000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ejecuta en cualquier S. O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$3000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 con manual de usuario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$200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capacitación a 2 usuarios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$400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conexión a internet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$500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 conexión a internet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$500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$7900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 programa una reunión nuevamente pero ahora con los 3 expertos presentes para discutir cada punto estimado y llegar a un mutuo acuerdo. Ejemplo de nueva tabla de Prof. Eduardo Quiroga.</w:t>
        <w:br w:type="textWrapping"/>
      </w:r>
    </w:p>
    <w:tbl>
      <w:tblPr>
        <w:tblStyle w:val="Table5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7"/>
        <w:gridCol w:w="1761"/>
        <w:gridCol w:w="2126"/>
        <w:tblGridChange w:id="0">
          <w:tblGrid>
            <w:gridCol w:w="4177"/>
            <w:gridCol w:w="1761"/>
            <w:gridCol w:w="2126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$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qué?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Esfuerzo ($20x75 horas) ($ x horas)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$1500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$20xh es lo justo.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único (exclusividad)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$300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Exclusivo para la empresa.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 requerimientos específicos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$500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Son estudiantes.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sencilla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$1000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Intuitiva de fácil acceso.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ejecuta en cualquier S. 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$3000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¡Excelente!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 con manual de usuario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$200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Avala el software.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capacitación a 2 usuarios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$400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Aclara dudas.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conexión a internet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$500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Evita gastos.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 conexión a internet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$500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Respaldo de datos online.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$7900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final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810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7"/>
        <w:gridCol w:w="3931"/>
        <w:tblGridChange w:id="0">
          <w:tblGrid>
            <w:gridCol w:w="4177"/>
            <w:gridCol w:w="393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 $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Esfuerzo (tiempo empleado) ($ x horas)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$1600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único (exclusividad)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$400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Cumple requerimientos específicos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$600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sencilla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$9000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ejecuta en cualquier S. O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$2000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Cuenta con manual de usuario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$400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da capacitación a 2 usuarios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$400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conexión a internet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$500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 conexión a internet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$600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$10400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precio esta incluida la instalación, cualquier otra modificación o mejora tendrá un costo extra.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20" w:hanging="720"/>
      </w:pPr>
      <w:rPr/>
    </w:lvl>
    <w:lvl w:ilvl="2">
      <w:start w:val="1"/>
      <w:numFmt w:val="decimal"/>
      <w:lvlText w:val="%1.%2.%3"/>
      <w:lvlJc w:val="left"/>
      <w:pPr>
        <w:ind w:left="2422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152" w:hanging="432"/>
      </w:pPr>
      <w:rPr/>
    </w:lvl>
    <w:lvl w:ilvl="2">
      <w:start w:val="1"/>
      <w:numFmt w:val="decimal"/>
      <w:lvlText w:val="%1.%2.%3."/>
      <w:lvlJc w:val="left"/>
      <w:pPr>
        <w:ind w:left="1584" w:hanging="504"/>
      </w:pPr>
      <w:rPr/>
    </w:lvl>
    <w:lvl w:ilvl="3">
      <w:start w:val="1"/>
      <w:numFmt w:val="decimal"/>
      <w:lvlText w:val="%1.%2.%3.%4."/>
      <w:lvlJc w:val="left"/>
      <w:pPr>
        <w:ind w:left="2088" w:hanging="648"/>
      </w:pPr>
      <w:rPr/>
    </w:lvl>
    <w:lvl w:ilvl="4">
      <w:start w:val="1"/>
      <w:numFmt w:val="decimal"/>
      <w:lvlText w:val="%1.%2.%3.%4.%5."/>
      <w:lvlJc w:val="left"/>
      <w:pPr>
        <w:ind w:left="2592" w:hanging="792"/>
      </w:pPr>
      <w:rPr/>
    </w:lvl>
    <w:lvl w:ilvl="5">
      <w:start w:val="1"/>
      <w:numFmt w:val="decimal"/>
      <w:lvlText w:val="%1.%2.%3.%4.%5.%6."/>
      <w:lvlJc w:val="left"/>
      <w:pPr>
        <w:ind w:left="3096" w:hanging="935.9999999999995"/>
      </w:pPr>
      <w:rPr/>
    </w:lvl>
    <w:lvl w:ilvl="6">
      <w:start w:val="1"/>
      <w:numFmt w:val="decimal"/>
      <w:lvlText w:val="%1.%2.%3.%4.%5.%6.%7."/>
      <w:lvlJc w:val="left"/>
      <w:pPr>
        <w:ind w:left="3600" w:hanging="1080"/>
      </w:pPr>
      <w:rPr/>
    </w:lvl>
    <w:lvl w:ilvl="7">
      <w:start w:val="1"/>
      <w:numFmt w:val="decimal"/>
      <w:lvlText w:val="%1.%2.%3.%4.%5.%6.%7.%8."/>
      <w:lvlJc w:val="left"/>
      <w:pPr>
        <w:ind w:left="4104" w:hanging="1224"/>
      </w:pPr>
      <w:rPr/>
    </w:lvl>
    <w:lvl w:ilvl="8">
      <w:start w:val="1"/>
      <w:numFmt w:val="decimal"/>
      <w:lvlText w:val="%1.%2.%3.%4.%5.%6.%7.%8.%9.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  <w:ind w:left="360" w:hanging="360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1320" w:hanging="720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2422" w:hanging="720"/>
      <w:contextualSpacing w:val="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