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casos de uso del proyecto “Retroalimentación Inmediata”, en base al modelo 4.1 vistas de Kruchten. “historia31.diagramacasosdeuso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los casos de uso por los que estará compuesto el software del proyecto”Retroalimentación Inmediata”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secuencia del proyecto “Retroalimentación Inmediata”, en base al modelo 4.1 vistas de Kruchten. ”historia31.diagramasecuencias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la interacción entre los objetos del sistema del proyecto “Retroalimentación Inmediata”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actividad del proyecto “Retroalimentación Inmediata”, en base al modelo 4.1 vistas de Kruchten. ”historia31.diagramaactividad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muestra un proceso de software como un flujo de trabajo a través de una serie de acciones del proyecto.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“Retroalimentación Inmediata”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