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20" w:before="400" w:line="240" w:lineRule="auto"/>
        <w:contextualSpacing w:val="0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Alcances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Está historia tiene por objetivo que se emita una alerta al Secretario Académico cada vez que se modifique una minuta.</w:t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Secretario Académico estará informado en caso de que se requiera la corrección de una minuta.</w:t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400" w:line="240" w:lineRule="auto"/>
        <w:contextualSpacing w:val="0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Limitaciones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Arial" w:cs="Arial" w:eastAsia="Arial" w:hAnsi="Arial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Sólo se emitirá una alerta por cada minuta modificada.</w:t>
      </w:r>
    </w:p>
    <w:p w:rsidR="00000000" w:rsidDel="00000000" w:rsidP="00000000" w:rsidRDefault="00000000" w:rsidRPr="00000000" w14:paraId="00000006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widowControl w:val="0"/>
        <w:spacing w:after="120" w:before="400" w:line="240" w:lineRule="auto"/>
        <w:contextualSpacing w:val="0"/>
        <w:rPr>
          <w:rFonts w:ascii="Arial" w:cs="Arial" w:eastAsia="Arial" w:hAnsi="Arial"/>
          <w:color w:val="00000a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a"/>
          <w:sz w:val="40"/>
          <w:szCs w:val="40"/>
          <w:rtl w:val="0"/>
        </w:rPr>
        <w:t xml:space="preserve">Criterios de aceptación </w:t>
      </w:r>
    </w:p>
    <w:p w:rsidR="00000000" w:rsidDel="00000000" w:rsidP="00000000" w:rsidRDefault="00000000" w:rsidRPr="00000000" w14:paraId="00000008">
      <w:pPr>
        <w:keepNext w:val="1"/>
        <w:keepLines w:val="1"/>
        <w:widowControl w:val="0"/>
        <w:spacing w:after="120" w:before="400" w:line="240" w:lineRule="auto"/>
        <w:contextualSpacing w:val="0"/>
        <w:rPr>
          <w:rFonts w:ascii="Arial" w:cs="Arial" w:eastAsia="Arial" w:hAnsi="Arial"/>
          <w:color w:val="00000a"/>
          <w:sz w:val="40"/>
          <w:szCs w:val="40"/>
        </w:rPr>
      </w:pPr>
      <w:bookmarkStart w:colFirst="0" w:colLast="0" w:name="_z2zqqmn4c9hr" w:id="3"/>
      <w:bookmarkEnd w:id="3"/>
      <w:r w:rsidDel="00000000" w:rsidR="00000000" w:rsidRPr="00000000">
        <w:rPr>
          <w:rtl w:val="0"/>
        </w:rPr>
      </w:r>
    </w:p>
    <w:tbl>
      <w:tblPr>
        <w:tblStyle w:val="Table1"/>
        <w:tblW w:w="9916.0" w:type="dxa"/>
        <w:jc w:val="left"/>
        <w:tblInd w:w="-91.0" w:type="dxa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1183"/>
        <w:gridCol w:w="3331"/>
        <w:gridCol w:w="1267"/>
        <w:gridCol w:w="4135"/>
        <w:tblGridChange w:id="0">
          <w:tblGrid>
            <w:gridCol w:w="1183"/>
            <w:gridCol w:w="3331"/>
            <w:gridCol w:w="1267"/>
            <w:gridCol w:w="4135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ID Historia de usuario</w:t>
            </w:r>
          </w:p>
        </w:tc>
        <w:tc>
          <w:tcPr>
            <w:tcBorders>
              <w:top w:color="000001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Enunciado de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 la historia</w:t>
            </w:r>
          </w:p>
        </w:tc>
        <w:tc>
          <w:tcPr>
            <w:tcBorders>
              <w:top w:color="000001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Número de escenario</w:t>
            </w:r>
          </w:p>
        </w:tc>
        <w:tc>
          <w:tcPr>
            <w:tcBorders>
              <w:top w:color="000001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Criterios de aceptación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6"/>
                <w:szCs w:val="26"/>
                <w:rtl w:val="0"/>
              </w:rPr>
              <w:t xml:space="preserve">H21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Como Secretario Académico, yo debería contar con alertas de modificación de minuta con la finalidad de mantenerme informado en caso de que se exija correcciones de las mismas.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Al ingresar los datos del usuario Secretario académico, el sistema deberá verificar si el usuario está registrado en la base de datos.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Se debe recibir una notificación cuando una minuta sea modificada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La notificación de modificación de minuta, se debe poder visualizar de forma legible.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La notificación de modificación de minuta, se debe encontrar dentro del recuadro o espacio designado a ella.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La notificación de modificación de minuta, debe estar escrita en un color que contraste adecuadamente con el fondo, y colores representativos de la aplicación.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En la notificación de modificación de minuta, se debe poder visualizar la fecha en la que se recibió.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La notificación de modificación de minuta, se debe poder visualizar en forma vista previa, el contenido de la notificación.</w:t>
            </w:r>
          </w:p>
        </w:tc>
      </w:tr>
    </w:tbl>
    <w:p w:rsidR="00000000" w:rsidDel="00000000" w:rsidP="00000000" w:rsidRDefault="00000000" w:rsidRPr="00000000" w14:paraId="0000003B">
      <w:pPr>
        <w:keepNext w:val="1"/>
        <w:keepLines w:val="1"/>
        <w:widowControl w:val="0"/>
        <w:spacing w:after="120" w:before="400" w:line="240" w:lineRule="auto"/>
        <w:contextualSpacing w:val="0"/>
        <w:rPr>
          <w:rFonts w:ascii="Arial" w:cs="Arial" w:eastAsia="Arial" w:hAnsi="Arial"/>
        </w:rPr>
      </w:pPr>
      <w:bookmarkStart w:colFirst="0" w:colLast="0" w:name="_ddpkg1ilmji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40.0" w:type="dxa"/>
        <w:left w:w="16.0" w:type="dxa"/>
        <w:bottom w:w="4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