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3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Modulo alerta (notificación corrección minutas)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Director, secretario académico y docente.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este módulo el test a aplicar es se realiza con SonarQube en el cual abarcamos las historias (23,24,25) en las cuales las funcionalidades a programar se relacionan directamente con enviar notificaciones a un docente o secretario académico con el fin de solicitar la corrección de una minuta.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Esto corresponde al Sprint 2. Se busca analizar código en busca de bugs, code smell y vulnerabilidades.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módulo es ejecutado cuando se solicita una corrección en una minuta para la cual posteriormente se realizará las correspondientes notificaciones a los usuarios.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 Se abre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Contar con una plataforma compatible con la aplicación para un inicio correcto (Navegador web actualizado con la última versión).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Contar con una cuenta activa para el correcto inicio de sesión en la aplicación.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haber realizado una minuta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7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debe estar visualizando una minuta específica.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espera enviar una notificación.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328.8" w:lineRule="auto"/>
              <w:ind w:left="720" w:right="-2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informa que la notificación fue enviada.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385"/>
        <w:tblGridChange w:id="0">
          <w:tblGrid>
            <w:gridCol w:w="2880"/>
            <w:gridCol w:w="5385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396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396" w:lineRule="auto"/>
              <w:ind w:left="72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aprobado, se detectaron 0 bugs, 0 vulnerabilidades y 2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Code smells: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215710" cy="1290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710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