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790065" cy="538480"/>
            <wp:effectExtent b="0" l="0" r="0" t="0"/>
            <wp:wrapSquare wrapText="bothSides" distB="0" distT="0" distL="114300" distR="114300"/>
            <wp:docPr descr="https://www.unomaha.edu/university-communications/downloadables/UNO-lockup-color%20for%20white%20backgrd.png" id="385" name="image1.png"/>
            <a:graphic>
              <a:graphicData uri="http://schemas.openxmlformats.org/drawingml/2006/picture">
                <pic:pic>
                  <pic:nvPicPr>
                    <pic:cNvPr descr="https://www.unomaha.edu/university-communications/downloadables/UNO-lockup-color%20for%20white%20backgrd.png" id="0" name="image1.png"/>
                    <pic:cNvPicPr preferRelativeResize="0"/>
                  </pic:nvPicPr>
                  <pic:blipFill>
                    <a:blip r:embed="rId7"/>
                    <a:srcRect b="0" l="0" r="0" t="0"/>
                    <a:stretch>
                      <a:fillRect/>
                    </a:stretch>
                  </pic:blipFill>
                  <pic:spPr>
                    <a:xfrm>
                      <a:off x="0" y="0"/>
                      <a:ext cx="1790065" cy="53848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276"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NON-ACCREDITED PROGRAM</w:t>
      </w:r>
    </w:p>
    <w:p w:rsidR="00000000" w:rsidDel="00000000" w:rsidP="00000000" w:rsidRDefault="00000000" w:rsidRPr="00000000" w14:paraId="00000004">
      <w:pPr>
        <w:spacing w:after="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UNDERGRADUATE ASSESSMENT REPORT TEMPLATE</w:t>
      </w:r>
    </w:p>
    <w:p w:rsidR="00000000" w:rsidDel="00000000" w:rsidP="00000000" w:rsidRDefault="00000000" w:rsidRPr="00000000" w14:paraId="00000005">
      <w:pPr>
        <w:spacing w:after="0"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College:  Arts and Sciences </w:t>
      </w:r>
      <w:r w:rsidDel="00000000" w:rsidR="00000000" w:rsidRPr="00000000">
        <w:rPr>
          <w:rFonts w:ascii="Calibri" w:cs="Calibri" w:eastAsia="Calibri" w:hAnsi="Calibri"/>
          <w:color w:val="000000"/>
          <w:sz w:val="28"/>
          <w:szCs w:val="28"/>
          <w:rtl w:val="0"/>
        </w:rPr>
        <w:tab/>
        <w:tab/>
        <w:tab/>
      </w:r>
      <w:r w:rsidDel="00000000" w:rsidR="00000000" w:rsidRPr="00000000">
        <w:rPr>
          <w:rFonts w:ascii="Calibri" w:cs="Calibri" w:eastAsia="Calibri" w:hAnsi="Calibri"/>
          <w:b w:val="1"/>
          <w:color w:val="000000"/>
          <w:sz w:val="28"/>
          <w:szCs w:val="28"/>
          <w:rtl w:val="0"/>
        </w:rPr>
        <w:t xml:space="preserve">Department/School:  English</w:t>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Program:  Undergraduate</w:t>
      </w:r>
      <w:r w:rsidDel="00000000" w:rsidR="00000000" w:rsidRPr="00000000">
        <w:rPr>
          <w:rFonts w:ascii="Calibri" w:cs="Calibri" w:eastAsia="Calibri" w:hAnsi="Calibri"/>
          <w:color w:val="000000"/>
          <w:sz w:val="28"/>
          <w:szCs w:val="28"/>
          <w:rtl w:val="0"/>
        </w:rPr>
        <w:tab/>
        <w:tab/>
        <w:tab/>
      </w:r>
      <w:r w:rsidDel="00000000" w:rsidR="00000000" w:rsidRPr="00000000">
        <w:rPr>
          <w:rFonts w:ascii="Calibri" w:cs="Calibri" w:eastAsia="Calibri" w:hAnsi="Calibri"/>
          <w:b w:val="1"/>
          <w:color w:val="000000"/>
          <w:sz w:val="28"/>
          <w:szCs w:val="28"/>
          <w:rtl w:val="0"/>
        </w:rPr>
        <w:t xml:space="preserve">Degree Level:  B.A.</w:t>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Academic Year of Report:  2019</w:t>
      </w:r>
      <w:r w:rsidDel="00000000" w:rsidR="00000000" w:rsidRPr="00000000">
        <w:rPr>
          <w:rFonts w:ascii="Calibri" w:cs="Calibri" w:eastAsia="Calibri" w:hAnsi="Calibri"/>
          <w:color w:val="000000"/>
          <w:sz w:val="28"/>
          <w:szCs w:val="28"/>
          <w:rtl w:val="0"/>
        </w:rPr>
        <w:tab/>
      </w:r>
      <w:r w:rsidDel="00000000" w:rsidR="00000000" w:rsidRPr="00000000">
        <w:rPr>
          <w:rFonts w:ascii="Calibri" w:cs="Calibri" w:eastAsia="Calibri" w:hAnsi="Calibri"/>
          <w:b w:val="1"/>
          <w:color w:val="000000"/>
          <w:sz w:val="28"/>
          <w:szCs w:val="28"/>
          <w:rtl w:val="0"/>
        </w:rPr>
        <w:tab/>
        <w:t xml:space="preserve">Date Range of Reported Data:  </w:t>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Person Preparing the Report:</w:t>
      </w:r>
      <w:r w:rsidDel="00000000" w:rsidR="00000000" w:rsidRPr="00000000">
        <w:rPr>
          <w:rFonts w:ascii="Calibri" w:cs="Calibri" w:eastAsia="Calibri" w:hAnsi="Calibri"/>
          <w:color w:val="000000"/>
          <w:sz w:val="28"/>
          <w:szCs w:val="28"/>
          <w:rtl w:val="0"/>
        </w:rPr>
        <w:t xml:space="preserve"> Joan Latchaw </w:t>
      </w:r>
    </w:p>
    <w:p w:rsidR="00000000" w:rsidDel="00000000" w:rsidP="00000000" w:rsidRDefault="00000000" w:rsidRPr="00000000" w14:paraId="0000000B">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numPr>
          <w:ilvl w:val="0"/>
          <w:numId w:val="6"/>
        </w:numPr>
        <w:tabs>
          <w:tab w:val="left" w:pos="360"/>
        </w:tabs>
        <w:spacing w:after="0" w:line="240"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Student Learning Outcomes (SLOs) </w:t>
      </w:r>
    </w:p>
    <w:p w:rsidR="00000000" w:rsidDel="00000000" w:rsidP="00000000" w:rsidRDefault="00000000" w:rsidRPr="00000000" w14:paraId="0000000E">
      <w:pPr>
        <w:numPr>
          <w:ilvl w:val="0"/>
          <w:numId w:val="7"/>
        </w:numPr>
        <w:tabs>
          <w:tab w:val="left" w:pos="720"/>
        </w:tabs>
        <w:spacing w:after="0"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 each program SLO and indicate the </w:t>
      </w:r>
      <w:r w:rsidDel="00000000" w:rsidR="00000000" w:rsidRPr="00000000">
        <w:rPr>
          <w:rFonts w:ascii="Calibri" w:cs="Calibri" w:eastAsia="Calibri" w:hAnsi="Calibri"/>
          <w:sz w:val="24"/>
          <w:szCs w:val="24"/>
          <w:u w:val="single"/>
          <w:rtl w:val="0"/>
        </w:rPr>
        <w:t xml:space="preserve">highest</w:t>
      </w:r>
      <w:r w:rsidDel="00000000" w:rsidR="00000000" w:rsidRPr="00000000">
        <w:rPr>
          <w:rFonts w:ascii="Calibri" w:cs="Calibri" w:eastAsia="Calibri" w:hAnsi="Calibri"/>
          <w:sz w:val="24"/>
          <w:szCs w:val="24"/>
          <w:rtl w:val="0"/>
        </w:rPr>
        <w:t xml:space="preserve"> cognitive level it represents. To accommodate more than four SLOs, add rows as needed.</w:t>
      </w:r>
    </w:p>
    <w:p w:rsidR="00000000" w:rsidDel="00000000" w:rsidP="00000000" w:rsidRDefault="00000000" w:rsidRPr="00000000" w14:paraId="0000000F">
      <w:pPr>
        <w:tabs>
          <w:tab w:val="left" w:pos="720"/>
        </w:tabs>
        <w:spacing w:after="0" w:line="240" w:lineRule="auto"/>
        <w:ind w:left="360" w:firstLine="0"/>
        <w:rPr>
          <w:rFonts w:ascii="Calibri" w:cs="Calibri" w:eastAsia="Calibri" w:hAnsi="Calibri"/>
          <w:sz w:val="16"/>
          <w:szCs w:val="16"/>
          <w:highlight w:val="yellow"/>
        </w:rPr>
      </w:pPr>
      <w:r w:rsidDel="00000000" w:rsidR="00000000" w:rsidRPr="00000000">
        <w:rPr>
          <w:rtl w:val="0"/>
        </w:rPr>
      </w:r>
    </w:p>
    <w:tbl>
      <w:tblPr>
        <w:tblStyle w:val="Table1"/>
        <w:tblW w:w="11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5"/>
        <w:gridCol w:w="3780"/>
        <w:tblGridChange w:id="0">
          <w:tblGrid>
            <w:gridCol w:w="7465"/>
            <w:gridCol w:w="3780"/>
          </w:tblGrid>
        </w:tblGridChange>
      </w:tblGrid>
      <w:tr>
        <w:tc>
          <w:tcPr>
            <w:vAlign w:val="center"/>
          </w:tcPr>
          <w:p w:rsidR="00000000" w:rsidDel="00000000" w:rsidP="00000000" w:rsidRDefault="00000000" w:rsidRPr="00000000" w14:paraId="00000010">
            <w:pPr>
              <w:spacing w:line="276" w:lineRule="auto"/>
              <w:jc w:val="center"/>
              <w:rPr>
                <w:b w:val="1"/>
              </w:rPr>
            </w:pPr>
            <w:r w:rsidDel="00000000" w:rsidR="00000000" w:rsidRPr="00000000">
              <w:rPr>
                <w:b w:val="1"/>
                <w:rtl w:val="0"/>
              </w:rPr>
              <w:t xml:space="preserve">Student Learning Outcomes</w:t>
            </w:r>
          </w:p>
        </w:tc>
        <w:tc>
          <w:tcPr/>
          <w:p w:rsidR="00000000" w:rsidDel="00000000" w:rsidP="00000000" w:rsidRDefault="00000000" w:rsidRPr="00000000" w14:paraId="00000011">
            <w:pPr>
              <w:spacing w:line="276" w:lineRule="auto"/>
              <w:jc w:val="center"/>
              <w:rPr>
                <w:b w:val="1"/>
              </w:rPr>
            </w:pPr>
            <w:r w:rsidDel="00000000" w:rsidR="00000000" w:rsidRPr="00000000">
              <w:rPr>
                <w:b w:val="1"/>
                <w:rtl w:val="0"/>
              </w:rPr>
              <w:t xml:space="preserve">Bloom’s Taxonomy </w:t>
            </w:r>
          </w:p>
          <w:p w:rsidR="00000000" w:rsidDel="00000000" w:rsidP="00000000" w:rsidRDefault="00000000" w:rsidRPr="00000000" w14:paraId="00000012">
            <w:pPr>
              <w:spacing w:line="276" w:lineRule="auto"/>
              <w:jc w:val="center"/>
              <w:rPr>
                <w:b w:val="1"/>
              </w:rPr>
            </w:pPr>
            <w:r w:rsidDel="00000000" w:rsidR="00000000" w:rsidRPr="00000000">
              <w:rPr>
                <w:b w:val="1"/>
                <w:rtl w:val="0"/>
              </w:rPr>
              <w:t xml:space="preserve">Cognitive Level</w:t>
            </w:r>
          </w:p>
          <w:p w:rsidR="00000000" w:rsidDel="00000000" w:rsidP="00000000" w:rsidRDefault="00000000" w:rsidRPr="00000000" w14:paraId="00000013">
            <w:pPr>
              <w:spacing w:line="276" w:lineRule="auto"/>
              <w:jc w:val="center"/>
              <w:rPr>
                <w:i w:val="1"/>
                <w:sz w:val="20"/>
                <w:szCs w:val="20"/>
              </w:rPr>
            </w:pPr>
            <w:r w:rsidDel="00000000" w:rsidR="00000000" w:rsidRPr="00000000">
              <w:rPr>
                <w:b w:val="1"/>
                <w:rtl w:val="0"/>
              </w:rPr>
              <w:t xml:space="preserve"> </w:t>
            </w:r>
            <w:r w:rsidDel="00000000" w:rsidR="00000000" w:rsidRPr="00000000">
              <w:rPr>
                <w:i w:val="1"/>
                <w:sz w:val="20"/>
                <w:szCs w:val="20"/>
                <w:rtl w:val="0"/>
              </w:rPr>
              <w:t xml:space="preserve">(check </w:t>
            </w:r>
            <w:r w:rsidDel="00000000" w:rsidR="00000000" w:rsidRPr="00000000">
              <w:rPr>
                <w:i w:val="1"/>
                <w:sz w:val="20"/>
                <w:szCs w:val="20"/>
                <w:u w:val="single"/>
                <w:rtl w:val="0"/>
              </w:rPr>
              <w:t xml:space="preserve">highest</w:t>
            </w:r>
            <w:r w:rsidDel="00000000" w:rsidR="00000000" w:rsidRPr="00000000">
              <w:rPr>
                <w:i w:val="1"/>
                <w:sz w:val="20"/>
                <w:szCs w:val="20"/>
                <w:rtl w:val="0"/>
              </w:rPr>
              <w:t xml:space="preserve"> level represented in the SLO)</w:t>
            </w:r>
          </w:p>
        </w:tc>
      </w:tr>
      <w:tr>
        <w:trPr>
          <w:trHeight w:val="890" w:hRule="atLeast"/>
        </w:trPr>
        <w:tc>
          <w:tcPr/>
          <w:p w:rsidR="00000000" w:rsidDel="00000000" w:rsidP="00000000" w:rsidRDefault="00000000" w:rsidRPr="00000000" w14:paraId="00000014">
            <w:pPr>
              <w:spacing w:line="276" w:lineRule="auto"/>
              <w:rPr>
                <w:b w:val="1"/>
                <w:sz w:val="20"/>
                <w:szCs w:val="20"/>
              </w:rPr>
            </w:pPr>
            <w:r w:rsidDel="00000000" w:rsidR="00000000" w:rsidRPr="00000000">
              <w:rPr>
                <w:b w:val="1"/>
                <w:sz w:val="20"/>
                <w:szCs w:val="20"/>
                <w:rtl w:val="0"/>
              </w:rPr>
              <w:t xml:space="preserve">SLO 1: Demonstrates the ability to analyze and interpret texts in a senior paper or project</w:t>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17">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18">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p>
        </w:tc>
      </w:tr>
      <w:tr>
        <w:trPr>
          <w:trHeight w:val="944" w:hRule="atLeast"/>
        </w:trPr>
        <w:tc>
          <w:tcPr/>
          <w:p w:rsidR="00000000" w:rsidDel="00000000" w:rsidP="00000000" w:rsidRDefault="00000000" w:rsidRPr="00000000" w14:paraId="00000019">
            <w:pPr>
              <w:spacing w:line="276" w:lineRule="auto"/>
              <w:rPr>
                <w:b w:val="1"/>
                <w:sz w:val="20"/>
                <w:szCs w:val="20"/>
              </w:rPr>
            </w:pPr>
            <w:r w:rsidDel="00000000" w:rsidR="00000000" w:rsidRPr="00000000">
              <w:rPr>
                <w:b w:val="1"/>
                <w:sz w:val="20"/>
                <w:szCs w:val="20"/>
                <w:rtl w:val="0"/>
              </w:rPr>
              <w:t xml:space="preserve">SLO 2: Demonstrates the ability to incorporate research in a senior paper or project</w:t>
            </w:r>
          </w:p>
          <w:p w:rsidR="00000000" w:rsidDel="00000000" w:rsidP="00000000" w:rsidRDefault="00000000" w:rsidRPr="00000000" w14:paraId="0000001A">
            <w:pPr>
              <w:spacing w:line="276" w:lineRule="auto"/>
              <w:rPr>
                <w:sz w:val="20"/>
                <w:szCs w:val="20"/>
              </w:rPr>
            </w:pPr>
            <w:r w:rsidDel="00000000" w:rsidR="00000000" w:rsidRPr="00000000">
              <w:rPr>
                <w:rtl w:val="0"/>
              </w:rPr>
            </w:r>
          </w:p>
        </w:tc>
        <w:tc>
          <w:tcPr/>
          <w:p w:rsidR="00000000" w:rsidDel="00000000" w:rsidP="00000000" w:rsidRDefault="00000000" w:rsidRPr="00000000" w14:paraId="0000001B">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1C">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1D">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p>
        </w:tc>
      </w:tr>
      <w:tr>
        <w:trPr>
          <w:trHeight w:val="845" w:hRule="atLeast"/>
        </w:trPr>
        <w:tc>
          <w:tcPr/>
          <w:p w:rsidR="00000000" w:rsidDel="00000000" w:rsidP="00000000" w:rsidRDefault="00000000" w:rsidRPr="00000000" w14:paraId="0000001E">
            <w:pPr>
              <w:spacing w:line="276" w:lineRule="auto"/>
              <w:rPr>
                <w:sz w:val="20"/>
                <w:szCs w:val="20"/>
              </w:rPr>
            </w:pPr>
            <w:r w:rsidDel="00000000" w:rsidR="00000000" w:rsidRPr="00000000">
              <w:rPr>
                <w:b w:val="1"/>
                <w:sz w:val="20"/>
                <w:szCs w:val="20"/>
                <w:rtl w:val="0"/>
              </w:rPr>
              <w:t xml:space="preserve">SLO 3:</w:t>
            </w:r>
            <w:r w:rsidDel="00000000" w:rsidR="00000000" w:rsidRPr="00000000">
              <w:rPr>
                <w:sz w:val="20"/>
                <w:szCs w:val="20"/>
                <w:rtl w:val="0"/>
              </w:rPr>
              <w:t xml:space="preserve"> </w:t>
            </w:r>
            <w:r w:rsidDel="00000000" w:rsidR="00000000" w:rsidRPr="00000000">
              <w:rPr>
                <w:b w:val="1"/>
                <w:sz w:val="20"/>
                <w:szCs w:val="20"/>
                <w:rtl w:val="0"/>
              </w:rPr>
              <w:t xml:space="preserve">Demonstrates the ability to use effective prose style in a senior paper or project</w:t>
            </w:r>
            <w:r w:rsidDel="00000000" w:rsidR="00000000" w:rsidRPr="00000000">
              <w:rPr>
                <w:rtl w:val="0"/>
              </w:rPr>
            </w:r>
          </w:p>
          <w:p w:rsidR="00000000" w:rsidDel="00000000" w:rsidP="00000000" w:rsidRDefault="00000000" w:rsidRPr="00000000" w14:paraId="0000001F">
            <w:pPr>
              <w:spacing w:line="276" w:lineRule="auto"/>
              <w:rPr>
                <w:sz w:val="20"/>
                <w:szCs w:val="20"/>
              </w:rPr>
            </w:pP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21">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22">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p>
        </w:tc>
      </w:tr>
      <w:tr>
        <w:trPr>
          <w:trHeight w:val="350" w:hRule="atLeast"/>
        </w:trPr>
        <w:tc>
          <w:tcPr/>
          <w:p w:rsidR="00000000" w:rsidDel="00000000" w:rsidP="00000000" w:rsidRDefault="00000000" w:rsidRPr="00000000" w14:paraId="00000023">
            <w:pPr>
              <w:spacing w:line="276" w:lineRule="auto"/>
              <w:rPr>
                <w:b w:val="1"/>
                <w:sz w:val="20"/>
                <w:szCs w:val="20"/>
              </w:rPr>
            </w:pPr>
            <w:r w:rsidDel="00000000" w:rsidR="00000000" w:rsidRPr="00000000">
              <w:rPr>
                <w:b w:val="1"/>
                <w:sz w:val="20"/>
                <w:szCs w:val="20"/>
                <w:rtl w:val="0"/>
              </w:rPr>
              <w:t xml:space="preserve">SLO 4:</w:t>
            </w:r>
          </w:p>
          <w:p w:rsidR="00000000" w:rsidDel="00000000" w:rsidP="00000000" w:rsidRDefault="00000000" w:rsidRPr="00000000" w14:paraId="00000024">
            <w:pPr>
              <w:spacing w:line="276" w:lineRule="auto"/>
              <w:rPr>
                <w:sz w:val="20"/>
                <w:szCs w:val="20"/>
              </w:rPr>
            </w:pPr>
            <w:r w:rsidDel="00000000" w:rsidR="00000000" w:rsidRPr="00000000">
              <w:rPr>
                <w:rtl w:val="0"/>
              </w:rPr>
            </w:r>
          </w:p>
        </w:tc>
        <w:tc>
          <w:tcPr/>
          <w:p w:rsidR="00000000" w:rsidDel="00000000" w:rsidP="00000000" w:rsidRDefault="00000000" w:rsidRPr="00000000" w14:paraId="00000025">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26">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27">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p>
        </w:tc>
      </w:tr>
    </w:tbl>
    <w:p w:rsidR="00000000" w:rsidDel="00000000" w:rsidP="00000000" w:rsidRDefault="00000000" w:rsidRPr="00000000" w14:paraId="00000028">
      <w:pPr>
        <w:tabs>
          <w:tab w:val="left" w:pos="720"/>
        </w:tabs>
        <w:spacing w:after="0" w:line="240" w:lineRule="auto"/>
        <w:ind w:right="-360"/>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36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SLOs reflect professional standards as dictated by an accreditation or other external body.        Yes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tabs>
          <w:tab w:val="left" w:pos="720"/>
        </w:tabs>
        <w:spacing w:after="0" w:line="240" w:lineRule="auto"/>
        <w:ind w:righ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7"/>
        </w:numPr>
        <w:tabs>
          <w:tab w:val="left" w:pos="720"/>
        </w:tabs>
        <w:spacing w:after="0"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Describe how stakeholders are involved in the creation and/or review of SLOs as well as how SLOs are communicated to stakeholders.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7051040" cy="1184910"/>
                <wp:effectExtent b="0" l="0" r="0" t="0"/>
                <wp:wrapSquare wrapText="bothSides" distB="45720" distT="45720" distL="114300" distR="114300"/>
                <wp:docPr id="383" name=""/>
                <a:graphic>
                  <a:graphicData uri="http://schemas.microsoft.com/office/word/2010/wordprocessingShape">
                    <wps:wsp>
                      <wps:cNvSpPr/>
                      <wps:cNvPr id="4" name="Shape 4"/>
                      <wps:spPr>
                        <a:xfrm>
                          <a:off x="1825243" y="3192308"/>
                          <a:ext cx="7041515" cy="1175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We reported our results to both the English Department and the GPC, which is in charge of the undergraduate curriculum (as well as the graduate curriculum.) Since the assessment was done recently we are in the process of deciding strategies for communicating the results. In further discussions with the GPC, we will brainstorm additional ways to distribute results to stakeholders, such as including SLOs on syllabi and the department website. We also plan to meet with CNF faculty to plan future assessments and other actions that would benefit CNF students. (These statements apply to the current assessment.)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7051040" cy="1184910"/>
                <wp:effectExtent b="0" l="0" r="0" t="0"/>
                <wp:wrapSquare wrapText="bothSides" distB="45720" distT="45720" distL="114300" distR="114300"/>
                <wp:docPr id="38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051040" cy="1184910"/>
                        </a:xfrm>
                        <a:prstGeom prst="rect"/>
                        <a:ln/>
                      </pic:spPr>
                    </pic:pic>
                  </a:graphicData>
                </a:graphic>
              </wp:anchor>
            </w:drawing>
          </mc:Fallback>
        </mc:AlternateContent>
      </w:r>
    </w:p>
    <w:p w:rsidR="00000000" w:rsidDel="00000000" w:rsidP="00000000" w:rsidRDefault="00000000" w:rsidRPr="00000000" w14:paraId="0000002C">
      <w:pPr>
        <w:spacing w:after="0" w:line="276" w:lineRule="auto"/>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tabs>
          <w:tab w:val="left" w:pos="-1080"/>
          <w:tab w:val="left" w:pos="-720"/>
          <w:tab w:val="left" w:pos="6766"/>
        </w:tabs>
        <w:spacing w:after="0" w:line="240" w:lineRule="auto"/>
        <w:ind w:right="-288"/>
        <w:rPr>
          <w:rFonts w:ascii="Calibri" w:cs="Calibri" w:eastAsia="Calibri" w:hAnsi="Calibri"/>
          <w:b w:val="1"/>
          <w:i w:val="1"/>
          <w:color w:val="a6a6a6"/>
          <w:sz w:val="28"/>
          <w:szCs w:val="28"/>
        </w:rPr>
      </w:pPr>
      <w:r w:rsidDel="00000000" w:rsidR="00000000" w:rsidRPr="00000000">
        <w:rPr>
          <w:rFonts w:ascii="Calibri" w:cs="Calibri" w:eastAsia="Calibri" w:hAnsi="Calibri"/>
          <w:b w:val="1"/>
          <w:sz w:val="28"/>
          <w:szCs w:val="28"/>
          <w:rtl w:val="0"/>
        </w:rPr>
        <w:t xml:space="preserve">II.    Assessment Methods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270" w:right="-288"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a table for each SLO. If an SLO is assessed by more than one measure, complete tables for each measure. Duplicate the table as needed to accommodate the number of measures.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Attach copies of rubrics.</w:t>
      </w:r>
    </w:p>
    <w:p w:rsidR="00000000" w:rsidDel="00000000" w:rsidP="00000000" w:rsidRDefault="00000000" w:rsidRPr="00000000" w14:paraId="00000030">
      <w:pPr>
        <w:tabs>
          <w:tab w:val="left" w:pos="-1080"/>
          <w:tab w:val="left" w:pos="-720"/>
        </w:tabs>
        <w:spacing w:after="0" w:line="240" w:lineRule="auto"/>
        <w:ind w:right="-288"/>
        <w:rPr>
          <w:sz w:val="24"/>
          <w:szCs w:val="24"/>
        </w:rPr>
      </w:pPr>
      <w:r w:rsidDel="00000000" w:rsidR="00000000" w:rsidRPr="00000000">
        <w:rPr>
          <w:rtl w:val="0"/>
        </w:rPr>
      </w:r>
    </w:p>
    <w:p w:rsidR="00000000" w:rsidDel="00000000" w:rsidP="00000000" w:rsidRDefault="00000000" w:rsidRPr="00000000" w14:paraId="00000031">
      <w:pPr>
        <w:tabs>
          <w:tab w:val="left" w:pos="-1080"/>
          <w:tab w:val="left" w:pos="-720"/>
        </w:tabs>
        <w:spacing w:after="0" w:line="240" w:lineRule="auto"/>
        <w:ind w:right="-288"/>
        <w:rPr>
          <w:b w:val="1"/>
          <w:sz w:val="24"/>
          <w:szCs w:val="24"/>
        </w:rPr>
      </w:pPr>
      <w:r w:rsidDel="00000000" w:rsidR="00000000" w:rsidRPr="00000000">
        <w:rPr>
          <w:b w:val="1"/>
          <w:sz w:val="24"/>
          <w:szCs w:val="24"/>
          <w:rtl w:val="0"/>
        </w:rPr>
        <w:t xml:space="preserve">Method of Collection</w:t>
      </w:r>
    </w:p>
    <w:p w:rsidR="00000000" w:rsidDel="00000000" w:rsidP="00000000" w:rsidRDefault="00000000" w:rsidRPr="00000000" w14:paraId="00000032">
      <w:pPr>
        <w:tabs>
          <w:tab w:val="left" w:pos="-1080"/>
          <w:tab w:val="left" w:pos="-720"/>
        </w:tabs>
        <w:spacing w:after="0" w:line="240" w:lineRule="auto"/>
        <w:ind w:right="-288"/>
        <w:rPr>
          <w:sz w:val="24"/>
          <w:szCs w:val="24"/>
        </w:rPr>
      </w:pPr>
      <w:r w:rsidDel="00000000" w:rsidR="00000000" w:rsidRPr="00000000">
        <w:rPr>
          <w:sz w:val="24"/>
          <w:szCs w:val="24"/>
          <w:rtl w:val="0"/>
        </w:rPr>
        <w:t xml:space="preserve">We have been collecting senior papers in the CNF track since Fall of 2016.  We collect papers every semester, but because some students take more than one class, we only assess one of their papers at the 4000 level. Papers were collected by the English Department Coordinator, who identified senior English majors by reviewing class rosters. Once the papers have been collected, they were scrubbed of identifying information. We do not have enough artifacts to create a random sample. </w:t>
      </w:r>
    </w:p>
    <w:p w:rsidR="00000000" w:rsidDel="00000000" w:rsidP="00000000" w:rsidRDefault="00000000" w:rsidRPr="00000000" w14:paraId="00000033">
      <w:pPr>
        <w:tabs>
          <w:tab w:val="left" w:pos="-1080"/>
          <w:tab w:val="left" w:pos="-720"/>
        </w:tabs>
        <w:spacing w:after="0" w:line="240" w:lineRule="auto"/>
        <w:ind w:right="-288"/>
        <w:rPr>
          <w:b w:val="1"/>
          <w:sz w:val="24"/>
          <w:szCs w:val="24"/>
        </w:rPr>
      </w:pPr>
      <w:r w:rsidDel="00000000" w:rsidR="00000000" w:rsidRPr="00000000">
        <w:rPr>
          <w:rtl w:val="0"/>
        </w:rPr>
      </w:r>
    </w:p>
    <w:p w:rsidR="00000000" w:rsidDel="00000000" w:rsidP="00000000" w:rsidRDefault="00000000" w:rsidRPr="00000000" w14:paraId="00000034">
      <w:pPr>
        <w:tabs>
          <w:tab w:val="left" w:pos="-1080"/>
          <w:tab w:val="left" w:pos="-720"/>
        </w:tabs>
        <w:spacing w:after="0" w:line="240" w:lineRule="auto"/>
        <w:ind w:right="-288"/>
        <w:rPr>
          <w:b w:val="1"/>
          <w:sz w:val="24"/>
          <w:szCs w:val="24"/>
        </w:rPr>
      </w:pPr>
      <w:r w:rsidDel="00000000" w:rsidR="00000000" w:rsidRPr="00000000">
        <w:rPr>
          <w:b w:val="1"/>
          <w:sz w:val="24"/>
          <w:szCs w:val="24"/>
          <w:rtl w:val="0"/>
        </w:rPr>
        <w:t xml:space="preserve">Method of Assessment for SLO 3</w:t>
      </w:r>
    </w:p>
    <w:p w:rsidR="00000000" w:rsidDel="00000000" w:rsidP="00000000" w:rsidRDefault="00000000" w:rsidRPr="00000000" w14:paraId="00000035">
      <w:pPr>
        <w:tabs>
          <w:tab w:val="left" w:pos="-1080"/>
          <w:tab w:val="left" w:pos="-720"/>
        </w:tabs>
        <w:spacing w:after="0" w:line="240" w:lineRule="auto"/>
        <w:ind w:right="-288"/>
        <w:rPr>
          <w:sz w:val="24"/>
          <w:szCs w:val="24"/>
        </w:rPr>
      </w:pPr>
      <w:r w:rsidDel="00000000" w:rsidR="00000000" w:rsidRPr="00000000">
        <w:rPr>
          <w:sz w:val="24"/>
          <w:szCs w:val="24"/>
          <w:rtl w:val="0"/>
        </w:rPr>
        <w:t xml:space="preserve">A team of six readers met on Oct. 25 from 10-12:30 to assess a group of 18 papers. The team normed two papers and discussed criteria for rating using the attached rubric (ratings 1-4 with 4 being the highest). We counted a paper as proficient if it received a 2 or higher. Each paper was rated by two readers and given a score. Rater reliability was determined based on an exact match or within one number (i.e. 3 and 4, 2 and 3). Based on this system we had 94.4% agreement. One paper needed a third reader. After all papers were read and rated, the team discussed some of the findings (discussed under Decisions). The team concluded that the rubric was an effective instrument for assessing the CNF papers. </w:t>
      </w:r>
    </w:p>
    <w:p w:rsidR="00000000" w:rsidDel="00000000" w:rsidP="00000000" w:rsidRDefault="00000000" w:rsidRPr="00000000" w14:paraId="00000036">
      <w:pPr>
        <w:tabs>
          <w:tab w:val="left" w:pos="-1080"/>
          <w:tab w:val="left" w:pos="-720"/>
        </w:tabs>
        <w:spacing w:after="0" w:line="240" w:lineRule="auto"/>
        <w:ind w:right="-288"/>
        <w:rPr>
          <w:sz w:val="24"/>
          <w:szCs w:val="24"/>
        </w:rPr>
      </w:pPr>
      <w:r w:rsidDel="00000000" w:rsidR="00000000" w:rsidRPr="00000000">
        <w:rPr>
          <w:rtl w:val="0"/>
        </w:rPr>
      </w:r>
    </w:p>
    <w:p w:rsidR="00000000" w:rsidDel="00000000" w:rsidP="00000000" w:rsidRDefault="00000000" w:rsidRPr="00000000" w14:paraId="00000037">
      <w:pPr>
        <w:tabs>
          <w:tab w:val="left" w:pos="-1080"/>
          <w:tab w:val="left" w:pos="-720"/>
        </w:tabs>
        <w:spacing w:after="0" w:line="240" w:lineRule="auto"/>
        <w:ind w:right="-288"/>
        <w:rPr>
          <w:rFonts w:ascii="Calibri" w:cs="Calibri" w:eastAsia="Calibri" w:hAnsi="Calibri"/>
          <w:i w:val="1"/>
          <w:sz w:val="16"/>
          <w:szCs w:val="16"/>
          <w:vertAlign w:val="subscript"/>
        </w:rPr>
      </w:pPr>
      <w:r w:rsidDel="00000000" w:rsidR="00000000" w:rsidRPr="00000000">
        <w:rPr>
          <w:rtl w:val="0"/>
        </w:rPr>
      </w:r>
    </w:p>
    <w:tbl>
      <w:tblPr>
        <w:tblStyle w:val="Table2"/>
        <w:tblW w:w="1035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8190"/>
        <w:tblGridChange w:id="0">
          <w:tblGrid>
            <w:gridCol w:w="2160"/>
            <w:gridCol w:w="8190"/>
          </w:tblGrid>
        </w:tblGridChange>
      </w:tblGrid>
      <w:tr>
        <w:trPr>
          <w:trHeight w:val="215" w:hRule="atLeast"/>
        </w:trPr>
        <w:tc>
          <w:tcPr>
            <w:gridSpan w:val="2"/>
            <w:tcBorders>
              <w:bottom w:color="000000" w:space="0" w:sz="4" w:val="single"/>
            </w:tcBorders>
            <w:shd w:fill="d9d9d9" w:val="clear"/>
          </w:tcPr>
          <w:p w:rsidR="00000000" w:rsidDel="00000000" w:rsidP="00000000" w:rsidRDefault="00000000" w:rsidRPr="00000000" w14:paraId="00000038">
            <w:pPr>
              <w:tabs>
                <w:tab w:val="left" w:pos="-1080"/>
                <w:tab w:val="left" w:pos="-720"/>
              </w:tabs>
              <w:spacing w:after="0" w:line="240" w:lineRule="auto"/>
              <w:ind w:left="158" w:firstLine="0"/>
              <w:rPr>
                <w:rFonts w:ascii="Calibri" w:cs="Calibri" w:eastAsia="Calibri" w:hAnsi="Calibri"/>
              </w:rPr>
            </w:pPr>
            <w:r w:rsidDel="00000000" w:rsidR="00000000" w:rsidRPr="00000000">
              <w:rPr>
                <w:rFonts w:ascii="Calibri" w:cs="Calibri" w:eastAsia="Calibri" w:hAnsi="Calibri"/>
                <w:b w:val="1"/>
                <w:rtl w:val="0"/>
              </w:rPr>
              <w:t xml:space="preserve">SLO 1:  </w:t>
            </w:r>
            <w:r w:rsidDel="00000000" w:rsidR="00000000" w:rsidRPr="00000000">
              <w:rPr>
                <w:rtl w:val="0"/>
              </w:rPr>
            </w:r>
          </w:p>
        </w:tc>
      </w:tr>
      <w:tr>
        <w:tc>
          <w:tcPr>
            <w:gridSpan w:val="2"/>
            <w:shd w:fill="ffffff" w:val="clear"/>
          </w:tcPr>
          <w:p w:rsidR="00000000" w:rsidDel="00000000" w:rsidP="00000000" w:rsidRDefault="00000000" w:rsidRPr="00000000" w14:paraId="0000003A">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Title of the Measure</w:t>
            </w:r>
          </w:p>
        </w:tc>
      </w:tr>
      <w:tr>
        <w:trPr>
          <w:trHeight w:val="773" w:hRule="atLeast"/>
        </w:trPr>
        <w:tc>
          <w:tcPr>
            <w:gridSpan w:val="2"/>
            <w:shd w:fill="auto" w:val="clear"/>
          </w:tcPr>
          <w:p w:rsidR="00000000" w:rsidDel="00000000" w:rsidP="00000000" w:rsidRDefault="00000000" w:rsidRPr="00000000" w14:paraId="0000003C">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Describe How the Measure Aligns to the SLO</w:t>
            </w:r>
          </w:p>
          <w:p w:rsidR="00000000" w:rsidDel="00000000" w:rsidP="00000000" w:rsidRDefault="00000000" w:rsidRPr="00000000" w14:paraId="0000003D">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tc>
      </w:tr>
      <w:tr>
        <w:tc>
          <w:tcPr>
            <w:vAlign w:val="center"/>
          </w:tcPr>
          <w:p w:rsidR="00000000" w:rsidDel="00000000" w:rsidP="00000000" w:rsidRDefault="00000000" w:rsidRPr="00000000" w14:paraId="00000040">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Domain</w:t>
            </w:r>
          </w:p>
          <w:p w:rsidR="00000000" w:rsidDel="00000000" w:rsidP="00000000" w:rsidRDefault="00000000" w:rsidRPr="00000000" w14:paraId="00000041">
            <w:pPr>
              <w:tabs>
                <w:tab w:val="left" w:pos="-1080"/>
                <w:tab w:val="left" w:pos="-720"/>
              </w:tabs>
              <w:spacing w:after="0" w:line="240" w:lineRule="auto"/>
              <w:ind w:left="162" w:firstLine="0"/>
              <w:rPr>
                <w:rFonts w:ascii="Calibri" w:cs="Calibri" w:eastAsia="Calibri" w:hAnsi="Calibri"/>
                <w:b w:val="1"/>
                <w:sz w:val="16"/>
                <w:szCs w:val="16"/>
              </w:rPr>
            </w:pPr>
            <w:r w:rsidDel="00000000" w:rsidR="00000000" w:rsidRPr="00000000">
              <w:rPr>
                <w:rFonts w:ascii="Calibri" w:cs="Calibri" w:eastAsia="Calibri" w:hAnsi="Calibri"/>
                <w:i w:val="1"/>
                <w:sz w:val="16"/>
                <w:szCs w:val="16"/>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42">
            <w:pPr>
              <w:spacing w:after="0" w:line="240" w:lineRule="auto"/>
              <w:ind w:hanging="108"/>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Examination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Product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Performance </w:t>
            </w:r>
          </w:p>
        </w:tc>
      </w:tr>
      <w:tr>
        <w:tc>
          <w:tcPr>
            <w:vAlign w:val="center"/>
          </w:tcPr>
          <w:p w:rsidR="00000000" w:rsidDel="00000000" w:rsidP="00000000" w:rsidRDefault="00000000" w:rsidRPr="00000000" w14:paraId="00000043">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vAlign w:val="center"/>
          </w:tcPr>
          <w:p w:rsidR="00000000" w:rsidDel="00000000" w:rsidP="00000000" w:rsidRDefault="00000000" w:rsidRPr="00000000" w14:paraId="00000044">
            <w:pPr>
              <w:spacing w:after="0" w:line="240" w:lineRule="auto"/>
              <w:rPr>
                <w:rFonts w:ascii="Calibri" w:cs="Calibri" w:eastAsia="Calibri" w:hAnsi="Calibri"/>
                <w:color w:val="ff0000"/>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Direct Measure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Indirect Measure</w:t>
            </w:r>
            <w:r w:rsidDel="00000000" w:rsidR="00000000" w:rsidRPr="00000000">
              <w:rPr>
                <w:rtl w:val="0"/>
              </w:rPr>
            </w:r>
          </w:p>
        </w:tc>
      </w:tr>
      <w:tr>
        <w:trPr>
          <w:trHeight w:val="818" w:hRule="atLeast"/>
        </w:trPr>
        <w:tc>
          <w:tcPr>
            <w:vAlign w:val="center"/>
          </w:tcPr>
          <w:p w:rsidR="00000000" w:rsidDel="00000000" w:rsidP="00000000" w:rsidRDefault="00000000" w:rsidRPr="00000000" w14:paraId="00000045">
            <w:pPr>
              <w:numPr>
                <w:ilvl w:val="0"/>
                <w:numId w:val="8"/>
              </w:numPr>
              <w:tabs>
                <w:tab w:val="left" w:pos="-1080"/>
                <w:tab w:val="left" w:pos="-720"/>
              </w:tabs>
              <w:spacing w:after="0" w:line="240" w:lineRule="auto"/>
              <w:ind w:left="360" w:hanging="360"/>
              <w:rPr>
                <w:rFonts w:ascii="Calibri" w:cs="Calibri" w:eastAsia="Calibri" w:hAnsi="Calibri"/>
                <w:b w:val="1"/>
                <w:i w:val="1"/>
              </w:rPr>
            </w:pPr>
            <w:r w:rsidDel="00000000" w:rsidR="00000000" w:rsidRPr="00000000">
              <w:rPr>
                <w:rFonts w:ascii="Calibri" w:cs="Calibri" w:eastAsia="Calibri" w:hAnsi="Calibri"/>
                <w:b w:val="1"/>
                <w:rtl w:val="0"/>
              </w:rPr>
              <w:t xml:space="preserve">Point in Program Assessment is Administered</w:t>
            </w:r>
            <w:r w:rsidDel="00000000" w:rsidR="00000000" w:rsidRPr="00000000">
              <w:rPr>
                <w:rtl w:val="0"/>
              </w:rPr>
            </w:r>
          </w:p>
        </w:tc>
        <w:tc>
          <w:tcPr/>
          <w:p w:rsidR="00000000" w:rsidDel="00000000" w:rsidP="00000000" w:rsidRDefault="00000000" w:rsidRPr="00000000" w14:paraId="00000046">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In final term of program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 final year of program</w:t>
            </w:r>
          </w:p>
          <w:p w:rsidR="00000000" w:rsidDel="00000000" w:rsidP="00000000" w:rsidRDefault="00000000" w:rsidRPr="00000000" w14:paraId="00000047">
            <w:pPr>
              <w:spacing w:after="0" w:line="240" w:lineRule="auto"/>
              <w:ind w:left="432" w:hanging="45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8">
            <w:pPr>
              <w:spacing w:after="0" w:line="240" w:lineRule="auto"/>
              <w:ind w:left="432" w:hanging="450"/>
              <w:rPr>
                <w:rFonts w:ascii="Calibri" w:cs="Calibri" w:eastAsia="Calibri" w:hAnsi="Calibri"/>
              </w:rPr>
            </w:pPr>
            <w:r w:rsidDel="00000000" w:rsidR="00000000" w:rsidRPr="00000000">
              <w:rPr>
                <w:rFonts w:ascii="Calibri" w:cs="Calibri" w:eastAsia="Calibri" w:hAnsi="Calibri"/>
                <w:rtl w:val="0"/>
              </w:rPr>
              <w:t xml:space="preserve">Where does the assessment occur:  </w:t>
            </w:r>
          </w:p>
        </w:tc>
      </w:tr>
      <w:tr>
        <w:trPr>
          <w:trHeight w:val="764" w:hRule="atLeast"/>
        </w:trPr>
        <w:tc>
          <w:tcPr>
            <w:vAlign w:val="center"/>
          </w:tcPr>
          <w:p w:rsidR="00000000" w:rsidDel="00000000" w:rsidP="00000000" w:rsidRDefault="00000000" w:rsidRPr="00000000" w14:paraId="00000049">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Population Measured</w:t>
            </w:r>
          </w:p>
        </w:tc>
        <w:tc>
          <w:tcPr/>
          <w:p w:rsidR="00000000" w:rsidDel="00000000" w:rsidP="00000000" w:rsidRDefault="00000000" w:rsidRPr="00000000" w14:paraId="0000004A">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All students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Sample of students - Describe below</w:t>
            </w:r>
          </w:p>
          <w:p w:rsidR="00000000" w:rsidDel="00000000" w:rsidP="00000000" w:rsidRDefault="00000000" w:rsidRPr="00000000" w14:paraId="0000004B">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4D">
            <w:pPr>
              <w:numPr>
                <w:ilvl w:val="0"/>
                <w:numId w:val="8"/>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Frequency of </w:t>
            </w:r>
          </w:p>
          <w:p w:rsidR="00000000" w:rsidDel="00000000" w:rsidP="00000000" w:rsidRDefault="00000000" w:rsidRPr="00000000" w14:paraId="0000004E">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Data Collection</w:t>
            </w:r>
          </w:p>
        </w:tc>
        <w:tc>
          <w:tcPr>
            <w:vAlign w:val="center"/>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Once/semester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Other - Describe below</w:t>
            </w:r>
          </w:p>
          <w:p w:rsidR="00000000" w:rsidDel="00000000" w:rsidP="00000000" w:rsidRDefault="00000000" w:rsidRPr="00000000" w14:paraId="00000050">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tc>
      </w:tr>
      <w:tr>
        <w:trPr>
          <w:trHeight w:val="557" w:hRule="atLeast"/>
        </w:trPr>
        <w:tc>
          <w:tcPr>
            <w:vAlign w:val="center"/>
          </w:tcPr>
          <w:p w:rsidR="00000000" w:rsidDel="00000000" w:rsidP="00000000" w:rsidRDefault="00000000" w:rsidRPr="00000000" w14:paraId="00000052">
            <w:pPr>
              <w:numPr>
                <w:ilvl w:val="0"/>
                <w:numId w:val="8"/>
              </w:numPr>
              <w:spacing w:after="0" w:line="240" w:lineRule="auto"/>
              <w:ind w:left="360" w:hanging="360"/>
              <w:rPr>
                <w:rFonts w:ascii="Calibri" w:cs="Calibri" w:eastAsia="Calibri" w:hAnsi="Calibri"/>
                <w:b w:val="1"/>
                <w:strike w:val="1"/>
              </w:rPr>
            </w:pPr>
            <w:r w:rsidDel="00000000" w:rsidR="00000000" w:rsidRPr="00000000">
              <w:rPr>
                <w:rFonts w:ascii="Calibri" w:cs="Calibri" w:eastAsia="Calibri" w:hAnsi="Calibri"/>
                <w:b w:val="1"/>
                <w:rtl w:val="0"/>
              </w:rPr>
              <w:t xml:space="preserve">Proficiency</w:t>
            </w:r>
            <w:r w:rsidDel="00000000" w:rsidR="00000000" w:rsidRPr="00000000">
              <w:rPr>
                <w:rtl w:val="0"/>
              </w:rPr>
            </w:r>
          </w:p>
          <w:p w:rsidR="00000000" w:rsidDel="00000000" w:rsidP="00000000" w:rsidRDefault="00000000" w:rsidRPr="00000000" w14:paraId="00000053">
            <w:pPr>
              <w:spacing w:after="0" w:line="240" w:lineRule="auto"/>
              <w:ind w:left="360" w:firstLine="0"/>
              <w:rPr>
                <w:rFonts w:ascii="Calibri" w:cs="Calibri" w:eastAsia="Calibri" w:hAnsi="Calibri"/>
                <w:b w:val="1"/>
                <w:strike w:val="1"/>
              </w:rPr>
            </w:pPr>
            <w:r w:rsidDel="00000000" w:rsidR="00000000" w:rsidRPr="00000000">
              <w:rPr>
                <w:rFonts w:ascii="Calibri" w:cs="Calibri" w:eastAsia="Calibri" w:hAnsi="Calibri"/>
                <w:b w:val="1"/>
                <w:rtl w:val="0"/>
              </w:rPr>
              <w:t xml:space="preserve">Threshold </w:t>
            </w:r>
            <w:r w:rsidDel="00000000" w:rsidR="00000000" w:rsidRPr="00000000">
              <w:rPr>
                <w:rtl w:val="0"/>
              </w:rPr>
            </w:r>
          </w:p>
        </w:tc>
        <w:tc>
          <w:tcPr/>
          <w:p w:rsidR="00000000" w:rsidDel="00000000" w:rsidP="00000000" w:rsidRDefault="00000000" w:rsidRPr="00000000" w14:paraId="00000054">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55">
            <w:pPr>
              <w:spacing w:after="0" w:line="240" w:lineRule="auto"/>
              <w:jc w:val="both"/>
              <w:rPr>
                <w:rFonts w:ascii="Calibri" w:cs="Calibri" w:eastAsia="Calibri" w:hAnsi="Calibri"/>
              </w:rPr>
            </w:pPr>
            <w:r w:rsidDel="00000000" w:rsidR="00000000" w:rsidRPr="00000000">
              <w:rPr>
                <w:rtl w:val="0"/>
              </w:rPr>
            </w:r>
          </w:p>
        </w:tc>
      </w:tr>
      <w:tr>
        <w:trPr>
          <w:trHeight w:val="620" w:hRule="atLeast"/>
        </w:trPr>
        <w:tc>
          <w:tcPr>
            <w:tcBorders>
              <w:bottom w:color="000000" w:space="0" w:sz="4" w:val="single"/>
            </w:tcBorders>
            <w:vAlign w:val="center"/>
          </w:tcPr>
          <w:p w:rsidR="00000000" w:rsidDel="00000000" w:rsidP="00000000" w:rsidRDefault="00000000" w:rsidRPr="00000000" w14:paraId="00000056">
            <w:pPr>
              <w:numPr>
                <w:ilvl w:val="0"/>
                <w:numId w:val="8"/>
              </w:numPr>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5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Proficiency    </w:t>
            </w:r>
          </w:p>
          <w:p w:rsidR="00000000" w:rsidDel="00000000" w:rsidP="00000000" w:rsidRDefault="00000000" w:rsidRPr="00000000" w14:paraId="0000005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Target</w:t>
            </w:r>
          </w:p>
        </w:tc>
        <w:tc>
          <w:tcPr>
            <w:tcBorders>
              <w:bottom w:color="000000" w:space="0" w:sz="4" w:val="single"/>
            </w:tcBorders>
          </w:tcPr>
          <w:p w:rsidR="00000000" w:rsidDel="00000000" w:rsidP="00000000" w:rsidRDefault="00000000" w:rsidRPr="00000000" w14:paraId="00000059">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5A">
            <w:pPr>
              <w:spacing w:after="0" w:line="240" w:lineRule="auto"/>
              <w:jc w:val="both"/>
              <w:rPr>
                <w:rFonts w:ascii="Calibri" w:cs="Calibri" w:eastAsia="Calibri" w:hAnsi="Calibri"/>
              </w:rPr>
            </w:pPr>
            <w:r w:rsidDel="00000000" w:rsidR="00000000" w:rsidRPr="00000000">
              <w:rPr>
                <w:rtl w:val="0"/>
              </w:rPr>
            </w:r>
          </w:p>
        </w:tc>
      </w:tr>
      <w:tr>
        <w:trPr>
          <w:trHeight w:val="125" w:hRule="atLeast"/>
        </w:trPr>
        <w:tc>
          <w:tcPr>
            <w:gridSpan w:val="2"/>
            <w:tcBorders>
              <w:left w:color="000000" w:space="0" w:sz="0" w:val="nil"/>
              <w:right w:color="000000" w:space="0" w:sz="0" w:val="nil"/>
            </w:tcBorders>
            <w:vAlign w:val="center"/>
          </w:tcPr>
          <w:p w:rsidR="00000000" w:rsidDel="00000000" w:rsidP="00000000" w:rsidRDefault="00000000" w:rsidRPr="00000000" w14:paraId="0000005B">
            <w:pPr>
              <w:spacing w:after="0" w:line="240" w:lineRule="auto"/>
              <w:jc w:val="both"/>
              <w:rPr>
                <w:rFonts w:ascii="Calibri" w:cs="Calibri" w:eastAsia="Calibri" w:hAnsi="Calibri"/>
                <w:i w:val="1"/>
              </w:rPr>
            </w:pPr>
            <w:r w:rsidDel="00000000" w:rsidR="00000000" w:rsidRPr="00000000">
              <w:rPr>
                <w:rtl w:val="0"/>
              </w:rPr>
            </w:r>
          </w:p>
        </w:tc>
      </w:tr>
      <w:tr>
        <w:trPr>
          <w:trHeight w:val="224" w:hRule="atLeast"/>
        </w:trPr>
        <w:tc>
          <w:tcPr>
            <w:gridSpan w:val="2"/>
            <w:tcBorders>
              <w:bottom w:color="000000" w:space="0" w:sz="4" w:val="single"/>
            </w:tcBorders>
            <w:shd w:fill="d9d9d9" w:val="clear"/>
          </w:tcPr>
          <w:p w:rsidR="00000000" w:rsidDel="00000000" w:rsidP="00000000" w:rsidRDefault="00000000" w:rsidRPr="00000000" w14:paraId="0000005D">
            <w:pPr>
              <w:spacing w:after="0" w:line="276" w:lineRule="auto"/>
              <w:rPr>
                <w:rFonts w:ascii="Calibri" w:cs="Calibri" w:eastAsia="Calibri" w:hAnsi="Calibri"/>
                <w:i w:val="1"/>
                <w:sz w:val="20"/>
                <w:szCs w:val="20"/>
              </w:rPr>
            </w:pPr>
            <w:r w:rsidDel="00000000" w:rsidR="00000000" w:rsidRPr="00000000">
              <w:rPr>
                <w:rFonts w:ascii="Calibri" w:cs="Calibri" w:eastAsia="Calibri" w:hAnsi="Calibri"/>
                <w:b w:val="1"/>
                <w:rtl w:val="0"/>
              </w:rPr>
              <w:t xml:space="preserve">SLO 2: </w:t>
            </w:r>
            <w:r w:rsidDel="00000000" w:rsidR="00000000" w:rsidRPr="00000000">
              <w:rPr>
                <w:rtl w:val="0"/>
              </w:rPr>
            </w:r>
          </w:p>
        </w:tc>
      </w:tr>
      <w:tr>
        <w:tc>
          <w:tcPr>
            <w:gridSpan w:val="2"/>
            <w:shd w:fill="ffffff" w:val="clear"/>
          </w:tcPr>
          <w:p w:rsidR="00000000" w:rsidDel="00000000" w:rsidP="00000000" w:rsidRDefault="00000000" w:rsidRPr="00000000" w14:paraId="0000005F">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Title of the Measure:  </w:t>
            </w:r>
          </w:p>
        </w:tc>
      </w:tr>
      <w:tr>
        <w:trPr>
          <w:trHeight w:val="773" w:hRule="atLeast"/>
        </w:trPr>
        <w:tc>
          <w:tcPr>
            <w:gridSpan w:val="2"/>
            <w:shd w:fill="auto" w:val="clear"/>
          </w:tcPr>
          <w:p w:rsidR="00000000" w:rsidDel="00000000" w:rsidP="00000000" w:rsidRDefault="00000000" w:rsidRPr="00000000" w14:paraId="00000061">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Describe How the Measure Aligns to the SLO</w:t>
            </w:r>
          </w:p>
          <w:p w:rsidR="00000000" w:rsidDel="00000000" w:rsidP="00000000" w:rsidRDefault="00000000" w:rsidRPr="00000000" w14:paraId="00000062">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tc>
      </w:tr>
      <w:tr>
        <w:tc>
          <w:tcPr>
            <w:vAlign w:val="center"/>
          </w:tcPr>
          <w:p w:rsidR="00000000" w:rsidDel="00000000" w:rsidP="00000000" w:rsidRDefault="00000000" w:rsidRPr="00000000" w14:paraId="00000066">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Domain</w:t>
            </w:r>
          </w:p>
          <w:p w:rsidR="00000000" w:rsidDel="00000000" w:rsidP="00000000" w:rsidRDefault="00000000" w:rsidRPr="00000000" w14:paraId="00000067">
            <w:pPr>
              <w:tabs>
                <w:tab w:val="left" w:pos="-1080"/>
                <w:tab w:val="left" w:pos="-720"/>
              </w:tabs>
              <w:spacing w:after="0" w:line="240" w:lineRule="auto"/>
              <w:ind w:left="162" w:firstLine="0"/>
              <w:rPr>
                <w:rFonts w:ascii="Calibri" w:cs="Calibri" w:eastAsia="Calibri" w:hAnsi="Calibri"/>
                <w:b w:val="1"/>
                <w:sz w:val="16"/>
                <w:szCs w:val="16"/>
              </w:rPr>
            </w:pPr>
            <w:r w:rsidDel="00000000" w:rsidR="00000000" w:rsidRPr="00000000">
              <w:rPr>
                <w:rFonts w:ascii="Calibri" w:cs="Calibri" w:eastAsia="Calibri" w:hAnsi="Calibri"/>
                <w:i w:val="1"/>
                <w:sz w:val="16"/>
                <w:szCs w:val="16"/>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68">
            <w:pPr>
              <w:spacing w:after="0" w:line="240" w:lineRule="auto"/>
              <w:ind w:hanging="108"/>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Examination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Product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Performance </w:t>
            </w:r>
          </w:p>
        </w:tc>
      </w:tr>
      <w:tr>
        <w:tc>
          <w:tcPr>
            <w:vAlign w:val="center"/>
          </w:tcPr>
          <w:p w:rsidR="00000000" w:rsidDel="00000000" w:rsidP="00000000" w:rsidRDefault="00000000" w:rsidRPr="00000000" w14:paraId="00000069">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vAlign w:val="center"/>
          </w:tcPr>
          <w:p w:rsidR="00000000" w:rsidDel="00000000" w:rsidP="00000000" w:rsidRDefault="00000000" w:rsidRPr="00000000" w14:paraId="0000006A">
            <w:pPr>
              <w:spacing w:after="0" w:line="240" w:lineRule="auto"/>
              <w:rPr>
                <w:rFonts w:ascii="Calibri" w:cs="Calibri" w:eastAsia="Calibri" w:hAnsi="Calibri"/>
                <w:color w:val="ff0000"/>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Direct Measure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Indirect Measure</w:t>
            </w:r>
            <w:r w:rsidDel="00000000" w:rsidR="00000000" w:rsidRPr="00000000">
              <w:rPr>
                <w:rtl w:val="0"/>
              </w:rPr>
            </w:r>
          </w:p>
        </w:tc>
      </w:tr>
      <w:tr>
        <w:trPr>
          <w:trHeight w:val="50" w:hRule="atLeast"/>
        </w:trPr>
        <w:tc>
          <w:tcPr>
            <w:vAlign w:val="center"/>
          </w:tcPr>
          <w:p w:rsidR="00000000" w:rsidDel="00000000" w:rsidP="00000000" w:rsidRDefault="00000000" w:rsidRPr="00000000" w14:paraId="0000006B">
            <w:pPr>
              <w:numPr>
                <w:ilvl w:val="0"/>
                <w:numId w:val="1"/>
              </w:numPr>
              <w:tabs>
                <w:tab w:val="left" w:pos="-1080"/>
                <w:tab w:val="left" w:pos="-720"/>
              </w:tabs>
              <w:spacing w:after="0" w:line="240" w:lineRule="auto"/>
              <w:ind w:left="360" w:hanging="360"/>
              <w:rPr>
                <w:rFonts w:ascii="Calibri" w:cs="Calibri" w:eastAsia="Calibri" w:hAnsi="Calibri"/>
                <w:b w:val="1"/>
                <w:i w:val="1"/>
              </w:rPr>
            </w:pPr>
            <w:r w:rsidDel="00000000" w:rsidR="00000000" w:rsidRPr="00000000">
              <w:rPr>
                <w:rFonts w:ascii="Calibri" w:cs="Calibri" w:eastAsia="Calibri" w:hAnsi="Calibri"/>
                <w:b w:val="1"/>
                <w:rtl w:val="0"/>
              </w:rPr>
              <w:t xml:space="preserve">Point in Program Assessment is Administered</w:t>
            </w:r>
            <w:r w:rsidDel="00000000" w:rsidR="00000000" w:rsidRPr="00000000">
              <w:rPr>
                <w:rtl w:val="0"/>
              </w:rPr>
            </w:r>
          </w:p>
        </w:tc>
        <w:tc>
          <w:tcPr/>
          <w:p w:rsidR="00000000" w:rsidDel="00000000" w:rsidP="00000000" w:rsidRDefault="00000000" w:rsidRPr="00000000" w14:paraId="0000006C">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In final term of program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 final year of program</w:t>
            </w:r>
          </w:p>
          <w:p w:rsidR="00000000" w:rsidDel="00000000" w:rsidP="00000000" w:rsidRDefault="00000000" w:rsidRPr="00000000" w14:paraId="0000006D">
            <w:pPr>
              <w:spacing w:after="0" w:line="240" w:lineRule="auto"/>
              <w:ind w:left="432" w:hanging="45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E">
            <w:pPr>
              <w:spacing w:after="0" w:line="240" w:lineRule="auto"/>
              <w:ind w:left="432" w:hanging="450"/>
              <w:rPr>
                <w:rFonts w:ascii="Calibri" w:cs="Calibri" w:eastAsia="Calibri" w:hAnsi="Calibri"/>
              </w:rPr>
            </w:pPr>
            <w:r w:rsidDel="00000000" w:rsidR="00000000" w:rsidRPr="00000000">
              <w:rPr>
                <w:rFonts w:ascii="Calibri" w:cs="Calibri" w:eastAsia="Calibri" w:hAnsi="Calibri"/>
                <w:rtl w:val="0"/>
              </w:rPr>
              <w:t xml:space="preserve">Where does the assessment occur:  </w:t>
            </w:r>
          </w:p>
        </w:tc>
      </w:tr>
      <w:tr>
        <w:trPr>
          <w:trHeight w:val="764" w:hRule="atLeast"/>
        </w:trPr>
        <w:tc>
          <w:tcPr>
            <w:vAlign w:val="center"/>
          </w:tcPr>
          <w:p w:rsidR="00000000" w:rsidDel="00000000" w:rsidP="00000000" w:rsidRDefault="00000000" w:rsidRPr="00000000" w14:paraId="0000006F">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Population Measured</w:t>
            </w:r>
          </w:p>
        </w:tc>
        <w:tc>
          <w:tcPr/>
          <w:p w:rsidR="00000000" w:rsidDel="00000000" w:rsidP="00000000" w:rsidRDefault="00000000" w:rsidRPr="00000000" w14:paraId="00000070">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All students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Sample of students - Describe below</w:t>
            </w:r>
          </w:p>
          <w:p w:rsidR="00000000" w:rsidDel="00000000" w:rsidP="00000000" w:rsidRDefault="00000000" w:rsidRPr="00000000" w14:paraId="00000071">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73">
            <w:pPr>
              <w:numPr>
                <w:ilvl w:val="0"/>
                <w:numId w:val="1"/>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Frequency of </w:t>
            </w:r>
          </w:p>
          <w:p w:rsidR="00000000" w:rsidDel="00000000" w:rsidP="00000000" w:rsidRDefault="00000000" w:rsidRPr="00000000" w14:paraId="00000074">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Data Collection</w:t>
            </w:r>
          </w:p>
        </w:tc>
        <w:tc>
          <w:tcPr>
            <w:vAlign w:val="center"/>
          </w:tcPr>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Once/semester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Other - Describe below</w:t>
            </w:r>
          </w:p>
          <w:p w:rsidR="00000000" w:rsidDel="00000000" w:rsidP="00000000" w:rsidRDefault="00000000" w:rsidRPr="00000000" w14:paraId="00000076">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tl w:val="0"/>
              </w:rPr>
            </w:r>
          </w:p>
        </w:tc>
      </w:tr>
      <w:tr>
        <w:trPr>
          <w:trHeight w:val="629" w:hRule="atLeast"/>
        </w:trPr>
        <w:tc>
          <w:tcPr>
            <w:vAlign w:val="center"/>
          </w:tcPr>
          <w:p w:rsidR="00000000" w:rsidDel="00000000" w:rsidP="00000000" w:rsidRDefault="00000000" w:rsidRPr="00000000" w14:paraId="00000078">
            <w:pPr>
              <w:numPr>
                <w:ilvl w:val="0"/>
                <w:numId w:val="1"/>
              </w:numPr>
              <w:spacing w:after="0" w:line="240" w:lineRule="auto"/>
              <w:ind w:left="360" w:hanging="360"/>
              <w:rPr>
                <w:rFonts w:ascii="Calibri" w:cs="Calibri" w:eastAsia="Calibri" w:hAnsi="Calibri"/>
                <w:b w:val="1"/>
                <w:strike w:val="1"/>
              </w:rPr>
            </w:pPr>
            <w:r w:rsidDel="00000000" w:rsidR="00000000" w:rsidRPr="00000000">
              <w:rPr>
                <w:rFonts w:ascii="Calibri" w:cs="Calibri" w:eastAsia="Calibri" w:hAnsi="Calibri"/>
                <w:b w:val="1"/>
                <w:rtl w:val="0"/>
              </w:rPr>
              <w:t xml:space="preserve">Proficiency </w:t>
            </w:r>
            <w:r w:rsidDel="00000000" w:rsidR="00000000" w:rsidRPr="00000000">
              <w:rPr>
                <w:rtl w:val="0"/>
              </w:rPr>
            </w:r>
          </w:p>
          <w:p w:rsidR="00000000" w:rsidDel="00000000" w:rsidP="00000000" w:rsidRDefault="00000000" w:rsidRPr="00000000" w14:paraId="00000079">
            <w:pPr>
              <w:spacing w:after="0" w:line="240" w:lineRule="auto"/>
              <w:ind w:left="360" w:firstLine="0"/>
              <w:rPr>
                <w:rFonts w:ascii="Calibri" w:cs="Calibri" w:eastAsia="Calibri" w:hAnsi="Calibri"/>
                <w:b w:val="1"/>
                <w:strike w:val="1"/>
              </w:rPr>
            </w:pPr>
            <w:r w:rsidDel="00000000" w:rsidR="00000000" w:rsidRPr="00000000">
              <w:rPr>
                <w:rFonts w:ascii="Calibri" w:cs="Calibri" w:eastAsia="Calibri" w:hAnsi="Calibri"/>
                <w:b w:val="1"/>
                <w:rtl w:val="0"/>
              </w:rPr>
              <w:t xml:space="preserve">Threshold</w:t>
            </w:r>
            <w:r w:rsidDel="00000000" w:rsidR="00000000" w:rsidRPr="00000000">
              <w:rPr>
                <w:rtl w:val="0"/>
              </w:rPr>
            </w:r>
          </w:p>
        </w:tc>
        <w:tc>
          <w:tcPr/>
          <w:p w:rsidR="00000000" w:rsidDel="00000000" w:rsidP="00000000" w:rsidRDefault="00000000" w:rsidRPr="00000000" w14:paraId="0000007A">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7B">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7D">
            <w:pPr>
              <w:numPr>
                <w:ilvl w:val="0"/>
                <w:numId w:val="1"/>
              </w:numPr>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7E">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Proficiency     </w:t>
            </w:r>
          </w:p>
          <w:p w:rsidR="00000000" w:rsidDel="00000000" w:rsidP="00000000" w:rsidRDefault="00000000" w:rsidRPr="00000000" w14:paraId="0000007F">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Target</w:t>
            </w:r>
          </w:p>
        </w:tc>
        <w:tc>
          <w:tcPr/>
          <w:p w:rsidR="00000000" w:rsidDel="00000000" w:rsidP="00000000" w:rsidRDefault="00000000" w:rsidRPr="00000000" w14:paraId="00000080">
            <w:pPr>
              <w:spacing w:after="0"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Describe:  </w:t>
            </w:r>
            <w:r w:rsidDel="00000000" w:rsidR="00000000" w:rsidRPr="00000000">
              <w:rPr>
                <w:rtl w:val="0"/>
              </w:rPr>
            </w:r>
          </w:p>
        </w:tc>
      </w:tr>
    </w:tbl>
    <w:p w:rsidR="00000000" w:rsidDel="00000000" w:rsidP="00000000" w:rsidRDefault="00000000" w:rsidRPr="00000000" w14:paraId="00000081">
      <w:pPr>
        <w:spacing w:after="0" w:line="240" w:lineRule="auto"/>
        <w:rPr>
          <w:rFonts w:ascii="Calibri" w:cs="Calibri" w:eastAsia="Calibri" w:hAnsi="Calibri"/>
          <w:b w:val="1"/>
          <w:sz w:val="28"/>
          <w:szCs w:val="28"/>
        </w:rPr>
      </w:pPr>
      <w:r w:rsidDel="00000000" w:rsidR="00000000" w:rsidRPr="00000000">
        <w:rPr>
          <w:rtl w:val="0"/>
        </w:rPr>
      </w:r>
    </w:p>
    <w:tbl>
      <w:tblPr>
        <w:tblStyle w:val="Table3"/>
        <w:tblW w:w="1035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8190"/>
        <w:tblGridChange w:id="0">
          <w:tblGrid>
            <w:gridCol w:w="2160"/>
            <w:gridCol w:w="8190"/>
          </w:tblGrid>
        </w:tblGridChange>
      </w:tblGrid>
      <w:tr>
        <w:trPr>
          <w:trHeight w:val="224" w:hRule="atLeast"/>
        </w:trPr>
        <w:tc>
          <w:tcPr>
            <w:gridSpan w:val="2"/>
            <w:tcBorders>
              <w:bottom w:color="000000" w:space="0" w:sz="4" w:val="single"/>
            </w:tcBorders>
            <w:shd w:fill="d9d9d9" w:val="clear"/>
          </w:tcPr>
          <w:p w:rsidR="00000000" w:rsidDel="00000000" w:rsidP="00000000" w:rsidRDefault="00000000" w:rsidRPr="00000000" w14:paraId="00000082">
            <w:pPr>
              <w:spacing w:after="0" w:line="276" w:lineRule="auto"/>
              <w:rPr>
                <w:rFonts w:ascii="Calibri" w:cs="Calibri" w:eastAsia="Calibri" w:hAnsi="Calibri"/>
                <w:i w:val="1"/>
                <w:sz w:val="20"/>
                <w:szCs w:val="20"/>
              </w:rPr>
            </w:pPr>
            <w:r w:rsidDel="00000000" w:rsidR="00000000" w:rsidRPr="00000000">
              <w:rPr>
                <w:rFonts w:ascii="Calibri" w:cs="Calibri" w:eastAsia="Calibri" w:hAnsi="Calibri"/>
                <w:b w:val="1"/>
                <w:rtl w:val="0"/>
              </w:rPr>
              <w:t xml:space="preserve">SLO 3: </w:t>
            </w:r>
            <w:r w:rsidDel="00000000" w:rsidR="00000000" w:rsidRPr="00000000">
              <w:rPr>
                <w:rtl w:val="0"/>
              </w:rPr>
            </w:r>
          </w:p>
        </w:tc>
      </w:tr>
      <w:tr>
        <w:trPr>
          <w:trHeight w:val="253.5546875" w:hRule="atLeast"/>
        </w:trPr>
        <w:tc>
          <w:tcPr>
            <w:gridSpan w:val="2"/>
            <w:shd w:fill="ffffff" w:val="clear"/>
          </w:tcPr>
          <w:p w:rsidR="00000000" w:rsidDel="00000000" w:rsidP="00000000" w:rsidRDefault="00000000" w:rsidRPr="00000000" w14:paraId="00000084">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Title of the Measure:  :  Senior CNF (Creative Nonfiction) papers</w:t>
            </w:r>
          </w:p>
        </w:tc>
      </w:tr>
      <w:tr>
        <w:trPr>
          <w:trHeight w:val="773" w:hRule="atLeast"/>
        </w:trPr>
        <w:tc>
          <w:tcPr>
            <w:gridSpan w:val="2"/>
            <w:shd w:fill="auto" w:val="clear"/>
          </w:tcPr>
          <w:p w:rsidR="00000000" w:rsidDel="00000000" w:rsidP="00000000" w:rsidRDefault="00000000" w:rsidRPr="00000000" w14:paraId="00000086">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Describe How the Measure Aligns to the SLO</w:t>
            </w:r>
          </w:p>
          <w:p w:rsidR="00000000" w:rsidDel="00000000" w:rsidP="00000000" w:rsidRDefault="00000000" w:rsidRPr="00000000" w14:paraId="00000087">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tabs>
                <w:tab w:val="left" w:pos="-1080"/>
                <w:tab w:val="left" w:pos="-720"/>
              </w:tabs>
              <w:spacing w:after="0" w:line="240" w:lineRule="auto"/>
              <w:ind w:left="162" w:firstLine="0"/>
              <w:rPr>
                <w:rFonts w:ascii="Calibri" w:cs="Calibri" w:eastAsia="Calibri" w:hAnsi="Calibri"/>
              </w:rPr>
            </w:pPr>
            <w:r w:rsidDel="00000000" w:rsidR="00000000" w:rsidRPr="00000000">
              <w:rPr>
                <w:rFonts w:ascii="Calibri" w:cs="Calibri" w:eastAsia="Calibri" w:hAnsi="Calibri"/>
                <w:rtl w:val="0"/>
              </w:rPr>
              <w:t xml:space="preserve">Papers were collected from the CNF classes and evaluated on students’ ability to demonstrate elements of prose style appropriate for creative nonfiction. </w:t>
            </w:r>
          </w:p>
          <w:p w:rsidR="00000000" w:rsidDel="00000000" w:rsidP="00000000" w:rsidRDefault="00000000" w:rsidRPr="00000000" w14:paraId="00000089">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tc>
      </w:tr>
      <w:tr>
        <w:tc>
          <w:tcPr>
            <w:vAlign w:val="center"/>
          </w:tcPr>
          <w:p w:rsidR="00000000" w:rsidDel="00000000" w:rsidP="00000000" w:rsidRDefault="00000000" w:rsidRPr="00000000" w14:paraId="0000008D">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Domain</w:t>
            </w:r>
          </w:p>
          <w:p w:rsidR="00000000" w:rsidDel="00000000" w:rsidP="00000000" w:rsidRDefault="00000000" w:rsidRPr="00000000" w14:paraId="0000008E">
            <w:pPr>
              <w:tabs>
                <w:tab w:val="left" w:pos="-1080"/>
                <w:tab w:val="left" w:pos="-720"/>
              </w:tabs>
              <w:spacing w:after="0" w:line="240" w:lineRule="auto"/>
              <w:ind w:left="162" w:firstLine="0"/>
              <w:rPr>
                <w:rFonts w:ascii="Calibri" w:cs="Calibri" w:eastAsia="Calibri" w:hAnsi="Calibri"/>
                <w:b w:val="1"/>
                <w:sz w:val="16"/>
                <w:szCs w:val="16"/>
              </w:rPr>
            </w:pPr>
            <w:r w:rsidDel="00000000" w:rsidR="00000000" w:rsidRPr="00000000">
              <w:rPr>
                <w:rFonts w:ascii="Calibri" w:cs="Calibri" w:eastAsia="Calibri" w:hAnsi="Calibri"/>
                <w:i w:val="1"/>
                <w:sz w:val="16"/>
                <w:szCs w:val="16"/>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8F">
            <w:pPr>
              <w:spacing w:after="0" w:line="240" w:lineRule="auto"/>
              <w:ind w:hanging="108"/>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Examination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Product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Performance </w:t>
            </w:r>
          </w:p>
        </w:tc>
      </w:tr>
      <w:tr>
        <w:tc>
          <w:tcPr>
            <w:vAlign w:val="center"/>
          </w:tcPr>
          <w:p w:rsidR="00000000" w:rsidDel="00000000" w:rsidP="00000000" w:rsidRDefault="00000000" w:rsidRPr="00000000" w14:paraId="00000090">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vAlign w:val="center"/>
          </w:tcPr>
          <w:p w:rsidR="00000000" w:rsidDel="00000000" w:rsidP="00000000" w:rsidRDefault="00000000" w:rsidRPr="00000000" w14:paraId="00000091">
            <w:pPr>
              <w:spacing w:after="0" w:line="240" w:lineRule="auto"/>
              <w:rPr>
                <w:rFonts w:ascii="Calibri" w:cs="Calibri" w:eastAsia="Calibri" w:hAnsi="Calibri"/>
                <w:color w:val="ff0000"/>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Direct Measure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Indirect Measure</w:t>
            </w:r>
            <w:r w:rsidDel="00000000" w:rsidR="00000000" w:rsidRPr="00000000">
              <w:rPr>
                <w:rtl w:val="0"/>
              </w:rPr>
            </w:r>
          </w:p>
        </w:tc>
      </w:tr>
      <w:tr>
        <w:trPr>
          <w:trHeight w:val="50" w:hRule="atLeast"/>
        </w:trPr>
        <w:tc>
          <w:tcPr>
            <w:vAlign w:val="center"/>
          </w:tcPr>
          <w:p w:rsidR="00000000" w:rsidDel="00000000" w:rsidP="00000000" w:rsidRDefault="00000000" w:rsidRPr="00000000" w14:paraId="00000092">
            <w:pPr>
              <w:numPr>
                <w:ilvl w:val="0"/>
                <w:numId w:val="3"/>
              </w:numPr>
              <w:tabs>
                <w:tab w:val="left" w:pos="-1080"/>
                <w:tab w:val="left" w:pos="-720"/>
              </w:tabs>
              <w:spacing w:after="0" w:line="240" w:lineRule="auto"/>
              <w:ind w:left="360" w:hanging="360"/>
              <w:rPr>
                <w:rFonts w:ascii="Calibri" w:cs="Calibri" w:eastAsia="Calibri" w:hAnsi="Calibri"/>
                <w:b w:val="1"/>
                <w:i w:val="1"/>
              </w:rPr>
            </w:pPr>
            <w:r w:rsidDel="00000000" w:rsidR="00000000" w:rsidRPr="00000000">
              <w:rPr>
                <w:rFonts w:ascii="Calibri" w:cs="Calibri" w:eastAsia="Calibri" w:hAnsi="Calibri"/>
                <w:b w:val="1"/>
                <w:rtl w:val="0"/>
              </w:rPr>
              <w:t xml:space="preserve">Point in Program Assessment is Administered</w:t>
            </w:r>
            <w:r w:rsidDel="00000000" w:rsidR="00000000" w:rsidRPr="00000000">
              <w:rPr>
                <w:rtl w:val="0"/>
              </w:rPr>
            </w:r>
          </w:p>
        </w:tc>
        <w:tc>
          <w:tcPr/>
          <w:p w:rsidR="00000000" w:rsidDel="00000000" w:rsidP="00000000" w:rsidRDefault="00000000" w:rsidRPr="00000000" w14:paraId="00000093">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In final term of program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 final year of program</w:t>
            </w:r>
          </w:p>
          <w:p w:rsidR="00000000" w:rsidDel="00000000" w:rsidP="00000000" w:rsidRDefault="00000000" w:rsidRPr="00000000" w14:paraId="00000094">
            <w:pPr>
              <w:spacing w:after="0" w:line="240" w:lineRule="auto"/>
              <w:ind w:left="432" w:hanging="45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5">
            <w:pPr>
              <w:spacing w:after="0" w:line="240" w:lineRule="auto"/>
              <w:ind w:left="432" w:hanging="450"/>
              <w:rPr>
                <w:rFonts w:ascii="Calibri" w:cs="Calibri" w:eastAsia="Calibri" w:hAnsi="Calibri"/>
              </w:rPr>
            </w:pPr>
            <w:r w:rsidDel="00000000" w:rsidR="00000000" w:rsidRPr="00000000">
              <w:rPr>
                <w:rFonts w:ascii="Calibri" w:cs="Calibri" w:eastAsia="Calibri" w:hAnsi="Calibri"/>
                <w:rtl w:val="0"/>
              </w:rPr>
              <w:t xml:space="preserve">Where does the assessment occur: In a 4000 level creative nonfiction course </w:t>
            </w:r>
          </w:p>
        </w:tc>
      </w:tr>
      <w:tr>
        <w:trPr>
          <w:trHeight w:val="764" w:hRule="atLeast"/>
        </w:trPr>
        <w:tc>
          <w:tcPr>
            <w:vAlign w:val="center"/>
          </w:tcPr>
          <w:p w:rsidR="00000000" w:rsidDel="00000000" w:rsidP="00000000" w:rsidRDefault="00000000" w:rsidRPr="00000000" w14:paraId="00000096">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Population Measured</w:t>
            </w:r>
          </w:p>
        </w:tc>
        <w:tc>
          <w:tcPr/>
          <w:p w:rsidR="00000000" w:rsidDel="00000000" w:rsidP="00000000" w:rsidRDefault="00000000" w:rsidRPr="00000000" w14:paraId="00000097">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All students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Sample of students - Describe below</w:t>
            </w:r>
          </w:p>
          <w:p w:rsidR="00000000" w:rsidDel="00000000" w:rsidP="00000000" w:rsidRDefault="00000000" w:rsidRPr="00000000" w14:paraId="0000009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Senior English majors in 4000 level creative nonfiction classes</w:t>
            </w:r>
          </w:p>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9A">
            <w:pPr>
              <w:numPr>
                <w:ilvl w:val="0"/>
                <w:numId w:val="3"/>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Frequency of </w:t>
            </w:r>
          </w:p>
          <w:p w:rsidR="00000000" w:rsidDel="00000000" w:rsidP="00000000" w:rsidRDefault="00000000" w:rsidRPr="00000000" w14:paraId="0000009B">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Data Collection</w:t>
            </w:r>
          </w:p>
        </w:tc>
        <w:tc>
          <w:tcPr>
            <w:vAlign w:val="center"/>
          </w:tcPr>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Once/semester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Other - Describe below</w:t>
            </w:r>
          </w:p>
          <w:p w:rsidR="00000000" w:rsidDel="00000000" w:rsidP="00000000" w:rsidRDefault="00000000" w:rsidRPr="00000000" w14:paraId="0000009D">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 collect papers and projects on a continual basis every semester</w:t>
            </w:r>
          </w:p>
        </w:tc>
      </w:tr>
      <w:tr>
        <w:trPr>
          <w:trHeight w:val="629" w:hRule="atLeast"/>
        </w:trPr>
        <w:tc>
          <w:tcPr>
            <w:vAlign w:val="center"/>
          </w:tcPr>
          <w:p w:rsidR="00000000" w:rsidDel="00000000" w:rsidP="00000000" w:rsidRDefault="00000000" w:rsidRPr="00000000" w14:paraId="0000009F">
            <w:pPr>
              <w:numPr>
                <w:ilvl w:val="0"/>
                <w:numId w:val="3"/>
              </w:numPr>
              <w:spacing w:after="0" w:line="240" w:lineRule="auto"/>
              <w:ind w:left="360" w:hanging="360"/>
              <w:rPr>
                <w:rFonts w:ascii="Calibri" w:cs="Calibri" w:eastAsia="Calibri" w:hAnsi="Calibri"/>
                <w:b w:val="1"/>
                <w:strike w:val="1"/>
              </w:rPr>
            </w:pPr>
            <w:r w:rsidDel="00000000" w:rsidR="00000000" w:rsidRPr="00000000">
              <w:rPr>
                <w:rFonts w:ascii="Calibri" w:cs="Calibri" w:eastAsia="Calibri" w:hAnsi="Calibri"/>
                <w:b w:val="1"/>
                <w:rtl w:val="0"/>
              </w:rPr>
              <w:t xml:space="preserve">Proficiency </w:t>
            </w:r>
            <w:r w:rsidDel="00000000" w:rsidR="00000000" w:rsidRPr="00000000">
              <w:rPr>
                <w:rtl w:val="0"/>
              </w:rPr>
            </w:r>
          </w:p>
          <w:p w:rsidR="00000000" w:rsidDel="00000000" w:rsidP="00000000" w:rsidRDefault="00000000" w:rsidRPr="00000000" w14:paraId="000000A0">
            <w:pPr>
              <w:spacing w:after="0" w:line="240" w:lineRule="auto"/>
              <w:ind w:left="360" w:firstLine="0"/>
              <w:rPr>
                <w:rFonts w:ascii="Calibri" w:cs="Calibri" w:eastAsia="Calibri" w:hAnsi="Calibri"/>
                <w:b w:val="1"/>
                <w:strike w:val="1"/>
              </w:rPr>
            </w:pPr>
            <w:r w:rsidDel="00000000" w:rsidR="00000000" w:rsidRPr="00000000">
              <w:rPr>
                <w:rFonts w:ascii="Calibri" w:cs="Calibri" w:eastAsia="Calibri" w:hAnsi="Calibri"/>
                <w:b w:val="1"/>
                <w:rtl w:val="0"/>
              </w:rPr>
              <w:t xml:space="preserve">Threshold</w:t>
            </w:r>
            <w:r w:rsidDel="00000000" w:rsidR="00000000" w:rsidRPr="00000000">
              <w:rPr>
                <w:rtl w:val="0"/>
              </w:rPr>
            </w:r>
          </w:p>
        </w:tc>
        <w:tc>
          <w:tcPr/>
          <w:p w:rsidR="00000000" w:rsidDel="00000000" w:rsidP="00000000" w:rsidRDefault="00000000" w:rsidRPr="00000000" w14:paraId="000000A1">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A2">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Papers will be proficient if they receive a 4 or higher (See results table and rubric)</w:t>
            </w:r>
          </w:p>
          <w:p w:rsidR="00000000" w:rsidDel="00000000" w:rsidP="00000000" w:rsidRDefault="00000000" w:rsidRPr="00000000" w14:paraId="000000A4">
            <w:pPr>
              <w:spacing w:after="0" w:line="240" w:lineRule="auto"/>
              <w:jc w:val="both"/>
              <w:rPr>
                <w:rFonts w:ascii="Calibri" w:cs="Calibri" w:eastAsia="Calibri" w:hAnsi="Calibri"/>
                <w:i w:val="1"/>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A5">
            <w:pPr>
              <w:numPr>
                <w:ilvl w:val="0"/>
                <w:numId w:val="3"/>
              </w:numPr>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A6">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Proficiency     </w:t>
            </w:r>
          </w:p>
          <w:p w:rsidR="00000000" w:rsidDel="00000000" w:rsidP="00000000" w:rsidRDefault="00000000" w:rsidRPr="00000000" w14:paraId="000000A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Target</w:t>
            </w:r>
          </w:p>
        </w:tc>
        <w:tc>
          <w:tcPr/>
          <w:p w:rsidR="00000000" w:rsidDel="00000000" w:rsidP="00000000" w:rsidRDefault="00000000" w:rsidRPr="00000000" w14:paraId="000000A8">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A9">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80%</w:t>
            </w:r>
          </w:p>
        </w:tc>
      </w:tr>
    </w:tbl>
    <w:p w:rsidR="00000000" w:rsidDel="00000000" w:rsidP="00000000" w:rsidRDefault="00000000" w:rsidRPr="00000000" w14:paraId="000000AA">
      <w:pPr>
        <w:spacing w:after="0" w:line="240" w:lineRule="auto"/>
        <w:rPr>
          <w:rFonts w:ascii="Calibri" w:cs="Calibri" w:eastAsia="Calibri" w:hAnsi="Calibri"/>
          <w:b w:val="1"/>
          <w:sz w:val="28"/>
          <w:szCs w:val="28"/>
        </w:rPr>
      </w:pPr>
      <w:r w:rsidDel="00000000" w:rsidR="00000000" w:rsidRPr="00000000">
        <w:rPr>
          <w:rtl w:val="0"/>
        </w:rPr>
      </w:r>
    </w:p>
    <w:tbl>
      <w:tblPr>
        <w:tblStyle w:val="Table4"/>
        <w:tblW w:w="1035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8190"/>
        <w:tblGridChange w:id="0">
          <w:tblGrid>
            <w:gridCol w:w="2160"/>
            <w:gridCol w:w="8190"/>
          </w:tblGrid>
        </w:tblGridChange>
      </w:tblGrid>
      <w:tr>
        <w:trPr>
          <w:trHeight w:val="224" w:hRule="atLeast"/>
        </w:trPr>
        <w:tc>
          <w:tcPr>
            <w:gridSpan w:val="2"/>
            <w:tcBorders>
              <w:bottom w:color="000000" w:space="0" w:sz="4" w:val="single"/>
            </w:tcBorders>
            <w:shd w:fill="d9d9d9" w:val="clear"/>
          </w:tcPr>
          <w:p w:rsidR="00000000" w:rsidDel="00000000" w:rsidP="00000000" w:rsidRDefault="00000000" w:rsidRPr="00000000" w14:paraId="000000AB">
            <w:pPr>
              <w:spacing w:after="0" w:line="276" w:lineRule="auto"/>
              <w:rPr>
                <w:rFonts w:ascii="Calibri" w:cs="Calibri" w:eastAsia="Calibri" w:hAnsi="Calibri"/>
                <w:i w:val="1"/>
                <w:sz w:val="20"/>
                <w:szCs w:val="20"/>
              </w:rPr>
            </w:pPr>
            <w:r w:rsidDel="00000000" w:rsidR="00000000" w:rsidRPr="00000000">
              <w:rPr>
                <w:rFonts w:ascii="Calibri" w:cs="Calibri" w:eastAsia="Calibri" w:hAnsi="Calibri"/>
                <w:b w:val="1"/>
                <w:rtl w:val="0"/>
              </w:rPr>
              <w:t xml:space="preserve">SLO 4: </w:t>
            </w:r>
            <w:r w:rsidDel="00000000" w:rsidR="00000000" w:rsidRPr="00000000">
              <w:rPr>
                <w:rtl w:val="0"/>
              </w:rPr>
            </w:r>
          </w:p>
        </w:tc>
      </w:tr>
      <w:tr>
        <w:tc>
          <w:tcPr>
            <w:gridSpan w:val="2"/>
            <w:shd w:fill="ffffff" w:val="clear"/>
          </w:tcPr>
          <w:p w:rsidR="00000000" w:rsidDel="00000000" w:rsidP="00000000" w:rsidRDefault="00000000" w:rsidRPr="00000000" w14:paraId="000000AD">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Title of the Measure:  </w:t>
            </w:r>
          </w:p>
        </w:tc>
      </w:tr>
      <w:tr>
        <w:trPr>
          <w:trHeight w:val="773" w:hRule="atLeast"/>
        </w:trPr>
        <w:tc>
          <w:tcPr>
            <w:gridSpan w:val="2"/>
            <w:shd w:fill="auto" w:val="clear"/>
          </w:tcPr>
          <w:p w:rsidR="00000000" w:rsidDel="00000000" w:rsidP="00000000" w:rsidRDefault="00000000" w:rsidRPr="00000000" w14:paraId="000000AF">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Describe How the Measure Aligns to the SLO</w:t>
            </w:r>
          </w:p>
          <w:p w:rsidR="00000000" w:rsidDel="00000000" w:rsidP="00000000" w:rsidRDefault="00000000" w:rsidRPr="00000000" w14:paraId="000000B0">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tabs>
                <w:tab w:val="left" w:pos="-1080"/>
                <w:tab w:val="left" w:pos="-720"/>
              </w:tabs>
              <w:spacing w:after="0" w:line="240" w:lineRule="auto"/>
              <w:ind w:left="162" w:firstLine="0"/>
              <w:rPr>
                <w:rFonts w:ascii="Calibri" w:cs="Calibri" w:eastAsia="Calibri" w:hAnsi="Calibri"/>
                <w:b w:val="1"/>
              </w:rPr>
            </w:pPr>
            <w:r w:rsidDel="00000000" w:rsidR="00000000" w:rsidRPr="00000000">
              <w:rPr>
                <w:rtl w:val="0"/>
              </w:rPr>
            </w:r>
          </w:p>
        </w:tc>
      </w:tr>
      <w:tr>
        <w:tc>
          <w:tcPr>
            <w:vAlign w:val="center"/>
          </w:tcPr>
          <w:p w:rsidR="00000000" w:rsidDel="00000000" w:rsidP="00000000" w:rsidRDefault="00000000" w:rsidRPr="00000000" w14:paraId="000000B4">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Domain</w:t>
            </w:r>
          </w:p>
          <w:p w:rsidR="00000000" w:rsidDel="00000000" w:rsidP="00000000" w:rsidRDefault="00000000" w:rsidRPr="00000000" w14:paraId="000000B5">
            <w:pPr>
              <w:tabs>
                <w:tab w:val="left" w:pos="-1080"/>
                <w:tab w:val="left" w:pos="-720"/>
              </w:tabs>
              <w:spacing w:after="0" w:line="240" w:lineRule="auto"/>
              <w:ind w:left="162" w:firstLine="0"/>
              <w:rPr>
                <w:rFonts w:ascii="Calibri" w:cs="Calibri" w:eastAsia="Calibri" w:hAnsi="Calibri"/>
                <w:b w:val="1"/>
                <w:sz w:val="16"/>
                <w:szCs w:val="16"/>
              </w:rPr>
            </w:pPr>
            <w:r w:rsidDel="00000000" w:rsidR="00000000" w:rsidRPr="00000000">
              <w:rPr>
                <w:rFonts w:ascii="Calibri" w:cs="Calibri" w:eastAsia="Calibri" w:hAnsi="Calibri"/>
                <w:i w:val="1"/>
                <w:sz w:val="16"/>
                <w:szCs w:val="16"/>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B6">
            <w:pPr>
              <w:spacing w:after="0" w:line="240" w:lineRule="auto"/>
              <w:ind w:hanging="108"/>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Examination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Product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Performance </w:t>
            </w:r>
          </w:p>
        </w:tc>
      </w:tr>
      <w:tr>
        <w:tc>
          <w:tcPr>
            <w:vAlign w:val="center"/>
          </w:tcPr>
          <w:p w:rsidR="00000000" w:rsidDel="00000000" w:rsidP="00000000" w:rsidRDefault="00000000" w:rsidRPr="00000000" w14:paraId="000000B7">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vAlign w:val="center"/>
          </w:tcPr>
          <w:p w:rsidR="00000000" w:rsidDel="00000000" w:rsidP="00000000" w:rsidRDefault="00000000" w:rsidRPr="00000000" w14:paraId="000000B8">
            <w:pPr>
              <w:spacing w:after="0" w:line="240" w:lineRule="auto"/>
              <w:rPr>
                <w:rFonts w:ascii="Calibri" w:cs="Calibri" w:eastAsia="Calibri" w:hAnsi="Calibri"/>
                <w:color w:val="ff0000"/>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Direct Measure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Indirect Measure</w:t>
            </w:r>
            <w:r w:rsidDel="00000000" w:rsidR="00000000" w:rsidRPr="00000000">
              <w:rPr>
                <w:rtl w:val="0"/>
              </w:rPr>
            </w:r>
          </w:p>
        </w:tc>
      </w:tr>
      <w:tr>
        <w:trPr>
          <w:trHeight w:val="50" w:hRule="atLeast"/>
        </w:trPr>
        <w:tc>
          <w:tcPr>
            <w:vAlign w:val="center"/>
          </w:tcPr>
          <w:p w:rsidR="00000000" w:rsidDel="00000000" w:rsidP="00000000" w:rsidRDefault="00000000" w:rsidRPr="00000000" w14:paraId="000000B9">
            <w:pPr>
              <w:numPr>
                <w:ilvl w:val="0"/>
                <w:numId w:val="5"/>
              </w:numPr>
              <w:tabs>
                <w:tab w:val="left" w:pos="-1080"/>
                <w:tab w:val="left" w:pos="-720"/>
              </w:tabs>
              <w:spacing w:after="0" w:line="240" w:lineRule="auto"/>
              <w:ind w:left="360" w:hanging="360"/>
              <w:rPr>
                <w:rFonts w:ascii="Calibri" w:cs="Calibri" w:eastAsia="Calibri" w:hAnsi="Calibri"/>
                <w:b w:val="1"/>
                <w:i w:val="1"/>
              </w:rPr>
            </w:pPr>
            <w:r w:rsidDel="00000000" w:rsidR="00000000" w:rsidRPr="00000000">
              <w:rPr>
                <w:rFonts w:ascii="Calibri" w:cs="Calibri" w:eastAsia="Calibri" w:hAnsi="Calibri"/>
                <w:b w:val="1"/>
                <w:rtl w:val="0"/>
              </w:rPr>
              <w:t xml:space="preserve">Point in Program Assessment is Administered</w:t>
            </w:r>
            <w:r w:rsidDel="00000000" w:rsidR="00000000" w:rsidRPr="00000000">
              <w:rPr>
                <w:rtl w:val="0"/>
              </w:rPr>
            </w:r>
          </w:p>
        </w:tc>
        <w:tc>
          <w:tcPr/>
          <w:p w:rsidR="00000000" w:rsidDel="00000000" w:rsidP="00000000" w:rsidRDefault="00000000" w:rsidRPr="00000000" w14:paraId="000000BA">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In final term of program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In final year of program</w:t>
            </w:r>
          </w:p>
          <w:p w:rsidR="00000000" w:rsidDel="00000000" w:rsidP="00000000" w:rsidRDefault="00000000" w:rsidRPr="00000000" w14:paraId="000000BB">
            <w:pPr>
              <w:spacing w:after="0" w:line="240" w:lineRule="auto"/>
              <w:ind w:left="432" w:hanging="45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C">
            <w:pPr>
              <w:spacing w:after="0" w:line="240" w:lineRule="auto"/>
              <w:ind w:left="432" w:hanging="450"/>
              <w:rPr>
                <w:rFonts w:ascii="Calibri" w:cs="Calibri" w:eastAsia="Calibri" w:hAnsi="Calibri"/>
              </w:rPr>
            </w:pPr>
            <w:r w:rsidDel="00000000" w:rsidR="00000000" w:rsidRPr="00000000">
              <w:rPr>
                <w:rFonts w:ascii="Calibri" w:cs="Calibri" w:eastAsia="Calibri" w:hAnsi="Calibri"/>
                <w:rtl w:val="0"/>
              </w:rPr>
              <w:t xml:space="preserve">Where does the assessment occur:  </w:t>
            </w:r>
          </w:p>
        </w:tc>
      </w:tr>
      <w:tr>
        <w:trPr>
          <w:trHeight w:val="764" w:hRule="atLeast"/>
        </w:trPr>
        <w:tc>
          <w:tcPr>
            <w:vAlign w:val="center"/>
          </w:tcPr>
          <w:p w:rsidR="00000000" w:rsidDel="00000000" w:rsidP="00000000" w:rsidRDefault="00000000" w:rsidRPr="00000000" w14:paraId="000000BD">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Population Measured</w:t>
            </w:r>
          </w:p>
        </w:tc>
        <w:tc>
          <w:tcPr/>
          <w:p w:rsidR="00000000" w:rsidDel="00000000" w:rsidP="00000000" w:rsidRDefault="00000000" w:rsidRPr="00000000" w14:paraId="000000BE">
            <w:pPr>
              <w:spacing w:after="0" w:line="240" w:lineRule="auto"/>
              <w:ind w:left="720" w:hanging="720"/>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All students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Sample of students - Describe below</w:t>
            </w:r>
          </w:p>
          <w:p w:rsidR="00000000" w:rsidDel="00000000" w:rsidP="00000000" w:rsidRDefault="00000000" w:rsidRPr="00000000" w14:paraId="000000BF">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C1">
            <w:pPr>
              <w:numPr>
                <w:ilvl w:val="0"/>
                <w:numId w:val="5"/>
              </w:numPr>
              <w:tabs>
                <w:tab w:val="left" w:pos="-1080"/>
                <w:tab w:val="left" w:pos="-720"/>
              </w:tabs>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Frequency of </w:t>
            </w:r>
          </w:p>
          <w:p w:rsidR="00000000" w:rsidDel="00000000" w:rsidP="00000000" w:rsidRDefault="00000000" w:rsidRPr="00000000" w14:paraId="000000C2">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Data Collection</w:t>
            </w:r>
          </w:p>
        </w:tc>
        <w:tc>
          <w:tcPr>
            <w:vAlign w:val="center"/>
          </w:tcPr>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sz w:val="20"/>
                <w:szCs w:val="20"/>
                <w:rtl w:val="0"/>
              </w:rPr>
              <w:t xml:space="preserve">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Once/semester        </w:t>
            </w:r>
            <w:r w:rsidDel="00000000" w:rsidR="00000000" w:rsidRPr="00000000">
              <w:rPr>
                <w:rFonts w:ascii="MS Gothic" w:cs="MS Gothic" w:eastAsia="MS Gothic" w:hAnsi="MS Gothic"/>
                <w:sz w:val="20"/>
                <w:szCs w:val="20"/>
                <w:rtl w:val="0"/>
              </w:rPr>
              <w:t xml:space="preserve">☐</w:t>
            </w:r>
            <w:r w:rsidDel="00000000" w:rsidR="00000000" w:rsidRPr="00000000">
              <w:rPr>
                <w:rFonts w:ascii="Calibri" w:cs="Calibri" w:eastAsia="Calibri" w:hAnsi="Calibri"/>
                <w:rtl w:val="0"/>
              </w:rPr>
              <w:t xml:space="preserve">  Once/year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Other - Describe below</w:t>
            </w:r>
          </w:p>
          <w:p w:rsidR="00000000" w:rsidDel="00000000" w:rsidP="00000000" w:rsidRDefault="00000000" w:rsidRPr="00000000" w14:paraId="000000C4">
            <w:pPr>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tl w:val="0"/>
              </w:rPr>
            </w:r>
          </w:p>
        </w:tc>
      </w:tr>
      <w:tr>
        <w:trPr>
          <w:trHeight w:val="629" w:hRule="atLeast"/>
        </w:trPr>
        <w:tc>
          <w:tcPr>
            <w:vAlign w:val="center"/>
          </w:tcPr>
          <w:p w:rsidR="00000000" w:rsidDel="00000000" w:rsidP="00000000" w:rsidRDefault="00000000" w:rsidRPr="00000000" w14:paraId="000000C6">
            <w:pPr>
              <w:numPr>
                <w:ilvl w:val="0"/>
                <w:numId w:val="5"/>
              </w:numPr>
              <w:spacing w:after="0" w:line="240" w:lineRule="auto"/>
              <w:ind w:left="360" w:hanging="360"/>
              <w:rPr>
                <w:rFonts w:ascii="Calibri" w:cs="Calibri" w:eastAsia="Calibri" w:hAnsi="Calibri"/>
                <w:b w:val="1"/>
                <w:strike w:val="1"/>
              </w:rPr>
            </w:pPr>
            <w:r w:rsidDel="00000000" w:rsidR="00000000" w:rsidRPr="00000000">
              <w:rPr>
                <w:rFonts w:ascii="Calibri" w:cs="Calibri" w:eastAsia="Calibri" w:hAnsi="Calibri"/>
                <w:b w:val="1"/>
                <w:rtl w:val="0"/>
              </w:rPr>
              <w:t xml:space="preserve">Proficiency </w:t>
            </w:r>
            <w:r w:rsidDel="00000000" w:rsidR="00000000" w:rsidRPr="00000000">
              <w:rPr>
                <w:rtl w:val="0"/>
              </w:rPr>
            </w:r>
          </w:p>
          <w:p w:rsidR="00000000" w:rsidDel="00000000" w:rsidP="00000000" w:rsidRDefault="00000000" w:rsidRPr="00000000" w14:paraId="000000C7">
            <w:pPr>
              <w:spacing w:after="0" w:line="240" w:lineRule="auto"/>
              <w:ind w:left="360" w:firstLine="0"/>
              <w:rPr>
                <w:rFonts w:ascii="Calibri" w:cs="Calibri" w:eastAsia="Calibri" w:hAnsi="Calibri"/>
                <w:b w:val="1"/>
                <w:strike w:val="1"/>
              </w:rPr>
            </w:pPr>
            <w:r w:rsidDel="00000000" w:rsidR="00000000" w:rsidRPr="00000000">
              <w:rPr>
                <w:rFonts w:ascii="Calibri" w:cs="Calibri" w:eastAsia="Calibri" w:hAnsi="Calibri"/>
                <w:b w:val="1"/>
                <w:rtl w:val="0"/>
              </w:rPr>
              <w:t xml:space="preserve">Threshold</w:t>
            </w:r>
            <w:r w:rsidDel="00000000" w:rsidR="00000000" w:rsidRPr="00000000">
              <w:rPr>
                <w:rtl w:val="0"/>
              </w:rPr>
            </w:r>
          </w:p>
        </w:tc>
        <w:tc>
          <w:tcPr/>
          <w:p w:rsidR="00000000" w:rsidDel="00000000" w:rsidP="00000000" w:rsidRDefault="00000000" w:rsidRPr="00000000" w14:paraId="000000C8">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C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0" w:line="240" w:lineRule="auto"/>
              <w:jc w:val="both"/>
              <w:rPr>
                <w:rFonts w:ascii="Calibri" w:cs="Calibri" w:eastAsia="Calibri" w:hAnsi="Calibri"/>
                <w:i w:val="1"/>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CB">
            <w:pPr>
              <w:numPr>
                <w:ilvl w:val="0"/>
                <w:numId w:val="5"/>
              </w:numPr>
              <w:spacing w:after="0" w:line="240"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Program</w:t>
            </w:r>
          </w:p>
          <w:p w:rsidR="00000000" w:rsidDel="00000000" w:rsidP="00000000" w:rsidRDefault="00000000" w:rsidRPr="00000000" w14:paraId="000000CC">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Proficiency     </w:t>
            </w:r>
          </w:p>
          <w:p w:rsidR="00000000" w:rsidDel="00000000" w:rsidP="00000000" w:rsidRDefault="00000000" w:rsidRPr="00000000" w14:paraId="000000CD">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Target</w:t>
            </w:r>
          </w:p>
        </w:tc>
        <w:tc>
          <w:tcPr/>
          <w:p w:rsidR="00000000" w:rsidDel="00000000" w:rsidP="00000000" w:rsidRDefault="00000000" w:rsidRPr="00000000" w14:paraId="000000CE">
            <w:pPr>
              <w:spacing w:after="0" w:line="240" w:lineRule="auto"/>
              <w:jc w:val="both"/>
              <w:rPr>
                <w:rFonts w:ascii="Calibri" w:cs="Calibri" w:eastAsia="Calibri" w:hAnsi="Calibri"/>
              </w:rPr>
            </w:pPr>
            <w:r w:rsidDel="00000000" w:rsidR="00000000" w:rsidRPr="00000000">
              <w:rPr>
                <w:rFonts w:ascii="Calibri" w:cs="Calibri" w:eastAsia="Calibri" w:hAnsi="Calibri"/>
                <w:i w:val="1"/>
                <w:rtl w:val="0"/>
              </w:rPr>
              <w:t xml:space="preserve">Describe:  </w:t>
            </w:r>
            <w:r w:rsidDel="00000000" w:rsidR="00000000" w:rsidRPr="00000000">
              <w:rPr>
                <w:rtl w:val="0"/>
              </w:rPr>
            </w:r>
          </w:p>
        </w:tc>
      </w:tr>
    </w:tbl>
    <w:p w:rsidR="00000000" w:rsidDel="00000000" w:rsidP="00000000" w:rsidRDefault="00000000" w:rsidRPr="00000000" w14:paraId="000000C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Describe any indirect measures or additional data the program uses to complement the direct measures of SLOs.</w:t>
      </w:r>
    </w:p>
    <w:p w:rsidR="00000000" w:rsidDel="00000000" w:rsidP="00000000" w:rsidRDefault="00000000" w:rsidRPr="00000000" w14:paraId="000000D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Calibri" w:cs="Calibri" w:eastAsia="Calibri" w:hAnsi="Calibri"/>
          <w:b w:val="1"/>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6113145" cy="662305"/>
                <wp:effectExtent b="0" l="0" r="0" t="0"/>
                <wp:wrapSquare wrapText="bothSides" distB="45720" distT="45720" distL="114300" distR="114300"/>
                <wp:docPr id="384" name=""/>
                <a:graphic>
                  <a:graphicData uri="http://schemas.microsoft.com/office/word/2010/wordprocessingShape">
                    <wps:wsp>
                      <wps:cNvSpPr/>
                      <wps:cNvPr id="5" name="Shape 5"/>
                      <wps:spPr>
                        <a:xfrm>
                          <a:off x="2294190" y="3453610"/>
                          <a:ext cx="6103620" cy="6527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6113145" cy="662305"/>
                <wp:effectExtent b="0" l="0" r="0" t="0"/>
                <wp:wrapSquare wrapText="bothSides" distB="45720" distT="45720" distL="114300" distR="114300"/>
                <wp:docPr id="38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13145" cy="662305"/>
                        </a:xfrm>
                        <a:prstGeom prst="rect"/>
                        <a:ln/>
                      </pic:spPr>
                    </pic:pic>
                  </a:graphicData>
                </a:graphic>
              </wp:anchor>
            </w:drawing>
          </mc:Fallback>
        </mc:AlternateContent>
      </w:r>
    </w:p>
    <w:p w:rsidR="00000000" w:rsidDel="00000000" w:rsidP="00000000" w:rsidRDefault="00000000" w:rsidRPr="00000000" w14:paraId="000000D5">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6">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7">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8">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t xml:space="preserve">III</w:t>
      </w:r>
      <w:r w:rsidDel="00000000" w:rsidR="00000000" w:rsidRPr="00000000">
        <w:rPr>
          <w:rFonts w:ascii="Calibri" w:cs="Calibri" w:eastAsia="Calibri" w:hAnsi="Calibri"/>
          <w:b w:val="1"/>
          <w:color w:val="000000"/>
          <w:sz w:val="28"/>
          <w:szCs w:val="28"/>
          <w:rtl w:val="0"/>
        </w:rPr>
        <w:t xml:space="preserve">. Data Collection and Analysis </w:t>
      </w:r>
    </w:p>
    <w:p w:rsidR="00000000" w:rsidDel="00000000" w:rsidP="00000000" w:rsidRDefault="00000000" w:rsidRPr="00000000" w14:paraId="000000D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Results Table – Report results for each SLO. If an SLO was assessed by multiple measures, report data for each measure. Add rows as needed to accommodate the number of SLOs and measures.</w:t>
      </w:r>
    </w:p>
    <w:p w:rsidR="00000000" w:rsidDel="00000000" w:rsidP="00000000" w:rsidRDefault="00000000" w:rsidRPr="00000000" w14:paraId="000000DA">
      <w:pPr>
        <w:spacing w:after="0" w:line="240" w:lineRule="auto"/>
        <w:rPr>
          <w:rFonts w:ascii="Calibri" w:cs="Calibri" w:eastAsia="Calibri" w:hAnsi="Calibri"/>
          <w:color w:val="ff0000"/>
          <w:sz w:val="24"/>
          <w:szCs w:val="24"/>
        </w:rPr>
      </w:pPr>
      <w:r w:rsidDel="00000000" w:rsidR="00000000" w:rsidRPr="00000000">
        <w:rPr>
          <w:rtl w:val="0"/>
        </w:rPr>
      </w:r>
    </w:p>
    <w:tbl>
      <w:tblPr>
        <w:tblStyle w:val="Table5"/>
        <w:tblW w:w="945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2"/>
        <w:gridCol w:w="2363"/>
        <w:gridCol w:w="2362"/>
        <w:gridCol w:w="2363"/>
        <w:tblGridChange w:id="0">
          <w:tblGrid>
            <w:gridCol w:w="2362"/>
            <w:gridCol w:w="2363"/>
            <w:gridCol w:w="2362"/>
            <w:gridCol w:w="2363"/>
          </w:tblGrid>
        </w:tblGridChange>
      </w:tblGrid>
      <w:tr>
        <w:trPr>
          <w:trHeight w:val="872" w:hRule="atLeast"/>
        </w:trPr>
        <w:tc>
          <w:tcPr>
            <w:tcBorders>
              <w:bottom w:color="000000" w:space="0" w:sz="4" w:val="single"/>
            </w:tcBorders>
          </w:tcPr>
          <w:p w:rsidR="00000000" w:rsidDel="00000000" w:rsidP="00000000" w:rsidRDefault="00000000" w:rsidRPr="00000000" w14:paraId="000000D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C">
            <w:pPr>
              <w:jc w:val="center"/>
              <w:rPr>
                <w:b w:val="1"/>
              </w:rPr>
            </w:pPr>
            <w:r w:rsidDel="00000000" w:rsidR="00000000" w:rsidRPr="00000000">
              <w:rPr>
                <w:b w:val="1"/>
                <w:rtl w:val="0"/>
              </w:rPr>
              <w:t xml:space="preserve">Data Collection Date Range</w:t>
            </w:r>
          </w:p>
        </w:tc>
        <w:tc>
          <w:tcPr>
            <w:tcBorders>
              <w:bottom w:color="000000" w:space="0" w:sz="4" w:val="single"/>
            </w:tcBorders>
          </w:tcPr>
          <w:p w:rsidR="00000000" w:rsidDel="00000000" w:rsidP="00000000" w:rsidRDefault="00000000" w:rsidRPr="00000000" w14:paraId="000000DD">
            <w:pPr>
              <w:jc w:val="center"/>
              <w:rPr>
                <w:b w:val="1"/>
              </w:rPr>
            </w:pPr>
            <w:r w:rsidDel="00000000" w:rsidR="00000000" w:rsidRPr="00000000">
              <w:rPr>
                <w:b w:val="1"/>
                <w:rtl w:val="0"/>
              </w:rPr>
              <w:t xml:space="preserve">Number of Students Assessed</w:t>
            </w:r>
          </w:p>
        </w:tc>
        <w:tc>
          <w:tcPr>
            <w:tcBorders>
              <w:bottom w:color="000000" w:space="0" w:sz="4" w:val="single"/>
            </w:tcBorders>
          </w:tcPr>
          <w:p w:rsidR="00000000" w:rsidDel="00000000" w:rsidP="00000000" w:rsidRDefault="00000000" w:rsidRPr="00000000" w14:paraId="000000DE">
            <w:pPr>
              <w:spacing w:after="0" w:lineRule="auto"/>
              <w:jc w:val="center"/>
              <w:rPr>
                <w:b w:val="1"/>
              </w:rPr>
            </w:pPr>
            <w:r w:rsidDel="00000000" w:rsidR="00000000" w:rsidRPr="00000000">
              <w:rPr>
                <w:b w:val="1"/>
                <w:rtl w:val="0"/>
              </w:rPr>
              <w:t xml:space="preserve">Percentage of Students who Met/Exceeded Threshold</w:t>
            </w:r>
          </w:p>
          <w:p w:rsidR="00000000" w:rsidDel="00000000" w:rsidP="00000000" w:rsidRDefault="00000000" w:rsidRPr="00000000" w14:paraId="000000DF">
            <w:pPr>
              <w:jc w:val="center"/>
              <w:rPr>
                <w:b w:val="1"/>
              </w:rPr>
            </w:pPr>
            <w:r w:rsidDel="00000000" w:rsidR="00000000" w:rsidRPr="00000000">
              <w:rPr>
                <w:b w:val="1"/>
                <w:rtl w:val="0"/>
              </w:rPr>
              <w:t xml:space="preserve">Proficiency</w:t>
            </w:r>
          </w:p>
        </w:tc>
      </w:tr>
      <w:tr>
        <w:tc>
          <w:tcPr>
            <w:shd w:fill="dfdfdf" w:val="clear"/>
          </w:tcPr>
          <w:p w:rsidR="00000000" w:rsidDel="00000000" w:rsidP="00000000" w:rsidRDefault="00000000" w:rsidRPr="00000000" w14:paraId="000000E0">
            <w:pPr>
              <w:spacing w:after="0" w:lineRule="auto"/>
              <w:rPr>
                <w:b w:val="1"/>
              </w:rPr>
            </w:pPr>
            <w:r w:rsidDel="00000000" w:rsidR="00000000" w:rsidRPr="00000000">
              <w:rPr>
                <w:b w:val="1"/>
                <w:rtl w:val="0"/>
              </w:rPr>
              <w:t xml:space="preserve">SLO 1 – Measure one</w:t>
            </w:r>
          </w:p>
          <w:p w:rsidR="00000000" w:rsidDel="00000000" w:rsidP="00000000" w:rsidRDefault="00000000" w:rsidRPr="00000000" w14:paraId="000000E1">
            <w:pPr>
              <w:rPr>
                <w:b w:val="1"/>
              </w:rPr>
            </w:pPr>
            <w:r w:rsidDel="00000000" w:rsidR="00000000" w:rsidRPr="00000000">
              <w:rPr>
                <w:rtl w:val="0"/>
              </w:rPr>
            </w:r>
          </w:p>
        </w:tc>
        <w:tc>
          <w:tcPr>
            <w:shd w:fill="dfdfdf" w:val="clear"/>
          </w:tcPr>
          <w:p w:rsidR="00000000" w:rsidDel="00000000" w:rsidP="00000000" w:rsidRDefault="00000000" w:rsidRPr="00000000" w14:paraId="000000E2">
            <w:pPr>
              <w:jc w:val="center"/>
              <w:rPr>
                <w:i w:val="1"/>
              </w:rPr>
            </w:pPr>
            <w:r w:rsidDel="00000000" w:rsidR="00000000" w:rsidRPr="00000000">
              <w:rPr>
                <w:rtl w:val="0"/>
              </w:rPr>
            </w:r>
          </w:p>
        </w:tc>
        <w:tc>
          <w:tcPr>
            <w:shd w:fill="dfdfdf" w:val="clear"/>
          </w:tcPr>
          <w:p w:rsidR="00000000" w:rsidDel="00000000" w:rsidP="00000000" w:rsidRDefault="00000000" w:rsidRPr="00000000" w14:paraId="000000E3">
            <w:pPr>
              <w:jc w:val="center"/>
              <w:rPr>
                <w:i w:val="1"/>
              </w:rPr>
            </w:pPr>
            <w:r w:rsidDel="00000000" w:rsidR="00000000" w:rsidRPr="00000000">
              <w:rPr>
                <w:rtl w:val="0"/>
              </w:rPr>
            </w:r>
          </w:p>
        </w:tc>
        <w:tc>
          <w:tcPr>
            <w:shd w:fill="dfdfdf" w:val="clear"/>
          </w:tcPr>
          <w:p w:rsidR="00000000" w:rsidDel="00000000" w:rsidP="00000000" w:rsidRDefault="00000000" w:rsidRPr="00000000" w14:paraId="000000E4">
            <w:pPr>
              <w:jc w:val="center"/>
              <w:rPr>
                <w:i w:val="1"/>
              </w:rPr>
            </w:pPr>
            <w:r w:rsidDel="00000000" w:rsidR="00000000" w:rsidRPr="00000000">
              <w:rPr>
                <w:rtl w:val="0"/>
              </w:rPr>
            </w:r>
          </w:p>
        </w:tc>
      </w:tr>
      <w:tr>
        <w:tc>
          <w:tcPr>
            <w:shd w:fill="dfdfdf" w:val="clear"/>
          </w:tcPr>
          <w:p w:rsidR="00000000" w:rsidDel="00000000" w:rsidP="00000000" w:rsidRDefault="00000000" w:rsidRPr="00000000" w14:paraId="000000E5">
            <w:pPr>
              <w:spacing w:after="0" w:lineRule="auto"/>
              <w:rPr>
                <w:b w:val="1"/>
              </w:rPr>
            </w:pPr>
            <w:r w:rsidDel="00000000" w:rsidR="00000000" w:rsidRPr="00000000">
              <w:rPr>
                <w:b w:val="1"/>
                <w:rtl w:val="0"/>
              </w:rPr>
              <w:t xml:space="preserve">SLO 1 – Measure two</w:t>
            </w:r>
          </w:p>
          <w:p w:rsidR="00000000" w:rsidDel="00000000" w:rsidP="00000000" w:rsidRDefault="00000000" w:rsidRPr="00000000" w14:paraId="000000E6">
            <w:pPr>
              <w:rPr>
                <w:i w:val="1"/>
              </w:rPr>
            </w:pPr>
            <w:r w:rsidDel="00000000" w:rsidR="00000000" w:rsidRPr="00000000">
              <w:rPr>
                <w:i w:val="1"/>
                <w:rtl w:val="0"/>
              </w:rPr>
              <w:t xml:space="preserve">(if applicable)</w:t>
            </w:r>
          </w:p>
        </w:tc>
        <w:tc>
          <w:tcPr>
            <w:shd w:fill="dfdfdf" w:val="clear"/>
          </w:tcPr>
          <w:p w:rsidR="00000000" w:rsidDel="00000000" w:rsidP="00000000" w:rsidRDefault="00000000" w:rsidRPr="00000000" w14:paraId="000000E7">
            <w:pPr>
              <w:jc w:val="center"/>
              <w:rPr>
                <w:i w:val="1"/>
              </w:rPr>
            </w:pPr>
            <w:r w:rsidDel="00000000" w:rsidR="00000000" w:rsidRPr="00000000">
              <w:rPr>
                <w:rtl w:val="0"/>
              </w:rPr>
            </w:r>
          </w:p>
        </w:tc>
        <w:tc>
          <w:tcPr>
            <w:shd w:fill="dfdfdf" w:val="clear"/>
          </w:tcPr>
          <w:p w:rsidR="00000000" w:rsidDel="00000000" w:rsidP="00000000" w:rsidRDefault="00000000" w:rsidRPr="00000000" w14:paraId="000000E8">
            <w:pPr>
              <w:jc w:val="center"/>
              <w:rPr>
                <w:i w:val="1"/>
              </w:rPr>
            </w:pPr>
            <w:r w:rsidDel="00000000" w:rsidR="00000000" w:rsidRPr="00000000">
              <w:rPr>
                <w:rtl w:val="0"/>
              </w:rPr>
            </w:r>
          </w:p>
        </w:tc>
        <w:tc>
          <w:tcPr>
            <w:shd w:fill="dfdfdf" w:val="clear"/>
          </w:tcPr>
          <w:p w:rsidR="00000000" w:rsidDel="00000000" w:rsidP="00000000" w:rsidRDefault="00000000" w:rsidRPr="00000000" w14:paraId="000000E9">
            <w:pPr>
              <w:jc w:val="center"/>
              <w:rPr>
                <w:i w:val="1"/>
              </w:rPr>
            </w:pPr>
            <w:r w:rsidDel="00000000" w:rsidR="00000000" w:rsidRPr="00000000">
              <w:rPr>
                <w:rtl w:val="0"/>
              </w:rPr>
            </w:r>
          </w:p>
        </w:tc>
      </w:tr>
      <w:tr>
        <w:tc>
          <w:tcPr/>
          <w:p w:rsidR="00000000" w:rsidDel="00000000" w:rsidP="00000000" w:rsidRDefault="00000000" w:rsidRPr="00000000" w14:paraId="000000EA">
            <w:pPr>
              <w:spacing w:after="0" w:lineRule="auto"/>
              <w:rPr>
                <w:b w:val="1"/>
              </w:rPr>
            </w:pPr>
            <w:r w:rsidDel="00000000" w:rsidR="00000000" w:rsidRPr="00000000">
              <w:rPr>
                <w:b w:val="1"/>
                <w:rtl w:val="0"/>
              </w:rPr>
              <w:t xml:space="preserve">SLO 2 – Measure one</w:t>
            </w:r>
          </w:p>
          <w:p w:rsidR="00000000" w:rsidDel="00000000" w:rsidP="00000000" w:rsidRDefault="00000000" w:rsidRPr="00000000" w14:paraId="000000EB">
            <w:pPr>
              <w:rPr>
                <w:b w:val="1"/>
              </w:rPr>
            </w:pPr>
            <w:r w:rsidDel="00000000" w:rsidR="00000000" w:rsidRPr="00000000">
              <w:rPr>
                <w:rtl w:val="0"/>
              </w:rPr>
            </w:r>
          </w:p>
        </w:tc>
        <w:tc>
          <w:tcPr/>
          <w:p w:rsidR="00000000" w:rsidDel="00000000" w:rsidP="00000000" w:rsidRDefault="00000000" w:rsidRPr="00000000" w14:paraId="000000EC">
            <w:pPr>
              <w:jc w:val="center"/>
              <w:rPr>
                <w:i w:val="1"/>
              </w:rPr>
            </w:pPr>
            <w:r w:rsidDel="00000000" w:rsidR="00000000" w:rsidRPr="00000000">
              <w:rPr>
                <w:rtl w:val="0"/>
              </w:rPr>
            </w:r>
          </w:p>
        </w:tc>
        <w:tc>
          <w:tcPr/>
          <w:p w:rsidR="00000000" w:rsidDel="00000000" w:rsidP="00000000" w:rsidRDefault="00000000" w:rsidRPr="00000000" w14:paraId="000000ED">
            <w:pPr>
              <w:jc w:val="center"/>
              <w:rPr>
                <w:i w:val="1"/>
              </w:rPr>
            </w:pPr>
            <w:r w:rsidDel="00000000" w:rsidR="00000000" w:rsidRPr="00000000">
              <w:rPr>
                <w:rtl w:val="0"/>
              </w:rPr>
            </w:r>
          </w:p>
        </w:tc>
        <w:tc>
          <w:tcPr/>
          <w:p w:rsidR="00000000" w:rsidDel="00000000" w:rsidP="00000000" w:rsidRDefault="00000000" w:rsidRPr="00000000" w14:paraId="000000EE">
            <w:pPr>
              <w:jc w:val="center"/>
              <w:rPr>
                <w:i w:val="1"/>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EF">
            <w:pPr>
              <w:spacing w:after="0" w:lineRule="auto"/>
              <w:rPr>
                <w:b w:val="1"/>
              </w:rPr>
            </w:pPr>
            <w:r w:rsidDel="00000000" w:rsidR="00000000" w:rsidRPr="00000000">
              <w:rPr>
                <w:b w:val="1"/>
                <w:rtl w:val="0"/>
              </w:rPr>
              <w:t xml:space="preserve">SLO 2 – Measure two</w:t>
            </w:r>
          </w:p>
          <w:p w:rsidR="00000000" w:rsidDel="00000000" w:rsidP="00000000" w:rsidRDefault="00000000" w:rsidRPr="00000000" w14:paraId="000000F0">
            <w:pPr>
              <w:rPr>
                <w:i w:val="1"/>
              </w:rPr>
            </w:pPr>
            <w:r w:rsidDel="00000000" w:rsidR="00000000" w:rsidRPr="00000000">
              <w:rPr>
                <w:i w:val="1"/>
                <w:rtl w:val="0"/>
              </w:rPr>
              <w:t xml:space="preserve">(if applicable)</w:t>
            </w:r>
          </w:p>
        </w:tc>
        <w:tc>
          <w:tcPr>
            <w:tcBorders>
              <w:bottom w:color="000000" w:space="0" w:sz="4" w:val="single"/>
            </w:tcBorders>
          </w:tcPr>
          <w:p w:rsidR="00000000" w:rsidDel="00000000" w:rsidP="00000000" w:rsidRDefault="00000000" w:rsidRPr="00000000" w14:paraId="000000F1">
            <w:pPr>
              <w:jc w:val="center"/>
              <w:rPr>
                <w:i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2">
            <w:pPr>
              <w:jc w:val="center"/>
              <w:rPr>
                <w:i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3">
            <w:pPr>
              <w:jc w:val="center"/>
              <w:rPr>
                <w:i w:val="1"/>
              </w:rPr>
            </w:pPr>
            <w:r w:rsidDel="00000000" w:rsidR="00000000" w:rsidRPr="00000000">
              <w:rPr>
                <w:rtl w:val="0"/>
              </w:rPr>
            </w:r>
          </w:p>
        </w:tc>
      </w:tr>
      <w:tr>
        <w:tc>
          <w:tcPr>
            <w:shd w:fill="dfdfdf" w:val="clear"/>
          </w:tcPr>
          <w:p w:rsidR="00000000" w:rsidDel="00000000" w:rsidP="00000000" w:rsidRDefault="00000000" w:rsidRPr="00000000" w14:paraId="000000F4">
            <w:pPr>
              <w:spacing w:after="0" w:lineRule="auto"/>
              <w:rPr>
                <w:b w:val="1"/>
              </w:rPr>
            </w:pPr>
            <w:r w:rsidDel="00000000" w:rsidR="00000000" w:rsidRPr="00000000">
              <w:rPr>
                <w:b w:val="1"/>
                <w:rtl w:val="0"/>
              </w:rPr>
              <w:t xml:space="preserve">SLO 3 – Measure one</w:t>
            </w:r>
          </w:p>
          <w:p w:rsidR="00000000" w:rsidDel="00000000" w:rsidP="00000000" w:rsidRDefault="00000000" w:rsidRPr="00000000" w14:paraId="000000F5">
            <w:pPr>
              <w:rPr>
                <w:b w:val="1"/>
              </w:rPr>
            </w:pPr>
            <w:r w:rsidDel="00000000" w:rsidR="00000000" w:rsidRPr="00000000">
              <w:rPr>
                <w:rtl w:val="0"/>
              </w:rPr>
            </w:r>
          </w:p>
        </w:tc>
        <w:tc>
          <w:tcPr>
            <w:shd w:fill="dfdfdf" w:val="clear"/>
          </w:tcPr>
          <w:p w:rsidR="00000000" w:rsidDel="00000000" w:rsidP="00000000" w:rsidRDefault="00000000" w:rsidRPr="00000000" w14:paraId="000000F6">
            <w:pPr>
              <w:rPr/>
            </w:pPr>
            <w:r w:rsidDel="00000000" w:rsidR="00000000" w:rsidRPr="00000000">
              <w:rPr>
                <w:rtl w:val="0"/>
              </w:rPr>
              <w:t xml:space="preserve">Fall 2016-Spring 2019</w:t>
            </w:r>
          </w:p>
        </w:tc>
        <w:tc>
          <w:tcPr>
            <w:shd w:fill="dfdfdf" w:val="clear"/>
          </w:tcPr>
          <w:p w:rsidR="00000000" w:rsidDel="00000000" w:rsidP="00000000" w:rsidRDefault="00000000" w:rsidRPr="00000000" w14:paraId="000000F7">
            <w:pPr>
              <w:rPr/>
            </w:pPr>
            <w:r w:rsidDel="00000000" w:rsidR="00000000" w:rsidRPr="00000000">
              <w:rPr>
                <w:rtl w:val="0"/>
              </w:rPr>
              <w:t xml:space="preserve">18</w:t>
            </w:r>
          </w:p>
        </w:tc>
        <w:tc>
          <w:tcPr>
            <w:shd w:fill="dfdfdf" w:val="clear"/>
          </w:tcPr>
          <w:p w:rsidR="00000000" w:rsidDel="00000000" w:rsidP="00000000" w:rsidRDefault="00000000" w:rsidRPr="00000000" w14:paraId="000000F8">
            <w:pPr>
              <w:rPr/>
            </w:pPr>
            <w:r w:rsidDel="00000000" w:rsidR="00000000" w:rsidRPr="00000000">
              <w:rPr>
                <w:rtl w:val="0"/>
              </w:rPr>
              <w:t xml:space="preserve">94.4%</w:t>
            </w:r>
          </w:p>
        </w:tc>
      </w:tr>
      <w:tr>
        <w:tc>
          <w:tcPr>
            <w:tcBorders>
              <w:bottom w:color="000000" w:space="0" w:sz="4" w:val="single"/>
            </w:tcBorders>
            <w:shd w:fill="dfdfdf" w:val="clear"/>
          </w:tcPr>
          <w:p w:rsidR="00000000" w:rsidDel="00000000" w:rsidP="00000000" w:rsidRDefault="00000000" w:rsidRPr="00000000" w14:paraId="000000F9">
            <w:pPr>
              <w:spacing w:after="0" w:lineRule="auto"/>
              <w:rPr>
                <w:b w:val="1"/>
                <w:i w:val="1"/>
              </w:rPr>
            </w:pPr>
            <w:r w:rsidDel="00000000" w:rsidR="00000000" w:rsidRPr="00000000">
              <w:rPr>
                <w:b w:val="1"/>
                <w:i w:val="1"/>
                <w:rtl w:val="0"/>
              </w:rPr>
              <w:t xml:space="preserve">SLO 3 – Measure two</w:t>
            </w:r>
          </w:p>
          <w:p w:rsidR="00000000" w:rsidDel="00000000" w:rsidP="00000000" w:rsidRDefault="00000000" w:rsidRPr="00000000" w14:paraId="000000FA">
            <w:pPr>
              <w:rPr>
                <w:i w:val="1"/>
              </w:rPr>
            </w:pPr>
            <w:r w:rsidDel="00000000" w:rsidR="00000000" w:rsidRPr="00000000">
              <w:rPr>
                <w:i w:val="1"/>
                <w:rtl w:val="0"/>
              </w:rPr>
              <w:t xml:space="preserve">(if applicable)</w:t>
            </w:r>
          </w:p>
        </w:tc>
        <w:tc>
          <w:tcPr>
            <w:tcBorders>
              <w:bottom w:color="000000" w:space="0" w:sz="4" w:val="single"/>
            </w:tcBorders>
            <w:shd w:fill="dfdfdf" w:val="clear"/>
          </w:tcPr>
          <w:p w:rsidR="00000000" w:rsidDel="00000000" w:rsidP="00000000" w:rsidRDefault="00000000" w:rsidRPr="00000000" w14:paraId="000000FB">
            <w:pPr>
              <w:rPr/>
            </w:pPr>
            <w:r w:rsidDel="00000000" w:rsidR="00000000" w:rsidRPr="00000000">
              <w:rPr>
                <w:rtl w:val="0"/>
              </w:rPr>
            </w:r>
          </w:p>
        </w:tc>
        <w:tc>
          <w:tcPr>
            <w:tcBorders>
              <w:bottom w:color="000000" w:space="0" w:sz="4" w:val="single"/>
            </w:tcBorders>
            <w:shd w:fill="dfdfdf" w:val="clear"/>
          </w:tcPr>
          <w:p w:rsidR="00000000" w:rsidDel="00000000" w:rsidP="00000000" w:rsidRDefault="00000000" w:rsidRPr="00000000" w14:paraId="000000FC">
            <w:pPr>
              <w:rPr/>
            </w:pPr>
            <w:r w:rsidDel="00000000" w:rsidR="00000000" w:rsidRPr="00000000">
              <w:rPr>
                <w:rtl w:val="0"/>
              </w:rPr>
            </w:r>
          </w:p>
        </w:tc>
        <w:tc>
          <w:tcPr>
            <w:tcBorders>
              <w:bottom w:color="000000" w:space="0" w:sz="4" w:val="single"/>
            </w:tcBorders>
            <w:shd w:fill="dfdfdf" w:val="clear"/>
          </w:tcPr>
          <w:p w:rsidR="00000000" w:rsidDel="00000000" w:rsidP="00000000" w:rsidRDefault="00000000" w:rsidRPr="00000000" w14:paraId="000000FD">
            <w:pPr>
              <w:rPr/>
            </w:pPr>
            <w:r w:rsidDel="00000000" w:rsidR="00000000" w:rsidRPr="00000000">
              <w:rPr>
                <w:rtl w:val="0"/>
              </w:rPr>
            </w:r>
          </w:p>
        </w:tc>
      </w:tr>
      <w:tr>
        <w:tc>
          <w:tcPr>
            <w:shd w:fill="ffffff" w:val="clear"/>
          </w:tcPr>
          <w:p w:rsidR="00000000" w:rsidDel="00000000" w:rsidP="00000000" w:rsidRDefault="00000000" w:rsidRPr="00000000" w14:paraId="000000FE">
            <w:pPr>
              <w:spacing w:after="0" w:lineRule="auto"/>
              <w:rPr>
                <w:b w:val="1"/>
              </w:rPr>
            </w:pPr>
            <w:r w:rsidDel="00000000" w:rsidR="00000000" w:rsidRPr="00000000">
              <w:rPr>
                <w:b w:val="1"/>
                <w:rtl w:val="0"/>
              </w:rPr>
              <w:t xml:space="preserve">SLO 4 – Measure one</w:t>
            </w:r>
          </w:p>
          <w:p w:rsidR="00000000" w:rsidDel="00000000" w:rsidP="00000000" w:rsidRDefault="00000000" w:rsidRPr="00000000" w14:paraId="000000FF">
            <w:pPr>
              <w:rPr>
                <w:b w:val="1"/>
              </w:rPr>
            </w:pPr>
            <w:r w:rsidDel="00000000" w:rsidR="00000000" w:rsidRPr="00000000">
              <w:rPr>
                <w:rtl w:val="0"/>
              </w:rPr>
            </w:r>
          </w:p>
        </w:tc>
        <w:tc>
          <w:tcPr>
            <w:shd w:fill="ffffff" w:val="clear"/>
          </w:tcPr>
          <w:p w:rsidR="00000000" w:rsidDel="00000000" w:rsidP="00000000" w:rsidRDefault="00000000" w:rsidRPr="00000000" w14:paraId="00000100">
            <w:pPr>
              <w:rPr/>
            </w:pPr>
            <w:r w:rsidDel="00000000" w:rsidR="00000000" w:rsidRPr="00000000">
              <w:rPr>
                <w:rtl w:val="0"/>
              </w:rPr>
            </w:r>
          </w:p>
        </w:tc>
        <w:tc>
          <w:tcPr>
            <w:shd w:fill="ffffff" w:val="clear"/>
          </w:tcPr>
          <w:p w:rsidR="00000000" w:rsidDel="00000000" w:rsidP="00000000" w:rsidRDefault="00000000" w:rsidRPr="00000000" w14:paraId="00000101">
            <w:pPr>
              <w:rPr/>
            </w:pPr>
            <w:r w:rsidDel="00000000" w:rsidR="00000000" w:rsidRPr="00000000">
              <w:rPr>
                <w:rtl w:val="0"/>
              </w:rPr>
            </w:r>
          </w:p>
        </w:tc>
        <w:tc>
          <w:tcPr>
            <w:shd w:fill="ffffff" w:val="clear"/>
          </w:tcPr>
          <w:p w:rsidR="00000000" w:rsidDel="00000000" w:rsidP="00000000" w:rsidRDefault="00000000" w:rsidRPr="00000000" w14:paraId="00000102">
            <w:pPr>
              <w:rPr/>
            </w:pPr>
            <w:r w:rsidDel="00000000" w:rsidR="00000000" w:rsidRPr="00000000">
              <w:rPr>
                <w:rtl w:val="0"/>
              </w:rPr>
            </w:r>
          </w:p>
        </w:tc>
      </w:tr>
      <w:tr>
        <w:tc>
          <w:tcPr>
            <w:shd w:fill="ffffff" w:val="clear"/>
          </w:tcPr>
          <w:p w:rsidR="00000000" w:rsidDel="00000000" w:rsidP="00000000" w:rsidRDefault="00000000" w:rsidRPr="00000000" w14:paraId="00000103">
            <w:pPr>
              <w:spacing w:after="0" w:lineRule="auto"/>
              <w:rPr>
                <w:b w:val="1"/>
              </w:rPr>
            </w:pPr>
            <w:r w:rsidDel="00000000" w:rsidR="00000000" w:rsidRPr="00000000">
              <w:rPr>
                <w:b w:val="1"/>
                <w:rtl w:val="0"/>
              </w:rPr>
              <w:t xml:space="preserve">SLO 4 – Measure two</w:t>
            </w:r>
          </w:p>
          <w:p w:rsidR="00000000" w:rsidDel="00000000" w:rsidP="00000000" w:rsidRDefault="00000000" w:rsidRPr="00000000" w14:paraId="00000104">
            <w:pPr>
              <w:rPr>
                <w:i w:val="1"/>
              </w:rPr>
            </w:pPr>
            <w:r w:rsidDel="00000000" w:rsidR="00000000" w:rsidRPr="00000000">
              <w:rPr>
                <w:i w:val="1"/>
                <w:rtl w:val="0"/>
              </w:rPr>
              <w:t xml:space="preserve">(if applicable)</w:t>
            </w:r>
          </w:p>
        </w:tc>
        <w:tc>
          <w:tcPr>
            <w:shd w:fill="ffffff" w:val="clear"/>
          </w:tcPr>
          <w:p w:rsidR="00000000" w:rsidDel="00000000" w:rsidP="00000000" w:rsidRDefault="00000000" w:rsidRPr="00000000" w14:paraId="00000105">
            <w:pPr>
              <w:rPr/>
            </w:pPr>
            <w:r w:rsidDel="00000000" w:rsidR="00000000" w:rsidRPr="00000000">
              <w:rPr>
                <w:rtl w:val="0"/>
              </w:rPr>
            </w:r>
          </w:p>
        </w:tc>
        <w:tc>
          <w:tcPr>
            <w:shd w:fill="ffffff" w:val="clear"/>
          </w:tcPr>
          <w:p w:rsidR="00000000" w:rsidDel="00000000" w:rsidP="00000000" w:rsidRDefault="00000000" w:rsidRPr="00000000" w14:paraId="00000106">
            <w:pPr>
              <w:rPr/>
            </w:pPr>
            <w:r w:rsidDel="00000000" w:rsidR="00000000" w:rsidRPr="00000000">
              <w:rPr>
                <w:rtl w:val="0"/>
              </w:rPr>
            </w:r>
          </w:p>
        </w:tc>
        <w:tc>
          <w:tcPr>
            <w:shd w:fill="ffffff" w:val="clear"/>
          </w:tcPr>
          <w:p w:rsidR="00000000" w:rsidDel="00000000" w:rsidP="00000000" w:rsidRDefault="00000000" w:rsidRPr="00000000" w14:paraId="00000107">
            <w:pPr>
              <w:rPr/>
            </w:pPr>
            <w:r w:rsidDel="00000000" w:rsidR="00000000" w:rsidRPr="00000000">
              <w:rPr>
                <w:rtl w:val="0"/>
              </w:rPr>
            </w:r>
          </w:p>
        </w:tc>
      </w:tr>
      <w:tr>
        <w:tc>
          <w:tcPr>
            <w:gridSpan w:val="4"/>
            <w:shd w:fill="ffffff" w:val="clear"/>
          </w:tcPr>
          <w:p w:rsidR="00000000" w:rsidDel="00000000" w:rsidP="00000000" w:rsidRDefault="00000000" w:rsidRPr="00000000" w14:paraId="00000108">
            <w:pPr>
              <w:rPr>
                <w:sz w:val="20"/>
                <w:szCs w:val="20"/>
              </w:rPr>
            </w:pPr>
            <w:r w:rsidDel="00000000" w:rsidR="00000000" w:rsidRPr="00000000">
              <w:rPr>
                <w:sz w:val="20"/>
                <w:szCs w:val="20"/>
                <w:rtl w:val="0"/>
              </w:rPr>
              <w:t xml:space="preserve">Note: To maintain student confidentiality, programs with low enrollments can aggregate data across multiple cycles.  Programs with adequate enrollments to maintain student confidentiality should report three or more individual cycles (by semesters or academic year) of data.</w:t>
            </w:r>
          </w:p>
        </w:tc>
      </w:tr>
    </w:tbl>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numPr>
          <w:ilvl w:val="0"/>
          <w:numId w:val="2"/>
        </w:numPr>
        <w:spacing w:after="0" w:line="240" w:lineRule="auto"/>
        <w:ind w:left="45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SLO Status Table – Based on the results reported in the above table and referring to the program proficiency target, indicate the current status of program SLOs as Met, Partially Met, Not Met, or Unknown. Add rows as needed to accommodate additional SLOs.  </w:t>
      </w:r>
    </w:p>
    <w:p w:rsidR="00000000" w:rsidDel="00000000" w:rsidP="00000000" w:rsidRDefault="00000000" w:rsidRPr="00000000" w14:paraId="0000010E">
      <w:pPr>
        <w:spacing w:after="0" w:line="240" w:lineRule="auto"/>
        <w:ind w:left="1080" w:hanging="1080"/>
        <w:rPr>
          <w:rFonts w:ascii="Calibri" w:cs="Calibri" w:eastAsia="Calibri" w:hAnsi="Calibri"/>
          <w:sz w:val="24"/>
          <w:szCs w:val="24"/>
        </w:rPr>
      </w:pPr>
      <w:r w:rsidDel="00000000" w:rsidR="00000000" w:rsidRPr="00000000">
        <w:rPr>
          <w:rtl w:val="0"/>
        </w:rPr>
      </w:r>
    </w:p>
    <w:tbl>
      <w:tblPr>
        <w:tblStyle w:val="Table6"/>
        <w:tblW w:w="746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6390"/>
        <w:tblGridChange w:id="0">
          <w:tblGrid>
            <w:gridCol w:w="1075"/>
            <w:gridCol w:w="6390"/>
          </w:tblGrid>
        </w:tblGridChange>
      </w:tblGrid>
      <w:tr>
        <w:tc>
          <w:tcPr/>
          <w:p w:rsidR="00000000" w:rsidDel="00000000" w:rsidP="00000000" w:rsidRDefault="00000000" w:rsidRPr="00000000" w14:paraId="0000010F">
            <w:pPr>
              <w:rPr/>
            </w:pPr>
            <w:r w:rsidDel="00000000" w:rsidR="00000000" w:rsidRPr="00000000">
              <w:rPr>
                <w:rtl w:val="0"/>
              </w:rPr>
              <w:t xml:space="preserve">SLO 1</w:t>
            </w:r>
          </w:p>
        </w:tc>
        <w:tc>
          <w:tcPr/>
          <w:p w:rsidR="00000000" w:rsidDel="00000000" w:rsidP="00000000" w:rsidRDefault="00000000" w:rsidRPr="00000000" w14:paraId="00000110">
            <w:pPr>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Partially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Not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Unknown  </w:t>
            </w:r>
          </w:p>
        </w:tc>
      </w:tr>
      <w:tr>
        <w:tc>
          <w:tcPr/>
          <w:p w:rsidR="00000000" w:rsidDel="00000000" w:rsidP="00000000" w:rsidRDefault="00000000" w:rsidRPr="00000000" w14:paraId="00000111">
            <w:pPr>
              <w:rPr/>
            </w:pPr>
            <w:r w:rsidDel="00000000" w:rsidR="00000000" w:rsidRPr="00000000">
              <w:rPr>
                <w:rtl w:val="0"/>
              </w:rPr>
              <w:t xml:space="preserve">SLO 2</w:t>
            </w:r>
          </w:p>
        </w:tc>
        <w:tc>
          <w:tcPr/>
          <w:p w:rsidR="00000000" w:rsidDel="00000000" w:rsidP="00000000" w:rsidRDefault="00000000" w:rsidRPr="00000000" w14:paraId="00000112">
            <w:pPr>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Partially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Not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Unknown  </w:t>
            </w:r>
          </w:p>
        </w:tc>
      </w:tr>
      <w:tr>
        <w:tc>
          <w:tcPr/>
          <w:p w:rsidR="00000000" w:rsidDel="00000000" w:rsidP="00000000" w:rsidRDefault="00000000" w:rsidRPr="00000000" w14:paraId="00000113">
            <w:pPr>
              <w:rPr/>
            </w:pPr>
            <w:r w:rsidDel="00000000" w:rsidR="00000000" w:rsidRPr="00000000">
              <w:rPr>
                <w:rtl w:val="0"/>
              </w:rPr>
              <w:t xml:space="preserve">SLO 3</w:t>
            </w:r>
          </w:p>
        </w:tc>
        <w:tc>
          <w:tcPr/>
          <w:p w:rsidR="00000000" w:rsidDel="00000000" w:rsidP="00000000" w:rsidRDefault="00000000" w:rsidRPr="00000000" w14:paraId="00000114">
            <w:pPr>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Partially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Not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Unknown  </w:t>
            </w:r>
          </w:p>
        </w:tc>
      </w:tr>
      <w:tr>
        <w:tc>
          <w:tcPr/>
          <w:p w:rsidR="00000000" w:rsidDel="00000000" w:rsidP="00000000" w:rsidRDefault="00000000" w:rsidRPr="00000000" w14:paraId="00000115">
            <w:pPr>
              <w:rPr/>
            </w:pPr>
            <w:r w:rsidDel="00000000" w:rsidR="00000000" w:rsidRPr="00000000">
              <w:rPr>
                <w:rtl w:val="0"/>
              </w:rPr>
              <w:t xml:space="preserve">SLO 4</w:t>
            </w:r>
          </w:p>
        </w:tc>
        <w:tc>
          <w:tcPr/>
          <w:p w:rsidR="00000000" w:rsidDel="00000000" w:rsidP="00000000" w:rsidRDefault="00000000" w:rsidRPr="00000000" w14:paraId="00000116">
            <w:pPr>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Partially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Not Met        </w:t>
            </w: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Unknown  </w:t>
            </w:r>
          </w:p>
        </w:tc>
      </w:tr>
    </w:tbl>
    <w:p w:rsidR="00000000" w:rsidDel="00000000" w:rsidP="00000000" w:rsidRDefault="00000000" w:rsidRPr="00000000" w14:paraId="00000117">
      <w:pPr>
        <w:spacing w:after="0" w:line="276"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8">
      <w:pPr>
        <w:spacing w:after="0" w:line="276" w:lineRule="auto"/>
        <w:ind w:left="72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after="0" w:line="276" w:lineRule="auto"/>
        <w:ind w:left="72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spacing w:after="0" w:line="276"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Describe how results are communicated within the program. Address each SLO.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6540500" cy="1457960"/>
                <wp:effectExtent b="0" l="0" r="0" t="0"/>
                <wp:wrapSquare wrapText="bothSides" distB="45720" distT="45720" distL="114300" distR="114300"/>
                <wp:docPr id="382" name=""/>
                <a:graphic>
                  <a:graphicData uri="http://schemas.microsoft.com/office/word/2010/wordprocessingShape">
                    <wps:wsp>
                      <wps:cNvSpPr/>
                      <wps:cNvPr id="3" name="Shape 3"/>
                      <wps:spPr>
                        <a:xfrm>
                          <a:off x="2080513" y="3055783"/>
                          <a:ext cx="6530975" cy="14484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6540500" cy="1457960"/>
                <wp:effectExtent b="0" l="0" r="0" t="0"/>
                <wp:wrapSquare wrapText="bothSides" distB="45720" distT="45720" distL="114300" distR="114300"/>
                <wp:docPr id="38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40500" cy="1457960"/>
                        </a:xfrm>
                        <a:prstGeom prst="rect"/>
                        <a:ln/>
                      </pic:spPr>
                    </pic:pic>
                  </a:graphicData>
                </a:graphic>
              </wp:anchor>
            </w:drawing>
          </mc:Fallback>
        </mc:AlternateContent>
      </w:r>
    </w:p>
    <w:p w:rsidR="00000000" w:rsidDel="00000000" w:rsidP="00000000" w:rsidRDefault="00000000" w:rsidRPr="00000000" w14:paraId="0000011B">
      <w:pPr>
        <w:tabs>
          <w:tab w:val="left" w:pos="3791"/>
        </w:tabs>
        <w:spacing w:after="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C">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1D">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1E">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1F">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20">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21">
      <w:pPr>
        <w:tabs>
          <w:tab w:val="left" w:pos="3791"/>
        </w:tabs>
        <w:spacing w:after="0" w:line="276" w:lineRule="auto"/>
        <w:rPr>
          <w:b w:val="1"/>
          <w:sz w:val="28"/>
          <w:szCs w:val="28"/>
        </w:rPr>
      </w:pPr>
      <w:r w:rsidDel="00000000" w:rsidR="00000000" w:rsidRPr="00000000">
        <w:rPr>
          <w:rtl w:val="0"/>
        </w:rPr>
      </w:r>
    </w:p>
    <w:p w:rsidR="00000000" w:rsidDel="00000000" w:rsidP="00000000" w:rsidRDefault="00000000" w:rsidRPr="00000000" w14:paraId="00000122">
      <w:pPr>
        <w:tabs>
          <w:tab w:val="left" w:pos="3791"/>
        </w:tabs>
        <w:spacing w:after="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Decisions and Actions </w:t>
      </w:r>
    </w:p>
    <w:p w:rsidR="00000000" w:rsidDel="00000000" w:rsidP="00000000" w:rsidRDefault="00000000" w:rsidRPr="00000000" w14:paraId="0000012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rsidR="00000000" w:rsidDel="00000000" w:rsidP="00000000" w:rsidRDefault="00000000" w:rsidRPr="00000000" w14:paraId="00000124">
      <w:pPr>
        <w:spacing w:after="0" w:line="240" w:lineRule="auto"/>
        <w:ind w:left="720" w:firstLine="0"/>
        <w:rPr>
          <w:rFonts w:ascii="Calibri" w:cs="Calibri" w:eastAsia="Calibri" w:hAnsi="Calibri"/>
          <w:sz w:val="24"/>
          <w:szCs w:val="24"/>
        </w:rPr>
      </w:pPr>
      <w:r w:rsidDel="00000000" w:rsidR="00000000" w:rsidRPr="00000000">
        <w:rPr>
          <w:rtl w:val="0"/>
        </w:rPr>
      </w:r>
    </w:p>
    <w:tbl>
      <w:tblPr>
        <w:tblStyle w:val="Table7"/>
        <w:tblW w:w="10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9545"/>
        <w:tblGridChange w:id="0">
          <w:tblGrid>
            <w:gridCol w:w="805"/>
            <w:gridCol w:w="9545"/>
          </w:tblGrid>
        </w:tblGridChange>
      </w:tblGrid>
      <w:tr>
        <w:trPr>
          <w:trHeight w:val="1572" w:hRule="atLeast"/>
        </w:trPr>
        <w:tc>
          <w:tcPr>
            <w:vAlign w:val="center"/>
          </w:tcPr>
          <w:p w:rsidR="00000000" w:rsidDel="00000000" w:rsidP="00000000" w:rsidRDefault="00000000" w:rsidRPr="00000000" w14:paraId="00000125">
            <w:pPr>
              <w:spacing w:line="276" w:lineRule="auto"/>
              <w:rPr>
                <w:b w:val="1"/>
              </w:rPr>
            </w:pPr>
            <w:r w:rsidDel="00000000" w:rsidR="00000000" w:rsidRPr="00000000">
              <w:rPr>
                <w:b w:val="1"/>
                <w:rtl w:val="0"/>
              </w:rPr>
              <w:t xml:space="preserve">SLO 1</w:t>
            </w:r>
          </w:p>
        </w:tc>
        <w:tc>
          <w:tcPr/>
          <w:p w:rsidR="00000000" w:rsidDel="00000000" w:rsidP="00000000" w:rsidRDefault="00000000" w:rsidRPr="00000000" w14:paraId="00000126">
            <w:pPr>
              <w:spacing w:after="0" w:lineRule="auto"/>
              <w:rPr/>
            </w:pPr>
            <w:r w:rsidDel="00000000" w:rsidR="00000000" w:rsidRPr="00000000">
              <w:rPr>
                <w:rtl w:val="0"/>
              </w:rPr>
              <w:t xml:space="preserve">Last year (Sp 2019) we organized a thesis workshop based on the results of SLO 1, but it was poorly attended. We will plan another similar workshop this semester and will advertise it to faculty and students. </w:t>
            </w:r>
          </w:p>
          <w:p w:rsidR="00000000" w:rsidDel="00000000" w:rsidP="00000000" w:rsidRDefault="00000000" w:rsidRPr="00000000" w14:paraId="00000127">
            <w:pPr>
              <w:rPr>
                <w:b w:val="1"/>
              </w:rPr>
            </w:pPr>
            <w:r w:rsidDel="00000000" w:rsidR="00000000" w:rsidRPr="00000000">
              <w:rPr>
                <w:rtl w:val="0"/>
              </w:rPr>
            </w:r>
          </w:p>
        </w:tc>
      </w:tr>
      <w:tr>
        <w:trPr>
          <w:trHeight w:val="1572" w:hRule="atLeast"/>
        </w:trPr>
        <w:tc>
          <w:tcPr>
            <w:vAlign w:val="center"/>
          </w:tcPr>
          <w:p w:rsidR="00000000" w:rsidDel="00000000" w:rsidP="00000000" w:rsidRDefault="00000000" w:rsidRPr="00000000" w14:paraId="00000128">
            <w:pPr>
              <w:spacing w:line="276" w:lineRule="auto"/>
              <w:rPr>
                <w:b w:val="1"/>
              </w:rPr>
            </w:pPr>
            <w:r w:rsidDel="00000000" w:rsidR="00000000" w:rsidRPr="00000000">
              <w:rPr>
                <w:b w:val="1"/>
                <w:rtl w:val="0"/>
              </w:rPr>
              <w:t xml:space="preserve">SLO 2</w:t>
            </w:r>
          </w:p>
        </w:tc>
        <w:tc>
          <w:tcPr/>
          <w:p w:rsidR="00000000" w:rsidDel="00000000" w:rsidP="00000000" w:rsidRDefault="00000000" w:rsidRPr="00000000" w14:paraId="00000129">
            <w:pPr>
              <w:spacing w:after="0" w:lineRule="auto"/>
              <w:rPr/>
            </w:pPr>
            <w:r w:rsidDel="00000000" w:rsidR="00000000" w:rsidRPr="00000000">
              <w:rPr>
                <w:rtl w:val="0"/>
              </w:rPr>
              <w:t xml:space="preserve">Not assessed this cycle</w:t>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c>
      </w:tr>
      <w:tr>
        <w:trPr>
          <w:trHeight w:val="1572" w:hRule="atLeast"/>
        </w:trPr>
        <w:tc>
          <w:tcPr>
            <w:vAlign w:val="center"/>
          </w:tcPr>
          <w:p w:rsidR="00000000" w:rsidDel="00000000" w:rsidP="00000000" w:rsidRDefault="00000000" w:rsidRPr="00000000" w14:paraId="0000012D">
            <w:pPr>
              <w:spacing w:line="276" w:lineRule="auto"/>
              <w:rPr>
                <w:b w:val="1"/>
              </w:rPr>
            </w:pPr>
            <w:r w:rsidDel="00000000" w:rsidR="00000000" w:rsidRPr="00000000">
              <w:rPr>
                <w:b w:val="1"/>
                <w:rtl w:val="0"/>
              </w:rPr>
              <w:t xml:space="preserve">SLO 3</w:t>
            </w:r>
          </w:p>
        </w:tc>
        <w:tc>
          <w:tcPr/>
          <w:p w:rsidR="00000000" w:rsidDel="00000000" w:rsidP="00000000" w:rsidRDefault="00000000" w:rsidRPr="00000000" w14:paraId="0000012E">
            <w:pPr>
              <w:spacing w:after="0" w:lineRule="auto"/>
              <w:rPr/>
            </w:pPr>
            <w:r w:rsidDel="00000000" w:rsidR="00000000" w:rsidRPr="00000000">
              <w:rPr>
                <w:rtl w:val="0"/>
              </w:rPr>
              <w:t xml:space="preserve">We agreed that the assessment rubric helped readers see specific elements or components (under criteria) more clearly. A number of writers used dialogue with intentionality; some examples had especially nuanced dialogue. Successful profile assignments demonstrated humanistic portrayals of subjects. Some students demonstrated mastery of SLO 3 in part, but struggled to sustain it throughout the whole paper. Although we were encouraged that so many students mastered this SLO, we found it challenging to isolate this SLO from other factors, such as focus and structure. However, we did note informally that focus was consistently maintained in the set of papers examined. We realize how much we are asking of students to demonstrate mastery of all the SLOs. </w:t>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t xml:space="preserve">We have asked the instructors to include the assignment with each paper submitted, but will work on gathering a greater number. (We found that having the assignment would help determine assessments of some artifacts.)</w:t>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t xml:space="preserve">We reported the results to the GPC (at a meeting) and the Department (at a meeting), but we plan to meet with the CNF faculty to determine what actions would be most beneficial and how the Assessment Committee could participate. </w:t>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line="276" w:lineRule="auto"/>
              <w:rPr>
                <w:b w:val="1"/>
                <w:sz w:val="28"/>
                <w:szCs w:val="28"/>
              </w:rPr>
            </w:pPr>
            <w:r w:rsidDel="00000000" w:rsidR="00000000" w:rsidRPr="00000000">
              <w:rPr>
                <w:rtl w:val="0"/>
              </w:rPr>
            </w:r>
          </w:p>
        </w:tc>
      </w:tr>
      <w:tr>
        <w:trPr>
          <w:trHeight w:val="1572" w:hRule="atLeast"/>
        </w:trPr>
        <w:tc>
          <w:tcPr>
            <w:vAlign w:val="center"/>
          </w:tcPr>
          <w:p w:rsidR="00000000" w:rsidDel="00000000" w:rsidP="00000000" w:rsidRDefault="00000000" w:rsidRPr="00000000" w14:paraId="00000135">
            <w:pPr>
              <w:spacing w:line="276" w:lineRule="auto"/>
              <w:rPr>
                <w:b w:val="1"/>
              </w:rPr>
            </w:pPr>
            <w:r w:rsidDel="00000000" w:rsidR="00000000" w:rsidRPr="00000000">
              <w:rPr>
                <w:b w:val="1"/>
                <w:rtl w:val="0"/>
              </w:rPr>
              <w:t xml:space="preserve">SLO 4</w:t>
            </w:r>
          </w:p>
        </w:tc>
        <w:tc>
          <w:tcPr/>
          <w:p w:rsidR="00000000" w:rsidDel="00000000" w:rsidP="00000000" w:rsidRDefault="00000000" w:rsidRPr="00000000" w14:paraId="00000136">
            <w:pPr>
              <w:spacing w:line="276" w:lineRule="auto"/>
              <w:rPr>
                <w:b w:val="1"/>
                <w:sz w:val="28"/>
                <w:szCs w:val="28"/>
              </w:rPr>
            </w:pPr>
            <w:r w:rsidDel="00000000" w:rsidR="00000000" w:rsidRPr="00000000">
              <w:rPr>
                <w:rtl w:val="0"/>
              </w:rPr>
            </w:r>
          </w:p>
          <w:p w:rsidR="00000000" w:rsidDel="00000000" w:rsidP="00000000" w:rsidRDefault="00000000" w:rsidRPr="00000000" w14:paraId="00000137">
            <w:pPr>
              <w:spacing w:line="276" w:lineRule="auto"/>
              <w:rPr>
                <w:b w:val="1"/>
                <w:sz w:val="28"/>
                <w:szCs w:val="28"/>
              </w:rPr>
            </w:pPr>
            <w:r w:rsidDel="00000000" w:rsidR="00000000" w:rsidRPr="00000000">
              <w:rPr>
                <w:rtl w:val="0"/>
              </w:rPr>
            </w:r>
          </w:p>
        </w:tc>
      </w:tr>
    </w:tbl>
    <w:p w:rsidR="00000000" w:rsidDel="00000000" w:rsidP="00000000" w:rsidRDefault="00000000" w:rsidRPr="00000000" w14:paraId="00000138">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Calibri" w:cs="Calibri" w:eastAsia="Calibri" w:hAnsi="Calibri"/>
          <w:sz w:val="24"/>
          <w:szCs w:val="24"/>
        </w:rPr>
        <w:sectPr>
          <w:pgSz w:h="15840" w:w="12240" w:orient="portrait"/>
          <w:pgMar w:bottom="720" w:top="720" w:left="720" w:right="720" w:header="720" w:footer="720"/>
          <w:pgNumType w:start="1"/>
          <w:titlePg w:val="1"/>
        </w:sectPr>
      </w:pPr>
      <w:r w:rsidDel="00000000" w:rsidR="00000000" w:rsidRPr="00000000">
        <w:rPr>
          <w:rFonts w:ascii="Calibri" w:cs="Calibri" w:eastAsia="Calibri" w:hAnsi="Calibri"/>
          <w:b w:val="1"/>
          <w:sz w:val="28"/>
          <w:szCs w:val="28"/>
          <w:rtl w:val="0"/>
        </w:rPr>
        <w:t xml:space="preserve">V.</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Additional Information</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287020</wp:posOffset>
                </wp:positionV>
                <wp:extent cx="6595110" cy="1414145"/>
                <wp:effectExtent b="0" l="0" r="0" t="0"/>
                <wp:wrapSquare wrapText="bothSides" distB="45720" distT="45720" distL="114300" distR="114300"/>
                <wp:docPr id="381" name=""/>
                <a:graphic>
                  <a:graphicData uri="http://schemas.microsoft.com/office/word/2010/wordprocessingShape">
                    <wps:wsp>
                      <wps:cNvSpPr/>
                      <wps:cNvPr id="2" name="Shape 2"/>
                      <wps:spPr>
                        <a:xfrm>
                          <a:off x="2053208" y="3077690"/>
                          <a:ext cx="658558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OPTONAL:  </w:t>
                            </w:r>
                            <w:r w:rsidDel="00000000" w:rsidR="00000000" w:rsidRPr="00000000">
                              <w:rPr>
                                <w:rFonts w:ascii="Calibri" w:cs="Calibri" w:eastAsia="Calibri" w:hAnsi="Calibri"/>
                                <w:b w:val="0"/>
                                <w:i w:val="0"/>
                                <w:smallCaps w:val="0"/>
                                <w:strike w:val="0"/>
                                <w:color w:val="000000"/>
                                <w:sz w:val="24"/>
                                <w:vertAlign w:val="baseline"/>
                              </w:rPr>
                              <w:t xml:space="preserve">Provide additional information that may be helpful to reviewers.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As mentioned above in SLO 1 we are planning another workshop for students on creating effective thesis statements. The committee will also meet this semester, encouraging faculty to upload effective assignments with brief explanations into a Box folder.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The assessment committee will address program goals for the following academic year.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Additional Action Steps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 our next meeting, we will suggest putting the three SLOs on our English Department website. In addition we will recommend that instructors include them in course syllabi.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287020</wp:posOffset>
                </wp:positionV>
                <wp:extent cx="6595110" cy="1414145"/>
                <wp:effectExtent b="0" l="0" r="0" t="0"/>
                <wp:wrapSquare wrapText="bothSides" distB="45720" distT="45720" distL="114300" distR="114300"/>
                <wp:docPr id="38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595110" cy="1414145"/>
                        </a:xfrm>
                        <a:prstGeom prst="rect"/>
                        <a:ln/>
                      </pic:spPr>
                    </pic:pic>
                  </a:graphicData>
                </a:graphic>
              </wp:anchor>
            </w:drawing>
          </mc:Fallback>
        </mc:AlternateContent>
      </w:r>
    </w:p>
    <w:p w:rsidR="00000000" w:rsidDel="00000000" w:rsidP="00000000" w:rsidRDefault="00000000" w:rsidRPr="00000000" w14:paraId="0000013A">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upperLetter"/>
      <w:lvlText w:val="%1."/>
      <w:lvlJc w:val="left"/>
      <w:pPr>
        <w:ind w:left="450" w:hanging="360"/>
      </w:pPr>
      <w:rPr>
        <w:sz w:val="22"/>
        <w:szCs w:val="22"/>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decimal"/>
      <w:lvlText w:val="%1."/>
      <w:lvlJc w:val="left"/>
      <w:pPr>
        <w:ind w:left="360" w:hanging="360"/>
      </w:pPr>
      <w:rPr>
        <w:b w:val="1"/>
        <w:i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270" w:hanging="360"/>
      </w:pPr>
      <w:rPr>
        <w:u w:val="none"/>
      </w:rPr>
    </w:lvl>
    <w:lvl w:ilvl="1">
      <w:start w:val="1"/>
      <w:numFmt w:val="lowerLetter"/>
      <w:lvlText w:val="%2."/>
      <w:lvlJc w:val="left"/>
      <w:pPr>
        <w:ind w:left="990" w:hanging="360"/>
      </w:pPr>
      <w:rPr/>
    </w:lvl>
    <w:lvl w:ilvl="2">
      <w:start w:val="1"/>
      <w:numFmt w:val="lowerRoman"/>
      <w:lvlText w:val="%3."/>
      <w:lvlJc w:val="right"/>
      <w:pPr>
        <w:ind w:left="1710" w:hanging="180"/>
      </w:pPr>
      <w:rPr/>
    </w:lvl>
    <w:lvl w:ilvl="3">
      <w:start w:val="1"/>
      <w:numFmt w:val="decimal"/>
      <w:lvlText w:val="%4."/>
      <w:lvlJc w:val="left"/>
      <w:pPr>
        <w:ind w:left="2430" w:hanging="360"/>
      </w:pPr>
      <w:rPr/>
    </w:lvl>
    <w:lvl w:ilvl="4">
      <w:start w:val="1"/>
      <w:numFmt w:val="lowerLetter"/>
      <w:lvlText w:val="%5."/>
      <w:lvlJc w:val="left"/>
      <w:pPr>
        <w:ind w:left="3150" w:hanging="360"/>
      </w:pPr>
      <w:rPr/>
    </w:lvl>
    <w:lvl w:ilvl="5">
      <w:start w:val="1"/>
      <w:numFmt w:val="lowerRoman"/>
      <w:lvlText w:val="%6."/>
      <w:lvlJc w:val="right"/>
      <w:pPr>
        <w:ind w:left="3870" w:hanging="180"/>
      </w:pPr>
      <w:rPr/>
    </w:lvl>
    <w:lvl w:ilvl="6">
      <w:start w:val="1"/>
      <w:numFmt w:val="decimal"/>
      <w:lvlText w:val="%7."/>
      <w:lvlJc w:val="left"/>
      <w:pPr>
        <w:ind w:left="4590" w:hanging="360"/>
      </w:pPr>
      <w:rPr/>
    </w:lvl>
    <w:lvl w:ilvl="7">
      <w:start w:val="1"/>
      <w:numFmt w:val="lowerLetter"/>
      <w:lvlText w:val="%8."/>
      <w:lvlJc w:val="left"/>
      <w:pPr>
        <w:ind w:left="5310" w:hanging="360"/>
      </w:pPr>
      <w:rPr/>
    </w:lvl>
    <w:lvl w:ilvl="8">
      <w:start w:val="1"/>
      <w:numFmt w:val="lowerRoman"/>
      <w:lvlText w:val="%9."/>
      <w:lvlJc w:val="right"/>
      <w:pPr>
        <w:ind w:left="6030" w:hanging="180"/>
      </w:pPr>
      <w:rPr/>
    </w:lvl>
  </w:abstractNum>
  <w:abstractNum w:abstractNumId="5">
    <w:lvl w:ilvl="0">
      <w:start w:val="1"/>
      <w:numFmt w:val="decimal"/>
      <w:lvlText w:val="%1."/>
      <w:lvlJc w:val="left"/>
      <w:pPr>
        <w:ind w:left="360" w:hanging="360"/>
      </w:pPr>
      <w:rPr>
        <w:b w:val="1"/>
        <w:i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b w:val="1"/>
        <w:i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47A6"/>
    <w:pPr>
      <w:spacing w:after="200" w:line="276" w:lineRule="auto"/>
      <w:ind w:left="720"/>
      <w:contextualSpacing w:val="1"/>
    </w:pPr>
    <w:rPr>
      <w:rFonts w:ascii="Calibri" w:cs="Times New Roman" w:eastAsia="Calibri" w:hAnsi="Calibri"/>
    </w:rPr>
  </w:style>
  <w:style w:type="table" w:styleId="TableGrid1" w:customStyle="1">
    <w:name w:val="Table Grid1"/>
    <w:basedOn w:val="TableNormal"/>
    <w:next w:val="TableGrid"/>
    <w:uiPriority w:val="39"/>
    <w:rsid w:val="00D747A6"/>
    <w:pPr>
      <w:spacing w:after="0" w:line="240" w:lineRule="auto"/>
    </w:pPr>
    <w:rPr>
      <w:rFonts w:ascii="Calibri" w:cs="Times New Roman" w:eastAsia="Calibri" w:hAnsi="Calibri"/>
      <w:sz w:val="24"/>
      <w:szCs w:val="24"/>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
    <w:name w:val="Table Grid"/>
    <w:basedOn w:val="TableNormal"/>
    <w:uiPriority w:val="39"/>
    <w:rsid w:val="00D747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3F1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3F1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WABYCTjC5TP552X2Ra2QbqmUQ==">AMUW2mVWnG0Rrt8mZivxehBb2d/sJ0t80CyCq8doSiJSA7MePN7HKxNXfL3xhvkNOD68dDvHISExkIUmzb1Nk46sjcZ7K0HLEJ1bdYdNRsxTX+RuldjM82tLk68+P2V2u1C3NVCtYsjO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2020-01-27T20:59:00Z</dcterms:created>
  <dc:creator>Amanda Rehfeld</dc:creator>
</cp:coreProperties>
</file>