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274FF"/>
          <w:sz w:val="64"/>
        </w:rPr>
        <w:t>CINEVERSE</w:t>
      </w:r>
    </w:p>
    <w:p>
      <w:pPr>
        <w:jc w:val="center"/>
      </w:pPr>
      <w:r>
        <w:rPr>
          <w:b/>
          <w:color w:val="0D172A"/>
          <w:sz w:val="44"/>
        </w:rPr>
        <w:t>Website Design Specification</w:t>
      </w:r>
    </w:p>
    <w:p>
      <w:pPr>
        <w:jc w:val="center"/>
      </w:pPr>
      <w:r>
        <w:rPr>
          <w:i/>
          <w:color w:val="5C687A"/>
          <w:sz w:val="26"/>
        </w:rPr>
        <w:t>Global Movie &amp; Series Discovery Platform</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Document</w:t>
            </w:r>
          </w:p>
        </w:tc>
        <w:tc>
          <w:tcPr>
            <w:tcW w:type="dxa" w:w="5040"/>
            <w:vAlign w:val="center"/>
            <w:shd w:fill="0D172A"/>
          </w:tcPr>
          <w:p>
            <w:r/>
            <w:r>
              <w:rPr>
                <w:b/>
                <w:color w:val="FFFFFF"/>
                <w:sz w:val="19"/>
              </w:rPr>
              <w:t>Design Direction &amp; UI Specification</w:t>
            </w:r>
          </w:p>
        </w:tc>
      </w:tr>
      <w:tr>
        <w:tc>
          <w:tcPr>
            <w:tcW w:type="dxa" w:w="5040"/>
            <w:vAlign w:val="center"/>
            <w:shd w:fill="F4F6FA"/>
          </w:tcPr>
          <w:p>
            <w:r/>
            <w:r>
              <w:rPr>
                <w:b w:val="0"/>
                <w:sz w:val="19"/>
              </w:rPr>
              <w:t>Reference</w:t>
            </w:r>
          </w:p>
        </w:tc>
        <w:tc>
          <w:tcPr>
            <w:tcW w:type="dxa" w:w="5040"/>
            <w:vAlign w:val="center"/>
            <w:shd w:fill="F4F6FA"/>
          </w:tcPr>
          <w:p>
            <w:r/>
            <w:r>
              <w:rPr>
                <w:b w:val="0"/>
                <w:sz w:val="19"/>
              </w:rPr>
              <w:t>Flix.id — Movie Streaming Dashboard Exploration</w:t>
            </w:r>
          </w:p>
        </w:tc>
      </w:tr>
      <w:tr>
        <w:tc>
          <w:tcPr>
            <w:tcW w:type="dxa" w:w="5040"/>
            <w:vAlign w:val="center"/>
          </w:tcPr>
          <w:p>
            <w:r/>
            <w:r>
              <w:rPr>
                <w:b w:val="0"/>
                <w:sz w:val="19"/>
              </w:rPr>
              <w:t>Design Goal</w:t>
            </w:r>
          </w:p>
        </w:tc>
        <w:tc>
          <w:tcPr>
            <w:tcW w:type="dxa" w:w="5040"/>
            <w:vAlign w:val="center"/>
          </w:tcPr>
          <w:p>
            <w:r/>
            <w:r>
              <w:rPr>
                <w:b w:val="0"/>
                <w:sz w:val="19"/>
              </w:rPr>
              <w:t>Cinematic, modern, soft-glass dashboard with global discovery</w:t>
            </w:r>
          </w:p>
        </w:tc>
      </w:tr>
      <w:tr>
        <w:tc>
          <w:tcPr>
            <w:tcW w:type="dxa" w:w="5040"/>
            <w:vAlign w:val="center"/>
            <w:shd w:fill="F4F6FA"/>
          </w:tcPr>
          <w:p>
            <w:r/>
            <w:r>
              <w:rPr>
                <w:b w:val="0"/>
                <w:sz w:val="19"/>
              </w:rPr>
              <w:t>Platform</w:t>
            </w:r>
          </w:p>
        </w:tc>
        <w:tc>
          <w:tcPr>
            <w:tcW w:type="dxa" w:w="5040"/>
            <w:vAlign w:val="center"/>
            <w:shd w:fill="F4F6FA"/>
          </w:tcPr>
          <w:p>
            <w:r/>
            <w:r>
              <w:rPr>
                <w:b w:val="0"/>
                <w:sz w:val="19"/>
              </w:rPr>
              <w:t>Responsive web application</w:t>
            </w:r>
          </w:p>
        </w:tc>
      </w:tr>
      <w:tr>
        <w:tc>
          <w:tcPr>
            <w:tcW w:type="dxa" w:w="5040"/>
            <w:vAlign w:val="center"/>
          </w:tcPr>
          <w:p>
            <w:r/>
            <w:r>
              <w:rPr>
                <w:b w:val="0"/>
                <w:sz w:val="19"/>
              </w:rPr>
              <w:t>Version</w:t>
            </w:r>
          </w:p>
        </w:tc>
        <w:tc>
          <w:tcPr>
            <w:tcW w:type="dxa" w:w="5040"/>
            <w:vAlign w:val="center"/>
          </w:tcPr>
          <w:p>
            <w:r/>
            <w:r>
              <w:rPr>
                <w:b w:val="0"/>
                <w:sz w:val="19"/>
              </w:rPr>
              <w:t>1.0 — August 2026</w:t>
            </w:r>
          </w:p>
        </w:tc>
      </w:tr>
    </w:tbl>
    <w:p/>
    <w:tbl>
      <w:tblPr>
        <w:tblStyle w:val="TableGrid"/>
        <w:tblW w:type="auto" w:w="0"/>
        <w:tblLook w:firstColumn="1" w:firstRow="1" w:lastColumn="0" w:lastRow="0" w:noHBand="0" w:noVBand="1" w:val="04A0"/>
      </w:tblPr>
      <w:tblGrid>
        <w:gridCol w:w="10080"/>
      </w:tblGrid>
      <w:tr>
        <w:tc>
          <w:tcPr>
            <w:tcW w:type="dxa" w:w="10080"/>
            <w:shd w:fill="EEF2FF"/>
          </w:tcPr>
          <w:p>
            <w:r/>
            <w:r>
              <w:rPr>
                <w:b/>
                <w:color w:val="6274FF"/>
              </w:rPr>
              <w:t>Design Intent</w:t>
              <w:br/>
            </w:r>
            <w:r>
              <w:rPr>
                <w:sz w:val="20"/>
              </w:rPr>
              <w:t>Use the Flix.id exploration as visual inspiration for composition, spacing, rounded cards, cinematic imagery, soft gradients, and dashboard-style browsing — while creating an original CineVerse identity centered on multilingual and cross-country movie discovery.</w:t>
            </w:r>
          </w:p>
        </w:tc>
      </w:tr>
    </w:tbl>
    <w:p/>
    <w:p>
      <w:r>
        <w:br w:type="page"/>
      </w:r>
    </w:p>
    <w:p>
      <w:pPr>
        <w:pStyle w:val="Heading1"/>
      </w:pPr>
      <w:r>
        <w:t>1. Reference Design Analysis</w:t>
      </w:r>
    </w:p>
    <w:p>
      <w:r>
        <w:t>The supplied Dribbble shot is presented as a movie streaming dashboard exploration by Paperpillar. The reference emphasizes a polished entertainment dashboard, strong movie artwork, rounded content cards, compact navigation, category chips, and large featured content areas. The visible exploration also uses both a light blue/soft-glass direction and a darker cinematic dashboard direction.</w:t>
      </w:r>
    </w:p>
    <w:p>
      <w:r>
        <w:t>For CineVerse, the goal is not to reproduce the reference screen-for-screen. Instead, the same design principles will be adapted into an original discovery-first product.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D172A"/>
          </w:tcPr>
          <w:p>
            <w:r/>
            <w:r>
              <w:rPr>
                <w:b/>
                <w:color w:val="FFFFFF"/>
                <w:sz w:val="19"/>
              </w:rPr>
              <w:t>Reference Element</w:t>
            </w:r>
          </w:p>
        </w:tc>
        <w:tc>
          <w:tcPr>
            <w:tcW w:type="dxa" w:w="3360"/>
            <w:vAlign w:val="center"/>
            <w:shd w:fill="0D172A"/>
          </w:tcPr>
          <w:p>
            <w:r/>
            <w:r>
              <w:rPr>
                <w:b/>
                <w:color w:val="FFFFFF"/>
                <w:sz w:val="19"/>
              </w:rPr>
              <w:t>What We Keep</w:t>
            </w:r>
          </w:p>
        </w:tc>
        <w:tc>
          <w:tcPr>
            <w:tcW w:type="dxa" w:w="3360"/>
            <w:vAlign w:val="center"/>
            <w:shd w:fill="0D172A"/>
          </w:tcPr>
          <w:p>
            <w:r/>
            <w:r>
              <w:rPr>
                <w:b/>
                <w:color w:val="FFFFFF"/>
                <w:sz w:val="19"/>
              </w:rPr>
              <w:t>CineVerse Adaptation</w:t>
            </w:r>
          </w:p>
        </w:tc>
      </w:tr>
      <w:tr>
        <w:tc>
          <w:tcPr>
            <w:tcW w:type="dxa" w:w="3360"/>
            <w:vAlign w:val="center"/>
            <w:shd w:fill="F4F6FA"/>
          </w:tcPr>
          <w:p>
            <w:r/>
            <w:r>
              <w:rPr>
                <w:b w:val="0"/>
                <w:sz w:val="19"/>
              </w:rPr>
              <w:t>Soft rounded cards</w:t>
            </w:r>
          </w:p>
        </w:tc>
        <w:tc>
          <w:tcPr>
            <w:tcW w:type="dxa" w:w="3360"/>
            <w:vAlign w:val="center"/>
            <w:shd w:fill="F4F6FA"/>
          </w:tcPr>
          <w:p>
            <w:r/>
            <w:r>
              <w:rPr>
                <w:b w:val="0"/>
                <w:sz w:val="19"/>
              </w:rPr>
              <w:t>Yes</w:t>
            </w:r>
          </w:p>
        </w:tc>
        <w:tc>
          <w:tcPr>
            <w:tcW w:type="dxa" w:w="3360"/>
            <w:vAlign w:val="center"/>
            <w:shd w:fill="F4F6FA"/>
          </w:tcPr>
          <w:p>
            <w:r/>
            <w:r>
              <w:rPr>
                <w:b w:val="0"/>
                <w:sz w:val="19"/>
              </w:rPr>
              <w:t>Use consistent 18–24px radius for major cards</w:t>
            </w:r>
          </w:p>
        </w:tc>
      </w:tr>
      <w:tr>
        <w:tc>
          <w:tcPr>
            <w:tcW w:type="dxa" w:w="3360"/>
            <w:vAlign w:val="center"/>
          </w:tcPr>
          <w:p>
            <w:r/>
            <w:r>
              <w:rPr>
                <w:b w:val="0"/>
                <w:sz w:val="19"/>
              </w:rPr>
              <w:t>Large hero artwork</w:t>
            </w:r>
          </w:p>
        </w:tc>
        <w:tc>
          <w:tcPr>
            <w:tcW w:type="dxa" w:w="3360"/>
            <w:vAlign w:val="center"/>
          </w:tcPr>
          <w:p>
            <w:r/>
            <w:r>
              <w:rPr>
                <w:b w:val="0"/>
                <w:sz w:val="19"/>
              </w:rPr>
              <w:t>Yes</w:t>
            </w:r>
          </w:p>
        </w:tc>
        <w:tc>
          <w:tcPr>
            <w:tcW w:type="dxa" w:w="3360"/>
            <w:vAlign w:val="center"/>
          </w:tcPr>
          <w:p>
            <w:r/>
            <w:r>
              <w:rPr>
                <w:b w:val="0"/>
                <w:sz w:val="19"/>
              </w:rPr>
              <w:t>Hero focuses on recommendation/discovery rather than streaming</w:t>
            </w:r>
          </w:p>
        </w:tc>
      </w:tr>
      <w:tr>
        <w:tc>
          <w:tcPr>
            <w:tcW w:type="dxa" w:w="3360"/>
            <w:vAlign w:val="center"/>
            <w:shd w:fill="F4F6FA"/>
          </w:tcPr>
          <w:p>
            <w:r/>
            <w:r>
              <w:rPr>
                <w:b w:val="0"/>
                <w:sz w:val="19"/>
              </w:rPr>
              <w:t>Compact top navigation</w:t>
            </w:r>
          </w:p>
        </w:tc>
        <w:tc>
          <w:tcPr>
            <w:tcW w:type="dxa" w:w="3360"/>
            <w:vAlign w:val="center"/>
            <w:shd w:fill="F4F6FA"/>
          </w:tcPr>
          <w:p>
            <w:r/>
            <w:r>
              <w:rPr>
                <w:b w:val="0"/>
                <w:sz w:val="19"/>
              </w:rPr>
              <w:t>Yes</w:t>
            </w:r>
          </w:p>
        </w:tc>
        <w:tc>
          <w:tcPr>
            <w:tcW w:type="dxa" w:w="3360"/>
            <w:vAlign w:val="center"/>
            <w:shd w:fill="F4F6FA"/>
          </w:tcPr>
          <w:p>
            <w:r/>
            <w:r>
              <w:rPr>
                <w:b w:val="0"/>
                <w:sz w:val="19"/>
              </w:rPr>
              <w:t>Search + Explore + Movies + Series + Watchlist + Profile</w:t>
            </w:r>
          </w:p>
        </w:tc>
      </w:tr>
      <w:tr>
        <w:tc>
          <w:tcPr>
            <w:tcW w:type="dxa" w:w="3360"/>
            <w:vAlign w:val="center"/>
          </w:tcPr>
          <w:p>
            <w:r/>
            <w:r>
              <w:rPr>
                <w:b w:val="0"/>
                <w:sz w:val="19"/>
              </w:rPr>
              <w:t>Genre/category chips</w:t>
            </w:r>
          </w:p>
        </w:tc>
        <w:tc>
          <w:tcPr>
            <w:tcW w:type="dxa" w:w="3360"/>
            <w:vAlign w:val="center"/>
          </w:tcPr>
          <w:p>
            <w:r/>
            <w:r>
              <w:rPr>
                <w:b w:val="0"/>
                <w:sz w:val="19"/>
              </w:rPr>
              <w:t>Yes</w:t>
            </w:r>
          </w:p>
        </w:tc>
        <w:tc>
          <w:tcPr>
            <w:tcW w:type="dxa" w:w="3360"/>
            <w:vAlign w:val="center"/>
          </w:tcPr>
          <w:p>
            <w:r/>
            <w:r>
              <w:rPr>
                <w:b w:val="0"/>
                <w:sz w:val="19"/>
              </w:rPr>
              <w:t>Expand to language, country, mood, genre, and era</w:t>
            </w:r>
          </w:p>
        </w:tc>
      </w:tr>
      <w:tr>
        <w:tc>
          <w:tcPr>
            <w:tcW w:type="dxa" w:w="3360"/>
            <w:vAlign w:val="center"/>
            <w:shd w:fill="F4F6FA"/>
          </w:tcPr>
          <w:p>
            <w:r/>
            <w:r>
              <w:rPr>
                <w:b w:val="0"/>
                <w:sz w:val="19"/>
              </w:rPr>
              <w:t>Cinematic imagery</w:t>
            </w:r>
          </w:p>
        </w:tc>
        <w:tc>
          <w:tcPr>
            <w:tcW w:type="dxa" w:w="3360"/>
            <w:vAlign w:val="center"/>
            <w:shd w:fill="F4F6FA"/>
          </w:tcPr>
          <w:p>
            <w:r/>
            <w:r>
              <w:rPr>
                <w:b w:val="0"/>
                <w:sz w:val="19"/>
              </w:rPr>
              <w:t>Yes</w:t>
            </w:r>
          </w:p>
        </w:tc>
        <w:tc>
          <w:tcPr>
            <w:tcW w:type="dxa" w:w="3360"/>
            <w:vAlign w:val="center"/>
            <w:shd w:fill="F4F6FA"/>
          </w:tcPr>
          <w:p>
            <w:r/>
            <w:r>
              <w:rPr>
                <w:b w:val="0"/>
                <w:sz w:val="19"/>
              </w:rPr>
              <w:t>Posters/backdrops dominate the visual hierarchy</w:t>
            </w:r>
          </w:p>
        </w:tc>
      </w:tr>
      <w:tr>
        <w:tc>
          <w:tcPr>
            <w:tcW w:type="dxa" w:w="3360"/>
            <w:vAlign w:val="center"/>
          </w:tcPr>
          <w:p>
            <w:r/>
            <w:r>
              <w:rPr>
                <w:b w:val="0"/>
                <w:sz w:val="19"/>
              </w:rPr>
              <w:t>Soft gradients / glass feel</w:t>
            </w:r>
          </w:p>
        </w:tc>
        <w:tc>
          <w:tcPr>
            <w:tcW w:type="dxa" w:w="3360"/>
            <w:vAlign w:val="center"/>
          </w:tcPr>
          <w:p>
            <w:r/>
            <w:r>
              <w:rPr>
                <w:b w:val="0"/>
                <w:sz w:val="19"/>
              </w:rPr>
              <w:t>Yes, selectively</w:t>
            </w:r>
          </w:p>
        </w:tc>
        <w:tc>
          <w:tcPr>
            <w:tcW w:type="dxa" w:w="3360"/>
            <w:vAlign w:val="center"/>
          </w:tcPr>
          <w:p>
            <w:r/>
            <w:r>
              <w:rPr>
                <w:b w:val="0"/>
                <w:sz w:val="19"/>
              </w:rPr>
              <w:t>Use subtle translucent surfaces without reducing readability</w:t>
            </w:r>
          </w:p>
        </w:tc>
      </w:tr>
      <w:tr>
        <w:tc>
          <w:tcPr>
            <w:tcW w:type="dxa" w:w="3360"/>
            <w:vAlign w:val="center"/>
            <w:shd w:fill="F4F6FA"/>
          </w:tcPr>
          <w:p>
            <w:r/>
            <w:r>
              <w:rPr>
                <w:b w:val="0"/>
                <w:sz w:val="19"/>
              </w:rPr>
              <w:t>Dark cinematic panels</w:t>
            </w:r>
          </w:p>
        </w:tc>
        <w:tc>
          <w:tcPr>
            <w:tcW w:type="dxa" w:w="3360"/>
            <w:vAlign w:val="center"/>
            <w:shd w:fill="F4F6FA"/>
          </w:tcPr>
          <w:p>
            <w:r/>
            <w:r>
              <w:rPr>
                <w:b w:val="0"/>
                <w:sz w:val="19"/>
              </w:rPr>
              <w:t>Yes</w:t>
            </w:r>
          </w:p>
        </w:tc>
        <w:tc>
          <w:tcPr>
            <w:tcW w:type="dxa" w:w="3360"/>
            <w:vAlign w:val="center"/>
            <w:shd w:fill="F4F6FA"/>
          </w:tcPr>
          <w:p>
            <w:r/>
            <w:r>
              <w:rPr>
                <w:b w:val="0"/>
                <w:sz w:val="19"/>
              </w:rPr>
              <w:t>Primary detail and recommendation surfaces can use deep navy</w:t>
            </w:r>
          </w:p>
        </w:tc>
      </w:tr>
      <w:tr>
        <w:tc>
          <w:tcPr>
            <w:tcW w:type="dxa" w:w="3360"/>
            <w:vAlign w:val="center"/>
          </w:tcPr>
          <w:p>
            <w:r/>
            <w:r>
              <w:rPr>
                <w:b w:val="0"/>
                <w:sz w:val="19"/>
              </w:rPr>
              <w:t>Dense dashboard feel</w:t>
            </w:r>
          </w:p>
        </w:tc>
        <w:tc>
          <w:tcPr>
            <w:tcW w:type="dxa" w:w="3360"/>
            <w:vAlign w:val="center"/>
          </w:tcPr>
          <w:p>
            <w:r/>
            <w:r>
              <w:rPr>
                <w:b w:val="0"/>
                <w:sz w:val="19"/>
              </w:rPr>
              <w:t>Moderate</w:t>
            </w:r>
          </w:p>
        </w:tc>
        <w:tc>
          <w:tcPr>
            <w:tcW w:type="dxa" w:w="3360"/>
            <w:vAlign w:val="center"/>
          </w:tcPr>
          <w:p>
            <w:r/>
            <w:r>
              <w:rPr>
                <w:b w:val="0"/>
                <w:sz w:val="19"/>
              </w:rPr>
              <w:t>Avoid clutter; prioritize discovery and whitespace</w:t>
            </w:r>
          </w:p>
        </w:tc>
      </w:tr>
    </w:tbl>
    <w:p/>
    <w:p>
      <w:r>
        <w:rPr>
          <w:b/>
        </w:rPr>
        <w:t xml:space="preserve">Reference: </w:t>
      </w:r>
      <w:r>
        <w:t xml:space="preserve">Flix.id — Movie Streaming Dashboard Exploration by Paperpillar. </w:t>
      </w:r>
      <w:r>
        <w:rPr>
          <w:color w:val="6274FF"/>
          <w:u w:val="single"/>
        </w:rPr>
        <w:t>View reference</w:t>
      </w:r>
    </w:p>
    <w:p>
      <w:r>
        <w:t>The reference is used for visual inspiration only; CineVerse should maintain its own branding and component system.</w:t>
      </w:r>
    </w:p>
    <w:p>
      <w:pPr>
        <w:pStyle w:val="Heading1"/>
      </w:pPr>
      <w:r>
        <w:t>2. CineVerse Design Principles</w:t>
      </w:r>
    </w:p>
    <w:p>
      <w:pPr>
        <w:pStyle w:val="ListBullet"/>
      </w:pPr>
      <w:r>
        <w:t>Cinematic first — artwork, posters, and backdrops should create the emotional hook.</w:t>
      </w:r>
    </w:p>
    <w:p>
      <w:pPr>
        <w:pStyle w:val="ListBullet"/>
      </w:pPr>
      <w:r>
        <w:t>Discovery first — the interface should help users find something new, not merely browse a catalogue.</w:t>
      </w:r>
    </w:p>
    <w:p>
      <w:pPr>
        <w:pStyle w:val="ListBullet"/>
      </w:pPr>
      <w:r>
        <w:t>Global by default — language and country should feel like first-class filters.</w:t>
      </w:r>
    </w:p>
    <w:p>
      <w:pPr>
        <w:pStyle w:val="ListBullet"/>
      </w:pPr>
      <w:r>
        <w:t>Soft and premium — rounded cards, subtle depth, restrained gradients, and generous spacing.</w:t>
      </w:r>
    </w:p>
    <w:p>
      <w:pPr>
        <w:pStyle w:val="ListBullet"/>
      </w:pPr>
      <w:r>
        <w:t>Fast scanning — users should understand a movie card in under a second.</w:t>
      </w:r>
    </w:p>
    <w:p>
      <w:pPr>
        <w:pStyle w:val="ListBullet"/>
      </w:pPr>
      <w:r>
        <w:t>Explain recommendations — every personalized recommendation should be able to answer 'Why this?'.</w:t>
      </w:r>
    </w:p>
    <w:p>
      <w:pPr>
        <w:pStyle w:val="ListBullet"/>
      </w:pPr>
      <w:r>
        <w:t>Original identity — borrow visual principles, not exact artwork, layout, branding, or assets from the reference.</w:t>
      </w:r>
    </w:p>
    <w:p>
      <w:pPr>
        <w:pStyle w:val="Heading1"/>
      </w:pPr>
      <w:r>
        <w:t>3. Visual Design System</w:t>
      </w:r>
    </w:p>
    <w:p>
      <w:pPr>
        <w:pStyle w:val="Heading2"/>
      </w:pPr>
      <w:r>
        <w:t>3.1 Color Direction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D172A"/>
          </w:tcPr>
          <w:p>
            <w:r/>
            <w:r>
              <w:rPr>
                <w:b/>
                <w:color w:val="FFFFFF"/>
                <w:sz w:val="19"/>
              </w:rPr>
              <w:t>Role</w:t>
            </w:r>
          </w:p>
        </w:tc>
        <w:tc>
          <w:tcPr>
            <w:tcW w:type="dxa" w:w="3360"/>
            <w:vAlign w:val="center"/>
            <w:shd w:fill="0D172A"/>
          </w:tcPr>
          <w:p>
            <w:r/>
            <w:r>
              <w:rPr>
                <w:b/>
                <w:color w:val="FFFFFF"/>
                <w:sz w:val="19"/>
              </w:rPr>
              <w:t>Suggested Direction</w:t>
            </w:r>
          </w:p>
        </w:tc>
        <w:tc>
          <w:tcPr>
            <w:tcW w:type="dxa" w:w="3360"/>
            <w:vAlign w:val="center"/>
            <w:shd w:fill="0D172A"/>
          </w:tcPr>
          <w:p>
            <w:r/>
            <w:r>
              <w:rPr>
                <w:b/>
                <w:color w:val="FFFFFF"/>
                <w:sz w:val="19"/>
              </w:rPr>
              <w:t>Usage</w:t>
            </w:r>
          </w:p>
        </w:tc>
      </w:tr>
      <w:tr>
        <w:tc>
          <w:tcPr>
            <w:tcW w:type="dxa" w:w="3360"/>
            <w:vAlign w:val="center"/>
            <w:shd w:fill="F4F6FA"/>
          </w:tcPr>
          <w:p>
            <w:r/>
            <w:r>
              <w:rPr>
                <w:b w:val="0"/>
                <w:sz w:val="19"/>
              </w:rPr>
              <w:t>Primary Background</w:t>
            </w:r>
          </w:p>
        </w:tc>
        <w:tc>
          <w:tcPr>
            <w:tcW w:type="dxa" w:w="3360"/>
            <w:vAlign w:val="center"/>
            <w:shd w:fill="F4F6FA"/>
          </w:tcPr>
          <w:p>
            <w:r/>
            <w:r>
              <w:rPr>
                <w:b w:val="0"/>
                <w:sz w:val="19"/>
              </w:rPr>
              <w:t>#0D172A</w:t>
            </w:r>
          </w:p>
        </w:tc>
        <w:tc>
          <w:tcPr>
            <w:tcW w:type="dxa" w:w="3360"/>
            <w:vAlign w:val="center"/>
            <w:shd w:fill="F4F6FA"/>
          </w:tcPr>
          <w:p>
            <w:r/>
            <w:r>
              <w:rPr>
                <w:b w:val="0"/>
                <w:sz w:val="19"/>
              </w:rPr>
              <w:t>Dark cinematic pages / detail views</w:t>
            </w:r>
          </w:p>
        </w:tc>
      </w:tr>
      <w:tr>
        <w:tc>
          <w:tcPr>
            <w:tcW w:type="dxa" w:w="3360"/>
            <w:vAlign w:val="center"/>
          </w:tcPr>
          <w:p>
            <w:r/>
            <w:r>
              <w:rPr>
                <w:b w:val="0"/>
                <w:sz w:val="19"/>
              </w:rPr>
              <w:t>Secondary Surface</w:t>
            </w:r>
          </w:p>
        </w:tc>
        <w:tc>
          <w:tcPr>
            <w:tcW w:type="dxa" w:w="3360"/>
            <w:vAlign w:val="center"/>
          </w:tcPr>
          <w:p>
            <w:r/>
            <w:r>
              <w:rPr>
                <w:b w:val="0"/>
                <w:sz w:val="19"/>
              </w:rPr>
              <w:t>#16223A</w:t>
            </w:r>
          </w:p>
        </w:tc>
        <w:tc>
          <w:tcPr>
            <w:tcW w:type="dxa" w:w="3360"/>
            <w:vAlign w:val="center"/>
          </w:tcPr>
          <w:p>
            <w:r/>
            <w:r>
              <w:rPr>
                <w:b w:val="0"/>
                <w:sz w:val="19"/>
              </w:rPr>
              <w:t>Cards, panels, navigation</w:t>
            </w:r>
          </w:p>
        </w:tc>
      </w:tr>
      <w:tr>
        <w:tc>
          <w:tcPr>
            <w:tcW w:type="dxa" w:w="3360"/>
            <w:vAlign w:val="center"/>
            <w:shd w:fill="F4F6FA"/>
          </w:tcPr>
          <w:p>
            <w:r/>
            <w:r>
              <w:rPr>
                <w:b w:val="0"/>
                <w:sz w:val="19"/>
              </w:rPr>
              <w:t>Light Background</w:t>
            </w:r>
          </w:p>
        </w:tc>
        <w:tc>
          <w:tcPr>
            <w:tcW w:type="dxa" w:w="3360"/>
            <w:vAlign w:val="center"/>
            <w:shd w:fill="F4F6FA"/>
          </w:tcPr>
          <w:p>
            <w:r/>
            <w:r>
              <w:rPr>
                <w:b w:val="0"/>
                <w:sz w:val="19"/>
              </w:rPr>
              <w:t>#F4F7FB</w:t>
            </w:r>
          </w:p>
        </w:tc>
        <w:tc>
          <w:tcPr>
            <w:tcW w:type="dxa" w:w="3360"/>
            <w:vAlign w:val="center"/>
            <w:shd w:fill="F4F6FA"/>
          </w:tcPr>
          <w:p>
            <w:r/>
            <w:r>
              <w:rPr>
                <w:b w:val="0"/>
                <w:sz w:val="19"/>
              </w:rPr>
              <w:t>Optional light discovery mode</w:t>
            </w:r>
          </w:p>
        </w:tc>
      </w:tr>
      <w:tr>
        <w:tc>
          <w:tcPr>
            <w:tcW w:type="dxa" w:w="3360"/>
            <w:vAlign w:val="center"/>
          </w:tcPr>
          <w:p>
            <w:r/>
            <w:r>
              <w:rPr>
                <w:b w:val="0"/>
                <w:sz w:val="19"/>
              </w:rPr>
              <w:t>Primary Accent</w:t>
            </w:r>
          </w:p>
        </w:tc>
        <w:tc>
          <w:tcPr>
            <w:tcW w:type="dxa" w:w="3360"/>
            <w:vAlign w:val="center"/>
          </w:tcPr>
          <w:p>
            <w:r/>
            <w:r>
              <w:rPr>
                <w:b w:val="0"/>
                <w:sz w:val="19"/>
              </w:rPr>
              <w:t>#6274FF</w:t>
            </w:r>
          </w:p>
        </w:tc>
        <w:tc>
          <w:tcPr>
            <w:tcW w:type="dxa" w:w="3360"/>
            <w:vAlign w:val="center"/>
          </w:tcPr>
          <w:p>
            <w:r/>
            <w:r>
              <w:rPr>
                <w:b w:val="0"/>
                <w:sz w:val="19"/>
              </w:rPr>
              <w:t>Buttons, active states, links</w:t>
            </w:r>
          </w:p>
        </w:tc>
      </w:tr>
      <w:tr>
        <w:tc>
          <w:tcPr>
            <w:tcW w:type="dxa" w:w="3360"/>
            <w:vAlign w:val="center"/>
            <w:shd w:fill="F4F6FA"/>
          </w:tcPr>
          <w:p>
            <w:r/>
            <w:r>
              <w:rPr>
                <w:b w:val="0"/>
                <w:sz w:val="19"/>
              </w:rPr>
              <w:t>Warm Accent</w:t>
            </w:r>
          </w:p>
        </w:tc>
        <w:tc>
          <w:tcPr>
            <w:tcW w:type="dxa" w:w="3360"/>
            <w:vAlign w:val="center"/>
            <w:shd w:fill="F4F6FA"/>
          </w:tcPr>
          <w:p>
            <w:r/>
            <w:r>
              <w:rPr>
                <w:b w:val="0"/>
                <w:sz w:val="19"/>
              </w:rPr>
              <w:t>#FFB86B</w:t>
            </w:r>
          </w:p>
        </w:tc>
        <w:tc>
          <w:tcPr>
            <w:tcW w:type="dxa" w:w="3360"/>
            <w:vAlign w:val="center"/>
            <w:shd w:fill="F4F6FA"/>
          </w:tcPr>
          <w:p>
            <w:r/>
            <w:r>
              <w:rPr>
                <w:b w:val="0"/>
                <w:sz w:val="19"/>
              </w:rPr>
              <w:t>Ratings, highlights, selected metadata</w:t>
            </w:r>
          </w:p>
        </w:tc>
      </w:tr>
      <w:tr>
        <w:tc>
          <w:tcPr>
            <w:tcW w:type="dxa" w:w="3360"/>
            <w:vAlign w:val="center"/>
          </w:tcPr>
          <w:p>
            <w:r/>
            <w:r>
              <w:rPr>
                <w:b w:val="0"/>
                <w:sz w:val="19"/>
              </w:rPr>
              <w:t>Success</w:t>
            </w:r>
          </w:p>
        </w:tc>
        <w:tc>
          <w:tcPr>
            <w:tcW w:type="dxa" w:w="3360"/>
            <w:vAlign w:val="center"/>
          </w:tcPr>
          <w:p>
            <w:r/>
            <w:r>
              <w:rPr>
                <w:b w:val="0"/>
                <w:sz w:val="19"/>
              </w:rPr>
              <w:t>#55C98A</w:t>
            </w:r>
          </w:p>
        </w:tc>
        <w:tc>
          <w:tcPr>
            <w:tcW w:type="dxa" w:w="3360"/>
            <w:vAlign w:val="center"/>
          </w:tcPr>
          <w:p>
            <w:r/>
            <w:r>
              <w:rPr>
                <w:b w:val="0"/>
                <w:sz w:val="19"/>
              </w:rPr>
              <w:t>Availability / positive status</w:t>
            </w:r>
          </w:p>
        </w:tc>
      </w:tr>
      <w:tr>
        <w:tc>
          <w:tcPr>
            <w:tcW w:type="dxa" w:w="3360"/>
            <w:vAlign w:val="center"/>
            <w:shd w:fill="F4F6FA"/>
          </w:tcPr>
          <w:p>
            <w:r/>
            <w:r>
              <w:rPr>
                <w:b w:val="0"/>
                <w:sz w:val="19"/>
              </w:rPr>
              <w:t>Text Primary</w:t>
            </w:r>
          </w:p>
        </w:tc>
        <w:tc>
          <w:tcPr>
            <w:tcW w:type="dxa" w:w="3360"/>
            <w:vAlign w:val="center"/>
            <w:shd w:fill="F4F6FA"/>
          </w:tcPr>
          <w:p>
            <w:r/>
            <w:r>
              <w:rPr>
                <w:b w:val="0"/>
                <w:sz w:val="19"/>
              </w:rPr>
              <w:t>#FFFFFF / #19202D</w:t>
            </w:r>
          </w:p>
        </w:tc>
        <w:tc>
          <w:tcPr>
            <w:tcW w:type="dxa" w:w="3360"/>
            <w:vAlign w:val="center"/>
            <w:shd w:fill="F4F6FA"/>
          </w:tcPr>
          <w:p>
            <w:r/>
            <w:r>
              <w:rPr>
                <w:b w:val="0"/>
                <w:sz w:val="19"/>
              </w:rPr>
              <w:t>Depending on theme</w:t>
            </w:r>
          </w:p>
        </w:tc>
      </w:tr>
      <w:tr>
        <w:tc>
          <w:tcPr>
            <w:tcW w:type="dxa" w:w="3360"/>
            <w:vAlign w:val="center"/>
          </w:tcPr>
          <w:p>
            <w:r/>
            <w:r>
              <w:rPr>
                <w:b w:val="0"/>
                <w:sz w:val="19"/>
              </w:rPr>
              <w:t>Text Secondary</w:t>
            </w:r>
          </w:p>
        </w:tc>
        <w:tc>
          <w:tcPr>
            <w:tcW w:type="dxa" w:w="3360"/>
            <w:vAlign w:val="center"/>
          </w:tcPr>
          <w:p>
            <w:r/>
            <w:r>
              <w:rPr>
                <w:b w:val="0"/>
                <w:sz w:val="19"/>
              </w:rPr>
              <w:t>#9AA6B8</w:t>
            </w:r>
          </w:p>
        </w:tc>
        <w:tc>
          <w:tcPr>
            <w:tcW w:type="dxa" w:w="3360"/>
            <w:vAlign w:val="center"/>
          </w:tcPr>
          <w:p>
            <w:r/>
            <w:r>
              <w:rPr>
                <w:b w:val="0"/>
                <w:sz w:val="19"/>
              </w:rPr>
              <w:t>Metadata and supporting information</w:t>
            </w:r>
          </w:p>
        </w:tc>
      </w:tr>
    </w:tbl>
    <w:p>
      <w:r>
        <w:t>Recommendation: launch with a dark cinematic theme as the default, while allowing a soft-light mode later. The reference's lighter blue aesthetic can influence secondary surfaces without becoming the entire brand palette.</w:t>
      </w:r>
    </w:p>
    <w:p>
      <w:pPr>
        <w:pStyle w:val="Heading2"/>
      </w:pPr>
      <w:r>
        <w:t>3.2 Typography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D172A"/>
          </w:tcPr>
          <w:p>
            <w:r/>
            <w:r>
              <w:rPr>
                <w:b/>
                <w:color w:val="FFFFFF"/>
                <w:sz w:val="19"/>
              </w:rPr>
              <w:t>Level</w:t>
            </w:r>
          </w:p>
        </w:tc>
        <w:tc>
          <w:tcPr>
            <w:tcW w:type="dxa" w:w="3360"/>
            <w:vAlign w:val="center"/>
            <w:shd w:fill="0D172A"/>
          </w:tcPr>
          <w:p>
            <w:r/>
            <w:r>
              <w:rPr>
                <w:b/>
                <w:color w:val="FFFFFF"/>
                <w:sz w:val="19"/>
              </w:rPr>
              <w:t>Suggested Style</w:t>
            </w:r>
          </w:p>
        </w:tc>
        <w:tc>
          <w:tcPr>
            <w:tcW w:type="dxa" w:w="3360"/>
            <w:vAlign w:val="center"/>
            <w:shd w:fill="0D172A"/>
          </w:tcPr>
          <w:p>
            <w:r/>
            <w:r>
              <w:rPr>
                <w:b/>
                <w:color w:val="FFFFFF"/>
                <w:sz w:val="19"/>
              </w:rPr>
              <w:t>Purpose</w:t>
            </w:r>
          </w:p>
        </w:tc>
      </w:tr>
      <w:tr>
        <w:tc>
          <w:tcPr>
            <w:tcW w:type="dxa" w:w="3360"/>
            <w:vAlign w:val="center"/>
            <w:shd w:fill="F4F6FA"/>
          </w:tcPr>
          <w:p>
            <w:r/>
            <w:r>
              <w:rPr>
                <w:b w:val="0"/>
                <w:sz w:val="19"/>
              </w:rPr>
              <w:t>Display</w:t>
            </w:r>
          </w:p>
        </w:tc>
        <w:tc>
          <w:tcPr>
            <w:tcW w:type="dxa" w:w="3360"/>
            <w:vAlign w:val="center"/>
            <w:shd w:fill="F4F6FA"/>
          </w:tcPr>
          <w:p>
            <w:r/>
            <w:r>
              <w:rPr>
                <w:b w:val="0"/>
                <w:sz w:val="19"/>
              </w:rPr>
              <w:t>Bold, 40–56px desktop</w:t>
            </w:r>
          </w:p>
        </w:tc>
        <w:tc>
          <w:tcPr>
            <w:tcW w:type="dxa" w:w="3360"/>
            <w:vAlign w:val="center"/>
            <w:shd w:fill="F4F6FA"/>
          </w:tcPr>
          <w:p>
            <w:r/>
            <w:r>
              <w:rPr>
                <w:b w:val="0"/>
                <w:sz w:val="19"/>
              </w:rPr>
              <w:t>Hero titles and major page statements</w:t>
            </w:r>
          </w:p>
        </w:tc>
      </w:tr>
      <w:tr>
        <w:tc>
          <w:tcPr>
            <w:tcW w:type="dxa" w:w="3360"/>
            <w:vAlign w:val="center"/>
          </w:tcPr>
          <w:p>
            <w:r/>
            <w:r>
              <w:rPr>
                <w:b w:val="0"/>
                <w:sz w:val="19"/>
              </w:rPr>
              <w:t>H1</w:t>
            </w:r>
          </w:p>
        </w:tc>
        <w:tc>
          <w:tcPr>
            <w:tcW w:type="dxa" w:w="3360"/>
            <w:vAlign w:val="center"/>
          </w:tcPr>
          <w:p>
            <w:r/>
            <w:r>
              <w:rPr>
                <w:b w:val="0"/>
                <w:sz w:val="19"/>
              </w:rPr>
              <w:t>Bold, 28–36px</w:t>
            </w:r>
          </w:p>
        </w:tc>
        <w:tc>
          <w:tcPr>
            <w:tcW w:type="dxa" w:w="3360"/>
            <w:vAlign w:val="center"/>
          </w:tcPr>
          <w:p>
            <w:r/>
            <w:r>
              <w:rPr>
                <w:b w:val="0"/>
                <w:sz w:val="19"/>
              </w:rPr>
              <w:t>Page headings</w:t>
            </w:r>
          </w:p>
        </w:tc>
      </w:tr>
      <w:tr>
        <w:tc>
          <w:tcPr>
            <w:tcW w:type="dxa" w:w="3360"/>
            <w:vAlign w:val="center"/>
            <w:shd w:fill="F4F6FA"/>
          </w:tcPr>
          <w:p>
            <w:r/>
            <w:r>
              <w:rPr>
                <w:b w:val="0"/>
                <w:sz w:val="19"/>
              </w:rPr>
              <w:t>H2</w:t>
            </w:r>
          </w:p>
        </w:tc>
        <w:tc>
          <w:tcPr>
            <w:tcW w:type="dxa" w:w="3360"/>
            <w:vAlign w:val="center"/>
            <w:shd w:fill="F4F6FA"/>
          </w:tcPr>
          <w:p>
            <w:r/>
            <w:r>
              <w:rPr>
                <w:b w:val="0"/>
                <w:sz w:val="19"/>
              </w:rPr>
              <w:t>Semibold, 20–24px</w:t>
            </w:r>
          </w:p>
        </w:tc>
        <w:tc>
          <w:tcPr>
            <w:tcW w:type="dxa" w:w="3360"/>
            <w:vAlign w:val="center"/>
            <w:shd w:fill="F4F6FA"/>
          </w:tcPr>
          <w:p>
            <w:r/>
            <w:r>
              <w:rPr>
                <w:b w:val="0"/>
                <w:sz w:val="19"/>
              </w:rPr>
              <w:t>Section titles</w:t>
            </w:r>
          </w:p>
        </w:tc>
      </w:tr>
      <w:tr>
        <w:tc>
          <w:tcPr>
            <w:tcW w:type="dxa" w:w="3360"/>
            <w:vAlign w:val="center"/>
          </w:tcPr>
          <w:p>
            <w:r/>
            <w:r>
              <w:rPr>
                <w:b w:val="0"/>
                <w:sz w:val="19"/>
              </w:rPr>
              <w:t>Body</w:t>
            </w:r>
          </w:p>
        </w:tc>
        <w:tc>
          <w:tcPr>
            <w:tcW w:type="dxa" w:w="3360"/>
            <w:vAlign w:val="center"/>
          </w:tcPr>
          <w:p>
            <w:r/>
            <w:r>
              <w:rPr>
                <w:b w:val="0"/>
                <w:sz w:val="19"/>
              </w:rPr>
              <w:t>Regular, 14–16px</w:t>
            </w:r>
          </w:p>
        </w:tc>
        <w:tc>
          <w:tcPr>
            <w:tcW w:type="dxa" w:w="3360"/>
            <w:vAlign w:val="center"/>
          </w:tcPr>
          <w:p>
            <w:r/>
            <w:r>
              <w:rPr>
                <w:b w:val="0"/>
                <w:sz w:val="19"/>
              </w:rPr>
              <w:t>Synopsis and descriptions</w:t>
            </w:r>
          </w:p>
        </w:tc>
      </w:tr>
      <w:tr>
        <w:tc>
          <w:tcPr>
            <w:tcW w:type="dxa" w:w="3360"/>
            <w:vAlign w:val="center"/>
            <w:shd w:fill="F4F6FA"/>
          </w:tcPr>
          <w:p>
            <w:r/>
            <w:r>
              <w:rPr>
                <w:b w:val="0"/>
                <w:sz w:val="19"/>
              </w:rPr>
              <w:t>Metadata</w:t>
            </w:r>
          </w:p>
        </w:tc>
        <w:tc>
          <w:tcPr>
            <w:tcW w:type="dxa" w:w="3360"/>
            <w:vAlign w:val="center"/>
            <w:shd w:fill="F4F6FA"/>
          </w:tcPr>
          <w:p>
            <w:r/>
            <w:r>
              <w:rPr>
                <w:b w:val="0"/>
                <w:sz w:val="19"/>
              </w:rPr>
              <w:t>Medium, 12–13px</w:t>
            </w:r>
          </w:p>
        </w:tc>
        <w:tc>
          <w:tcPr>
            <w:tcW w:type="dxa" w:w="3360"/>
            <w:vAlign w:val="center"/>
            <w:shd w:fill="F4F6FA"/>
          </w:tcPr>
          <w:p>
            <w:r/>
            <w:r>
              <w:rPr>
                <w:b w:val="0"/>
                <w:sz w:val="19"/>
              </w:rPr>
              <w:t>Year, language, runtime, rating</w:t>
            </w:r>
          </w:p>
        </w:tc>
      </w:tr>
      <w:tr>
        <w:tc>
          <w:tcPr>
            <w:tcW w:type="dxa" w:w="3360"/>
            <w:vAlign w:val="center"/>
          </w:tcPr>
          <w:p>
            <w:r/>
            <w:r>
              <w:rPr>
                <w:b w:val="0"/>
                <w:sz w:val="19"/>
              </w:rPr>
              <w:t>Button</w:t>
            </w:r>
          </w:p>
        </w:tc>
        <w:tc>
          <w:tcPr>
            <w:tcW w:type="dxa" w:w="3360"/>
            <w:vAlign w:val="center"/>
          </w:tcPr>
          <w:p>
            <w:r/>
            <w:r>
              <w:rPr>
                <w:b w:val="0"/>
                <w:sz w:val="19"/>
              </w:rPr>
              <w:t>Semibold, 13–15px</w:t>
            </w:r>
          </w:p>
        </w:tc>
        <w:tc>
          <w:tcPr>
            <w:tcW w:type="dxa" w:w="3360"/>
            <w:vAlign w:val="center"/>
          </w:tcPr>
          <w:p>
            <w:r/>
            <w:r>
              <w:rPr>
                <w:b w:val="0"/>
                <w:sz w:val="19"/>
              </w:rPr>
              <w:t>Primary actions</w:t>
            </w:r>
          </w:p>
        </w:tc>
      </w:tr>
    </w:tbl>
    <w:p>
      <w:pPr>
        <w:pStyle w:val="Heading2"/>
      </w:pPr>
      <w:r>
        <w:t>3.3 Shape &amp; Spacing</w:t>
      </w:r>
    </w:p>
    <w:p>
      <w:pPr>
        <w:pStyle w:val="ListBullet"/>
      </w:pPr>
      <w:r>
        <w:t>Card radius: 18–24px for major content cards; 12–16px for compact controls.</w:t>
      </w:r>
    </w:p>
    <w:p>
      <w:pPr>
        <w:pStyle w:val="ListBullet"/>
      </w:pPr>
      <w:r>
        <w:t>Pill radius: 999px for genre/language/mood chips.</w:t>
      </w:r>
    </w:p>
    <w:p>
      <w:pPr>
        <w:pStyle w:val="ListBullet"/>
      </w:pPr>
      <w:r>
        <w:t>Base spacing: 8px scale (8, 16, 24, 32, 48, 64).</w:t>
      </w:r>
    </w:p>
    <w:p>
      <w:pPr>
        <w:pStyle w:val="ListBullet"/>
      </w:pPr>
      <w:r>
        <w:t>Content max width: approximately 1440px on desktop.</w:t>
      </w:r>
    </w:p>
    <w:p>
      <w:pPr>
        <w:pStyle w:val="ListBullet"/>
      </w:pPr>
      <w:r>
        <w:t>Poster cards should use consistent aspect ratios to prevent layout shifts.</w:t>
      </w:r>
    </w:p>
    <w:p>
      <w:pPr>
        <w:pStyle w:val="ListBullet"/>
      </w:pPr>
      <w:r>
        <w:t>Use shadows sparingly; rely on contrast, borders, gradients, and image overlays for depth.</w:t>
      </w:r>
    </w:p>
    <w:p>
      <w:pPr>
        <w:pStyle w:val="Heading1"/>
      </w:pPr>
      <w:r>
        <w:t>4. Information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Primary Navigation</w:t>
            </w:r>
          </w:p>
        </w:tc>
        <w:tc>
          <w:tcPr>
            <w:tcW w:type="dxa" w:w="5040"/>
            <w:vAlign w:val="center"/>
            <w:shd w:fill="0D172A"/>
          </w:tcPr>
          <w:p>
            <w:r/>
            <w:r>
              <w:rPr>
                <w:b/>
                <w:color w:val="FFFFFF"/>
                <w:sz w:val="19"/>
              </w:rPr>
              <w:t>Purpose</w:t>
            </w:r>
          </w:p>
        </w:tc>
      </w:tr>
      <w:tr>
        <w:tc>
          <w:tcPr>
            <w:tcW w:type="dxa" w:w="5040"/>
            <w:vAlign w:val="center"/>
            <w:shd w:fill="F4F6FA"/>
          </w:tcPr>
          <w:p>
            <w:r/>
            <w:r>
              <w:rPr>
                <w:b w:val="0"/>
                <w:sz w:val="19"/>
              </w:rPr>
              <w:t>Home</w:t>
            </w:r>
          </w:p>
        </w:tc>
        <w:tc>
          <w:tcPr>
            <w:tcW w:type="dxa" w:w="5040"/>
            <w:vAlign w:val="center"/>
            <w:shd w:fill="F4F6FA"/>
          </w:tcPr>
          <w:p>
            <w:r/>
            <w:r>
              <w:rPr>
                <w:b w:val="0"/>
                <w:sz w:val="19"/>
              </w:rPr>
              <w:t>Personalized discovery dashboard</w:t>
            </w:r>
          </w:p>
        </w:tc>
      </w:tr>
      <w:tr>
        <w:tc>
          <w:tcPr>
            <w:tcW w:type="dxa" w:w="5040"/>
            <w:vAlign w:val="center"/>
          </w:tcPr>
          <w:p>
            <w:r/>
            <w:r>
              <w:rPr>
                <w:b w:val="0"/>
                <w:sz w:val="19"/>
              </w:rPr>
              <w:t>Movies</w:t>
            </w:r>
          </w:p>
        </w:tc>
        <w:tc>
          <w:tcPr>
            <w:tcW w:type="dxa" w:w="5040"/>
            <w:vAlign w:val="center"/>
          </w:tcPr>
          <w:p>
            <w:r/>
            <w:r>
              <w:rPr>
                <w:b w:val="0"/>
                <w:sz w:val="19"/>
              </w:rPr>
              <w:t>Browse movie catalogue</w:t>
            </w:r>
          </w:p>
        </w:tc>
      </w:tr>
      <w:tr>
        <w:tc>
          <w:tcPr>
            <w:tcW w:type="dxa" w:w="5040"/>
            <w:vAlign w:val="center"/>
            <w:shd w:fill="F4F6FA"/>
          </w:tcPr>
          <w:p>
            <w:r/>
            <w:r>
              <w:rPr>
                <w:b w:val="0"/>
                <w:sz w:val="19"/>
              </w:rPr>
              <w:t>Series</w:t>
            </w:r>
          </w:p>
        </w:tc>
        <w:tc>
          <w:tcPr>
            <w:tcW w:type="dxa" w:w="5040"/>
            <w:vAlign w:val="center"/>
            <w:shd w:fill="F4F6FA"/>
          </w:tcPr>
          <w:p>
            <w:r/>
            <w:r>
              <w:rPr>
                <w:b w:val="0"/>
                <w:sz w:val="19"/>
              </w:rPr>
              <w:t>Browse series catalogue</w:t>
            </w:r>
          </w:p>
        </w:tc>
      </w:tr>
      <w:tr>
        <w:tc>
          <w:tcPr>
            <w:tcW w:type="dxa" w:w="5040"/>
            <w:vAlign w:val="center"/>
          </w:tcPr>
          <w:p>
            <w:r/>
            <w:r>
              <w:rPr>
                <w:b w:val="0"/>
                <w:sz w:val="19"/>
              </w:rPr>
              <w:t>Explore</w:t>
            </w:r>
          </w:p>
        </w:tc>
        <w:tc>
          <w:tcPr>
            <w:tcW w:type="dxa" w:w="5040"/>
            <w:vAlign w:val="center"/>
          </w:tcPr>
          <w:p>
            <w:r/>
            <w:r>
              <w:rPr>
                <w:b w:val="0"/>
                <w:sz w:val="19"/>
              </w:rPr>
              <w:t>Discover by language, country, mood, genre, era</w:t>
            </w:r>
          </w:p>
        </w:tc>
      </w:tr>
      <w:tr>
        <w:tc>
          <w:tcPr>
            <w:tcW w:type="dxa" w:w="5040"/>
            <w:vAlign w:val="center"/>
            <w:shd w:fill="F4F6FA"/>
          </w:tcPr>
          <w:p>
            <w:r/>
            <w:r>
              <w:rPr>
                <w:b w:val="0"/>
                <w:sz w:val="19"/>
              </w:rPr>
              <w:t>Watchlist</w:t>
            </w:r>
          </w:p>
        </w:tc>
        <w:tc>
          <w:tcPr>
            <w:tcW w:type="dxa" w:w="5040"/>
            <w:vAlign w:val="center"/>
            <w:shd w:fill="F4F6FA"/>
          </w:tcPr>
          <w:p>
            <w:r/>
            <w:r>
              <w:rPr>
                <w:b w:val="0"/>
                <w:sz w:val="19"/>
              </w:rPr>
              <w:t>Saved titles</w:t>
            </w:r>
          </w:p>
        </w:tc>
      </w:tr>
      <w:tr>
        <w:tc>
          <w:tcPr>
            <w:tcW w:type="dxa" w:w="5040"/>
            <w:vAlign w:val="center"/>
          </w:tcPr>
          <w:p>
            <w:r/>
            <w:r>
              <w:rPr>
                <w:b w:val="0"/>
                <w:sz w:val="19"/>
              </w:rPr>
              <w:t>History</w:t>
            </w:r>
          </w:p>
        </w:tc>
        <w:tc>
          <w:tcPr>
            <w:tcW w:type="dxa" w:w="5040"/>
            <w:vAlign w:val="center"/>
          </w:tcPr>
          <w:p>
            <w:r/>
            <w:r>
              <w:rPr>
                <w:b w:val="0"/>
                <w:sz w:val="19"/>
              </w:rPr>
              <w:t>Recently watched / rated</w:t>
            </w:r>
          </w:p>
        </w:tc>
      </w:tr>
      <w:tr>
        <w:tc>
          <w:tcPr>
            <w:tcW w:type="dxa" w:w="5040"/>
            <w:vAlign w:val="center"/>
            <w:shd w:fill="F4F6FA"/>
          </w:tcPr>
          <w:p>
            <w:r/>
            <w:r>
              <w:rPr>
                <w:b w:val="0"/>
                <w:sz w:val="19"/>
              </w:rPr>
              <w:t>Profile</w:t>
            </w:r>
          </w:p>
        </w:tc>
        <w:tc>
          <w:tcPr>
            <w:tcW w:type="dxa" w:w="5040"/>
            <w:vAlign w:val="center"/>
            <w:shd w:fill="F4F6FA"/>
          </w:tcPr>
          <w:p>
            <w:r/>
            <w:r>
              <w:rPr>
                <w:b w:val="0"/>
                <w:sz w:val="19"/>
              </w:rPr>
              <w:t>Taste profile and settings</w:t>
            </w:r>
          </w:p>
        </w:tc>
      </w:tr>
    </w:tbl>
    <w:p/>
    <w:p>
      <w:r>
        <w:t>Secondary discovery dimensions:</w:t>
      </w:r>
    </w:p>
    <w:p>
      <w:pPr>
        <w:pStyle w:val="ListBullet"/>
      </w:pPr>
      <w:r>
        <w:t>Languages</w:t>
      </w:r>
    </w:p>
    <w:p>
      <w:pPr>
        <w:pStyle w:val="ListBullet"/>
      </w:pPr>
      <w:r>
        <w:t>Countries</w:t>
      </w:r>
    </w:p>
    <w:p>
      <w:pPr>
        <w:pStyle w:val="ListBullet"/>
      </w:pPr>
      <w:r>
        <w:t>Genres</w:t>
      </w:r>
    </w:p>
    <w:p>
      <w:pPr>
        <w:pStyle w:val="ListBullet"/>
      </w:pPr>
      <w:r>
        <w:t>Moods</w:t>
      </w:r>
    </w:p>
    <w:p>
      <w:pPr>
        <w:pStyle w:val="ListBullet"/>
      </w:pPr>
      <w:r>
        <w:t>Release eras</w:t>
      </w:r>
    </w:p>
    <w:p>
      <w:pPr>
        <w:pStyle w:val="ListBullet"/>
      </w:pPr>
      <w:r>
        <w:t>Hidden Gems</w:t>
      </w:r>
    </w:p>
    <w:p>
      <w:pPr>
        <w:pStyle w:val="ListBullet"/>
      </w:pPr>
      <w:r>
        <w:t>Trending Worldwide</w:t>
      </w:r>
    </w:p>
    <w:p>
      <w:pPr>
        <w:pStyle w:val="ListBullet"/>
      </w:pPr>
      <w:r>
        <w:t>Highly Rated</w:t>
      </w:r>
    </w:p>
    <w:p>
      <w:pPr>
        <w:pStyle w:val="ListBullet"/>
      </w:pPr>
      <w:r>
        <w:t>Coming Soon</w:t>
      </w:r>
    </w:p>
    <w:p>
      <w:pPr>
        <w:pStyle w:val="Heading1"/>
      </w:pPr>
      <w:r>
        <w:t>5. Homepage / Dashboard Design</w:t>
      </w:r>
    </w:p>
    <w:p>
      <w:r>
        <w:t>The homepage should be the main visual expression of the product and should follow a dashboard composition inspired by the reference.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Area</w:t>
            </w:r>
          </w:p>
        </w:tc>
        <w:tc>
          <w:tcPr>
            <w:tcW w:type="dxa" w:w="5040"/>
            <w:vAlign w:val="center"/>
            <w:shd w:fill="0D172A"/>
          </w:tcPr>
          <w:p>
            <w:r/>
            <w:r>
              <w:rPr>
                <w:b/>
                <w:color w:val="FFFFFF"/>
                <w:sz w:val="19"/>
              </w:rPr>
              <w:t>Design Specification</w:t>
            </w:r>
          </w:p>
        </w:tc>
      </w:tr>
      <w:tr>
        <w:tc>
          <w:tcPr>
            <w:tcW w:type="dxa" w:w="5040"/>
            <w:vAlign w:val="center"/>
            <w:shd w:fill="F4F6FA"/>
          </w:tcPr>
          <w:p>
            <w:r/>
            <w:r>
              <w:rPr>
                <w:b w:val="0"/>
                <w:sz w:val="19"/>
              </w:rPr>
              <w:t>Top Bar</w:t>
            </w:r>
          </w:p>
        </w:tc>
        <w:tc>
          <w:tcPr>
            <w:tcW w:type="dxa" w:w="5040"/>
            <w:vAlign w:val="center"/>
            <w:shd w:fill="F4F6FA"/>
          </w:tcPr>
          <w:p>
            <w:r/>
            <w:r>
              <w:rPr>
                <w:b w:val="0"/>
                <w:sz w:val="19"/>
              </w:rPr>
              <w:t>Logo, Movies, Series, Explore, search, notification/profile controls</w:t>
            </w:r>
          </w:p>
        </w:tc>
      </w:tr>
      <w:tr>
        <w:tc>
          <w:tcPr>
            <w:tcW w:type="dxa" w:w="5040"/>
            <w:vAlign w:val="center"/>
          </w:tcPr>
          <w:p>
            <w:r/>
            <w:r>
              <w:rPr>
                <w:b w:val="0"/>
                <w:sz w:val="19"/>
              </w:rPr>
              <w:t>Hero</w:t>
            </w:r>
          </w:p>
        </w:tc>
        <w:tc>
          <w:tcPr>
            <w:tcW w:type="dxa" w:w="5040"/>
            <w:vAlign w:val="center"/>
          </w:tcPr>
          <w:p>
            <w:r/>
            <w:r>
              <w:rPr>
                <w:b w:val="0"/>
                <w:sz w:val="19"/>
              </w:rPr>
              <w:t>Large cinematic backdrop with title, short synopsis, rating, language/country tags, primary action and recommendation reason</w:t>
            </w:r>
          </w:p>
        </w:tc>
      </w:tr>
      <w:tr>
        <w:tc>
          <w:tcPr>
            <w:tcW w:type="dxa" w:w="5040"/>
            <w:vAlign w:val="center"/>
            <w:shd w:fill="F4F6FA"/>
          </w:tcPr>
          <w:p>
            <w:r/>
            <w:r>
              <w:rPr>
                <w:b w:val="0"/>
                <w:sz w:val="19"/>
              </w:rPr>
              <w:t>Discovery Chips</w:t>
            </w:r>
          </w:p>
        </w:tc>
        <w:tc>
          <w:tcPr>
            <w:tcW w:type="dxa" w:w="5040"/>
            <w:vAlign w:val="center"/>
            <w:shd w:fill="F4F6FA"/>
          </w:tcPr>
          <w:p>
            <w:r/>
            <w:r>
              <w:rPr>
                <w:b w:val="0"/>
                <w:sz w:val="19"/>
              </w:rPr>
              <w:t>Rounded horizontal chips for language, genre, mood and country</w:t>
            </w:r>
          </w:p>
        </w:tc>
      </w:tr>
      <w:tr>
        <w:tc>
          <w:tcPr>
            <w:tcW w:type="dxa" w:w="5040"/>
            <w:vAlign w:val="center"/>
          </w:tcPr>
          <w:p>
            <w:r/>
            <w:r>
              <w:rPr>
                <w:b w:val="0"/>
                <w:sz w:val="19"/>
              </w:rPr>
              <w:t>Recommended for You</w:t>
            </w:r>
          </w:p>
        </w:tc>
        <w:tc>
          <w:tcPr>
            <w:tcW w:type="dxa" w:w="5040"/>
            <w:vAlign w:val="center"/>
          </w:tcPr>
          <w:p>
            <w:r/>
            <w:r>
              <w:rPr>
                <w:b w:val="0"/>
                <w:sz w:val="19"/>
              </w:rPr>
              <w:t>Large poster cards with personalized labels</w:t>
            </w:r>
          </w:p>
        </w:tc>
      </w:tr>
      <w:tr>
        <w:tc>
          <w:tcPr>
            <w:tcW w:type="dxa" w:w="5040"/>
            <w:vAlign w:val="center"/>
            <w:shd w:fill="F4F6FA"/>
          </w:tcPr>
          <w:p>
            <w:r/>
            <w:r>
              <w:rPr>
                <w:b w:val="0"/>
                <w:sz w:val="19"/>
              </w:rPr>
              <w:t>Trending Worldwide</w:t>
            </w:r>
          </w:p>
        </w:tc>
        <w:tc>
          <w:tcPr>
            <w:tcW w:type="dxa" w:w="5040"/>
            <w:vAlign w:val="center"/>
            <w:shd w:fill="F4F6FA"/>
          </w:tcPr>
          <w:p>
            <w:r/>
            <w:r>
              <w:rPr>
                <w:b w:val="0"/>
                <w:sz w:val="19"/>
              </w:rPr>
              <w:t>Horizontal carousel with compact ranking indicators</w:t>
            </w:r>
          </w:p>
        </w:tc>
      </w:tr>
      <w:tr>
        <w:tc>
          <w:tcPr>
            <w:tcW w:type="dxa" w:w="5040"/>
            <w:vAlign w:val="center"/>
          </w:tcPr>
          <w:p>
            <w:r/>
            <w:r>
              <w:rPr>
                <w:b w:val="0"/>
                <w:sz w:val="19"/>
              </w:rPr>
              <w:t>Explore by Language</w:t>
            </w:r>
          </w:p>
        </w:tc>
        <w:tc>
          <w:tcPr>
            <w:tcW w:type="dxa" w:w="5040"/>
            <w:vAlign w:val="center"/>
          </w:tcPr>
          <w:p>
            <w:r/>
            <w:r>
              <w:rPr>
                <w:b w:val="0"/>
                <w:sz w:val="19"/>
              </w:rPr>
              <w:t>Language cards with title counts / representative artwork</w:t>
            </w:r>
          </w:p>
        </w:tc>
      </w:tr>
      <w:tr>
        <w:tc>
          <w:tcPr>
            <w:tcW w:type="dxa" w:w="5040"/>
            <w:vAlign w:val="center"/>
            <w:shd w:fill="F4F6FA"/>
          </w:tcPr>
          <w:p>
            <w:r/>
            <w:r>
              <w:rPr>
                <w:b w:val="0"/>
                <w:sz w:val="19"/>
              </w:rPr>
              <w:t>Hidden Gems</w:t>
            </w:r>
          </w:p>
        </w:tc>
        <w:tc>
          <w:tcPr>
            <w:tcW w:type="dxa" w:w="5040"/>
            <w:vAlign w:val="center"/>
            <w:shd w:fill="F4F6FA"/>
          </w:tcPr>
          <w:p>
            <w:r/>
            <w:r>
              <w:rPr>
                <w:b w:val="0"/>
                <w:sz w:val="19"/>
              </w:rPr>
              <w:t>Smaller cards with strong ratings but lower popularity</w:t>
            </w:r>
          </w:p>
        </w:tc>
      </w:tr>
      <w:tr>
        <w:tc>
          <w:tcPr>
            <w:tcW w:type="dxa" w:w="5040"/>
            <w:vAlign w:val="center"/>
          </w:tcPr>
          <w:p>
            <w:r/>
            <w:r>
              <w:rPr>
                <w:b w:val="0"/>
                <w:sz w:val="19"/>
              </w:rPr>
              <w:t>Continue Exploring</w:t>
            </w:r>
          </w:p>
        </w:tc>
        <w:tc>
          <w:tcPr>
            <w:tcW w:type="dxa" w:w="5040"/>
            <w:vAlign w:val="center"/>
          </w:tcPr>
          <w:p>
            <w:r/>
            <w:r>
              <w:rPr>
                <w:b w:val="0"/>
                <w:sz w:val="19"/>
              </w:rPr>
              <w:t>Recent searches, watched titles, or unfinished discovery sessions</w:t>
            </w:r>
          </w:p>
        </w:tc>
      </w:tr>
    </w:tbl>
    <w:tbl>
      <w:tblPr>
        <w:tblStyle w:val="TableGrid"/>
        <w:tblW w:type="auto" w:w="0"/>
        <w:tblLook w:firstColumn="1" w:firstRow="1" w:lastColumn="0" w:lastRow="0" w:noHBand="0" w:noVBand="1" w:val="04A0"/>
      </w:tblPr>
      <w:tblGrid>
        <w:gridCol w:w="10080"/>
      </w:tblGrid>
      <w:tr>
        <w:tc>
          <w:tcPr>
            <w:tcW w:type="dxa" w:w="10080"/>
            <w:shd w:fill="EEF2FF"/>
          </w:tcPr>
          <w:p>
            <w:r/>
            <w:r>
              <w:rPr>
                <w:b/>
                <w:color w:val="6274FF"/>
              </w:rPr>
              <w:t>Hero recommendation</w:t>
              <w:br/>
            </w:r>
            <w:r>
              <w:rPr>
                <w:sz w:val="20"/>
              </w:rPr>
              <w:t>Unlike a streaming service hero that mainly promotes a title to watch, CineVerse should use the hero to explain a discovery opportunity: 'Because you liked Drishyam…' or 'A Korean mystery that matches your taste.'</w:t>
            </w:r>
          </w:p>
        </w:tc>
      </w:tr>
    </w:tbl>
    <w:p/>
    <w:p>
      <w:pPr>
        <w:pStyle w:val="Heading1"/>
      </w:pPr>
      <w:r>
        <w:t>6. Desktop Layout Wireframe</w:t>
      </w:r>
    </w:p>
    <w:p>
      <w:r>
        <w:t>Conceptual structure for a 1440px desktop viewport:</w:t>
      </w:r>
    </w:p>
    <w:p>
      <w:r>
        <w:rPr>
          <w:rFonts w:ascii="Consolas" w:hAnsi="Consolas"/>
          <w:sz w:val="17"/>
        </w:rPr>
        <w:t>┌──────────────────────────────────────────────────────────────────────────────┐</w:t>
      </w:r>
    </w:p>
    <w:p>
      <w:r>
        <w:rPr>
          <w:rFonts w:ascii="Consolas" w:hAnsi="Consolas"/>
          <w:sz w:val="17"/>
        </w:rPr>
        <w:t>│  CINEVERSE   Movies   Series   Explore     [ Search movies... ]     Profile │</w:t>
      </w:r>
    </w:p>
    <w:p>
      <w:r>
        <w:rPr>
          <w:rFonts w:ascii="Consolas" w:hAnsi="Consolas"/>
          <w:sz w:val="17"/>
        </w:rPr>
        <w:t>├──────────────────────────────────────────────────────────────────────────────┤</w:t>
      </w:r>
    </w:p>
    <w:p>
      <w:r>
        <w:rPr>
          <w:rFonts w:ascii="Consolas" w:hAnsi="Consolas"/>
          <w:sz w:val="17"/>
        </w:rPr>
        <w:t>│                                                                              │</w:t>
      </w:r>
    </w:p>
    <w:p>
      <w:r>
        <w:rPr>
          <w:rFonts w:ascii="Consolas" w:hAnsi="Consolas"/>
          <w:sz w:val="17"/>
        </w:rPr>
        <w:t>│  ┌──────────────────────────────── HERO / FEATURED DISCOVERY ─────────────┐  │</w:t>
      </w:r>
    </w:p>
    <w:p>
      <w:r>
        <w:rPr>
          <w:rFonts w:ascii="Consolas" w:hAnsi="Consolas"/>
          <w:sz w:val="17"/>
        </w:rPr>
        <w:t>│  │  Because you liked…                         [Poster / Backdrop]        │  │</w:t>
      </w:r>
    </w:p>
    <w:p>
      <w:r>
        <w:rPr>
          <w:rFonts w:ascii="Consolas" w:hAnsi="Consolas"/>
          <w:sz w:val="17"/>
        </w:rPr>
        <w:t>│  │  TITLE  •  ⭐ 8.4  •  Korean  •  Thriller                              │  │</w:t>
      </w:r>
    </w:p>
    <w:p>
      <w:r>
        <w:rPr>
          <w:rFonts w:ascii="Consolas" w:hAnsi="Consolas"/>
          <w:sz w:val="17"/>
        </w:rPr>
        <w:t>│  │  Short synopsis…   [Explore] [Watch Trailer]                           │  │</w:t>
      </w:r>
    </w:p>
    <w:p>
      <w:r>
        <w:rPr>
          <w:rFonts w:ascii="Consolas" w:hAnsi="Consolas"/>
          <w:sz w:val="17"/>
        </w:rPr>
        <w:t>│  └─────────────────────────────────────────────────────────────────────────┘  │</w:t>
      </w:r>
    </w:p>
    <w:p>
      <w:r>
        <w:rPr>
          <w:rFonts w:ascii="Consolas" w:hAnsi="Consolas"/>
          <w:sz w:val="17"/>
        </w:rPr>
        <w:t>│                                                                              │</w:t>
      </w:r>
    </w:p>
    <w:p>
      <w:r>
        <w:rPr>
          <w:rFonts w:ascii="Consolas" w:hAnsi="Consolas"/>
          <w:sz w:val="17"/>
        </w:rPr>
        <w:t>│  [Telugu] [Korean] [Japanese] [Thriller] [Mind-bending] [Hidden Gems]       │</w:t>
      </w:r>
    </w:p>
    <w:p>
      <w:r>
        <w:rPr>
          <w:rFonts w:ascii="Consolas" w:hAnsi="Consolas"/>
          <w:sz w:val="17"/>
        </w:rPr>
        <w:t>│                                                                              │</w:t>
      </w:r>
    </w:p>
    <w:p>
      <w:r>
        <w:rPr>
          <w:rFonts w:ascii="Consolas" w:hAnsi="Consolas"/>
          <w:sz w:val="17"/>
        </w:rPr>
        <w:t>│  Recommended for You                                      View all →        │</w:t>
      </w:r>
    </w:p>
    <w:p>
      <w:r>
        <w:rPr>
          <w:rFonts w:ascii="Consolas" w:hAnsi="Consolas"/>
          <w:sz w:val="17"/>
        </w:rPr>
        <w:t>│  [Poster] [Poster] [Poster] [Poster] [Poster] [Poster]                     │</w:t>
      </w:r>
    </w:p>
    <w:p>
      <w:r>
        <w:rPr>
          <w:rFonts w:ascii="Consolas" w:hAnsi="Consolas"/>
          <w:sz w:val="17"/>
        </w:rPr>
        <w:t>│                                                                              │</w:t>
      </w:r>
    </w:p>
    <w:p>
      <w:r>
        <w:rPr>
          <w:rFonts w:ascii="Consolas" w:hAnsi="Consolas"/>
          <w:sz w:val="17"/>
        </w:rPr>
        <w:t>│  Trending Worldwide                                       View all →        │</w:t>
      </w:r>
    </w:p>
    <w:p>
      <w:r>
        <w:rPr>
          <w:rFonts w:ascii="Consolas" w:hAnsi="Consolas"/>
          <w:sz w:val="17"/>
        </w:rPr>
        <w:t>│  [01] [02] [03] [04] [05] [06]                                               │</w:t>
      </w:r>
    </w:p>
    <w:p>
      <w:r>
        <w:rPr>
          <w:rFonts w:ascii="Consolas" w:hAnsi="Consolas"/>
          <w:sz w:val="17"/>
        </w:rPr>
        <w:t>│                                                                              │</w:t>
      </w:r>
    </w:p>
    <w:p>
      <w:r>
        <w:rPr>
          <w:rFonts w:ascii="Consolas" w:hAnsi="Consolas"/>
          <w:sz w:val="17"/>
        </w:rPr>
        <w:t>│  Explore by Language                                                        │</w:t>
      </w:r>
    </w:p>
    <w:p>
      <w:r>
        <w:rPr>
          <w:rFonts w:ascii="Consolas" w:hAnsi="Consolas"/>
          <w:sz w:val="17"/>
        </w:rPr>
        <w:t>│  [India] [Korea] [Japan] [Spain] [France] [Turkey] [More →]                 │</w:t>
      </w:r>
    </w:p>
    <w:p>
      <w:r>
        <w:rPr>
          <w:rFonts w:ascii="Consolas" w:hAnsi="Consolas"/>
          <w:sz w:val="17"/>
        </w:rPr>
        <w:t>│                                                                              │</w:t>
      </w:r>
    </w:p>
    <w:p>
      <w:r>
        <w:rPr>
          <w:rFonts w:ascii="Consolas" w:hAnsi="Consolas"/>
          <w:sz w:val="17"/>
        </w:rPr>
        <w:t>│  Hidden Gems                                             View all →         │</w:t>
      </w:r>
    </w:p>
    <w:p>
      <w:r>
        <w:rPr>
          <w:rFonts w:ascii="Consolas" w:hAnsi="Consolas"/>
          <w:sz w:val="17"/>
        </w:rPr>
        <w:t>│  [Poster] [Poster] [Poster] [Poster]                                         │</w:t>
      </w:r>
    </w:p>
    <w:p>
      <w:r>
        <w:rPr>
          <w:rFonts w:ascii="Consolas" w:hAnsi="Consolas"/>
          <w:sz w:val="17"/>
        </w:rPr>
        <w:t>└──────────────────────────────────────────────────────────────────────────────┘</w:t>
      </w:r>
    </w:p>
    <w:p>
      <w:pPr>
        <w:pStyle w:val="Heading1"/>
      </w:pPr>
      <w:r>
        <w:t>7. Movie &amp; Series Card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Element</w:t>
            </w:r>
          </w:p>
        </w:tc>
        <w:tc>
          <w:tcPr>
            <w:tcW w:type="dxa" w:w="5040"/>
            <w:vAlign w:val="center"/>
            <w:shd w:fill="0D172A"/>
          </w:tcPr>
          <w:p>
            <w:r/>
            <w:r>
              <w:rPr>
                <w:b/>
                <w:color w:val="FFFFFF"/>
                <w:sz w:val="19"/>
              </w:rPr>
              <w:t>Specification</w:t>
            </w:r>
          </w:p>
        </w:tc>
      </w:tr>
      <w:tr>
        <w:tc>
          <w:tcPr>
            <w:tcW w:type="dxa" w:w="5040"/>
            <w:vAlign w:val="center"/>
            <w:shd w:fill="F4F6FA"/>
          </w:tcPr>
          <w:p>
            <w:r/>
            <w:r>
              <w:rPr>
                <w:b w:val="0"/>
                <w:sz w:val="19"/>
              </w:rPr>
              <w:t>Poster</w:t>
            </w:r>
          </w:p>
        </w:tc>
        <w:tc>
          <w:tcPr>
            <w:tcW w:type="dxa" w:w="5040"/>
            <w:vAlign w:val="center"/>
            <w:shd w:fill="F4F6FA"/>
          </w:tcPr>
          <w:p>
            <w:r/>
            <w:r>
              <w:rPr>
                <w:b w:val="0"/>
                <w:sz w:val="19"/>
              </w:rPr>
              <w:t>2:3 portrait; high-quality image; rounded corners</w:t>
            </w:r>
          </w:p>
        </w:tc>
      </w:tr>
      <w:tr>
        <w:tc>
          <w:tcPr>
            <w:tcW w:type="dxa" w:w="5040"/>
            <w:vAlign w:val="center"/>
          </w:tcPr>
          <w:p>
            <w:r/>
            <w:r>
              <w:rPr>
                <w:b w:val="0"/>
                <w:sz w:val="19"/>
              </w:rPr>
              <w:t>Title</w:t>
            </w:r>
          </w:p>
        </w:tc>
        <w:tc>
          <w:tcPr>
            <w:tcW w:type="dxa" w:w="5040"/>
            <w:vAlign w:val="center"/>
          </w:tcPr>
          <w:p>
            <w:r/>
            <w:r>
              <w:rPr>
                <w:b w:val="0"/>
                <w:sz w:val="19"/>
              </w:rPr>
              <w:t>1–2 lines maximum; truncate gracefully</w:t>
            </w:r>
          </w:p>
        </w:tc>
      </w:tr>
      <w:tr>
        <w:tc>
          <w:tcPr>
            <w:tcW w:type="dxa" w:w="5040"/>
            <w:vAlign w:val="center"/>
            <w:shd w:fill="F4F6FA"/>
          </w:tcPr>
          <w:p>
            <w:r/>
            <w:r>
              <w:rPr>
                <w:b w:val="0"/>
                <w:sz w:val="19"/>
              </w:rPr>
              <w:t>Rating</w:t>
            </w:r>
          </w:p>
        </w:tc>
        <w:tc>
          <w:tcPr>
            <w:tcW w:type="dxa" w:w="5040"/>
            <w:vAlign w:val="center"/>
            <w:shd w:fill="F4F6FA"/>
          </w:tcPr>
          <w:p>
            <w:r/>
            <w:r>
              <w:rPr>
                <w:b w:val="0"/>
                <w:sz w:val="19"/>
              </w:rPr>
              <w:t>Star/icon + score</w:t>
            </w:r>
          </w:p>
        </w:tc>
      </w:tr>
      <w:tr>
        <w:tc>
          <w:tcPr>
            <w:tcW w:type="dxa" w:w="5040"/>
            <w:vAlign w:val="center"/>
          </w:tcPr>
          <w:p>
            <w:r/>
            <w:r>
              <w:rPr>
                <w:b w:val="0"/>
                <w:sz w:val="19"/>
              </w:rPr>
              <w:t>Metadata</w:t>
            </w:r>
          </w:p>
        </w:tc>
        <w:tc>
          <w:tcPr>
            <w:tcW w:type="dxa" w:w="5040"/>
            <w:vAlign w:val="center"/>
          </w:tcPr>
          <w:p>
            <w:r/>
            <w:r>
              <w:rPr>
                <w:b w:val="0"/>
                <w:sz w:val="19"/>
              </w:rPr>
              <w:t>Year • language • runtime/type</w:t>
            </w:r>
          </w:p>
        </w:tc>
      </w:tr>
      <w:tr>
        <w:tc>
          <w:tcPr>
            <w:tcW w:type="dxa" w:w="5040"/>
            <w:vAlign w:val="center"/>
            <w:shd w:fill="F4F6FA"/>
          </w:tcPr>
          <w:p>
            <w:r/>
            <w:r>
              <w:rPr>
                <w:b w:val="0"/>
                <w:sz w:val="19"/>
              </w:rPr>
              <w:t>Hover</w:t>
            </w:r>
          </w:p>
        </w:tc>
        <w:tc>
          <w:tcPr>
            <w:tcW w:type="dxa" w:w="5040"/>
            <w:vAlign w:val="center"/>
            <w:shd w:fill="F4F6FA"/>
          </w:tcPr>
          <w:p>
            <w:r/>
            <w:r>
              <w:rPr>
                <w:b w:val="0"/>
                <w:sz w:val="19"/>
              </w:rPr>
              <w:t>Slight lift, poster zoom, quick actions, recommendation reason</w:t>
            </w:r>
          </w:p>
        </w:tc>
      </w:tr>
      <w:tr>
        <w:tc>
          <w:tcPr>
            <w:tcW w:type="dxa" w:w="5040"/>
            <w:vAlign w:val="center"/>
          </w:tcPr>
          <w:p>
            <w:r/>
            <w:r>
              <w:rPr>
                <w:b w:val="0"/>
                <w:sz w:val="19"/>
              </w:rPr>
              <w:t>Actions</w:t>
            </w:r>
          </w:p>
        </w:tc>
        <w:tc>
          <w:tcPr>
            <w:tcW w:type="dxa" w:w="5040"/>
            <w:vAlign w:val="center"/>
          </w:tcPr>
          <w:p>
            <w:r/>
            <w:r>
              <w:rPr>
                <w:b w:val="0"/>
                <w:sz w:val="19"/>
              </w:rPr>
              <w:t>Save, rate, details</w:t>
            </w:r>
          </w:p>
        </w:tc>
      </w:tr>
      <w:tr>
        <w:tc>
          <w:tcPr>
            <w:tcW w:type="dxa" w:w="5040"/>
            <w:vAlign w:val="center"/>
            <w:shd w:fill="F4F6FA"/>
          </w:tcPr>
          <w:p>
            <w:r/>
            <w:r>
              <w:rPr>
                <w:b w:val="0"/>
                <w:sz w:val="19"/>
              </w:rPr>
              <w:t>Badge</w:t>
            </w:r>
          </w:p>
        </w:tc>
        <w:tc>
          <w:tcPr>
            <w:tcW w:type="dxa" w:w="5040"/>
            <w:vAlign w:val="center"/>
            <w:shd w:fill="F4F6FA"/>
          </w:tcPr>
          <w:p>
            <w:r/>
            <w:r>
              <w:rPr>
                <w:b w:val="0"/>
                <w:sz w:val="19"/>
              </w:rPr>
              <w:t>Optional: New, Trending, Hidden Gem, Recommended</w:t>
            </w:r>
          </w:p>
        </w:tc>
      </w:tr>
      <w:tr>
        <w:tc>
          <w:tcPr>
            <w:tcW w:type="dxa" w:w="5040"/>
            <w:vAlign w:val="center"/>
          </w:tcPr>
          <w:p>
            <w:r/>
            <w:r>
              <w:rPr>
                <w:b w:val="0"/>
                <w:sz w:val="19"/>
              </w:rPr>
              <w:t>Cross-language cue</w:t>
            </w:r>
          </w:p>
        </w:tc>
        <w:tc>
          <w:tcPr>
            <w:tcW w:type="dxa" w:w="5040"/>
            <w:vAlign w:val="center"/>
          </w:tcPr>
          <w:p>
            <w:r/>
            <w:r>
              <w:rPr>
                <w:b w:val="0"/>
                <w:sz w:val="19"/>
              </w:rPr>
              <w:t>Small language/country badge when useful</w:t>
            </w:r>
          </w:p>
        </w:tc>
      </w:tr>
    </w:tbl>
    <w:p>
      <w:r>
        <w:t>Cards should feel like objects inside the dashboard rather than flat thumbnails. Hover interactions should be subtle and fast, not overly animated.</w:t>
      </w:r>
    </w:p>
    <w:p>
      <w:pPr>
        <w:pStyle w:val="Heading1"/>
      </w:pPr>
      <w:r>
        <w:t>8. Movie / Series Detail Page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Zone</w:t>
            </w:r>
          </w:p>
        </w:tc>
        <w:tc>
          <w:tcPr>
            <w:tcW w:type="dxa" w:w="5040"/>
            <w:vAlign w:val="center"/>
            <w:shd w:fill="0D172A"/>
          </w:tcPr>
          <w:p>
            <w:r/>
            <w:r>
              <w:rPr>
                <w:b/>
                <w:color w:val="FFFFFF"/>
                <w:sz w:val="19"/>
              </w:rPr>
              <w:t>Design</w:t>
            </w:r>
          </w:p>
        </w:tc>
      </w:tr>
      <w:tr>
        <w:tc>
          <w:tcPr>
            <w:tcW w:type="dxa" w:w="5040"/>
            <w:vAlign w:val="center"/>
            <w:shd w:fill="F4F6FA"/>
          </w:tcPr>
          <w:p>
            <w:r/>
            <w:r>
              <w:rPr>
                <w:b w:val="0"/>
                <w:sz w:val="19"/>
              </w:rPr>
              <w:t>Backdrop</w:t>
            </w:r>
          </w:p>
        </w:tc>
        <w:tc>
          <w:tcPr>
            <w:tcW w:type="dxa" w:w="5040"/>
            <w:vAlign w:val="center"/>
            <w:shd w:fill="F4F6FA"/>
          </w:tcPr>
          <w:p>
            <w:r/>
            <w:r>
              <w:rPr>
                <w:b w:val="0"/>
                <w:sz w:val="19"/>
              </w:rPr>
              <w:t>Full-width cinematic artwork with dark gradient overlay</w:t>
            </w:r>
          </w:p>
        </w:tc>
      </w:tr>
      <w:tr>
        <w:tc>
          <w:tcPr>
            <w:tcW w:type="dxa" w:w="5040"/>
            <w:vAlign w:val="center"/>
          </w:tcPr>
          <w:p>
            <w:r/>
            <w:r>
              <w:rPr>
                <w:b w:val="0"/>
                <w:sz w:val="19"/>
              </w:rPr>
              <w:t>Content block</w:t>
            </w:r>
          </w:p>
        </w:tc>
        <w:tc>
          <w:tcPr>
            <w:tcW w:type="dxa" w:w="5040"/>
            <w:vAlign w:val="center"/>
          </w:tcPr>
          <w:p>
            <w:r/>
            <w:r>
              <w:rPr>
                <w:b w:val="0"/>
                <w:sz w:val="19"/>
              </w:rPr>
              <w:t>Poster + title + rating + year + runtime + language + country + genres</w:t>
            </w:r>
          </w:p>
        </w:tc>
      </w:tr>
      <w:tr>
        <w:tc>
          <w:tcPr>
            <w:tcW w:type="dxa" w:w="5040"/>
            <w:vAlign w:val="center"/>
            <w:shd w:fill="F4F6FA"/>
          </w:tcPr>
          <w:p>
            <w:r/>
            <w:r>
              <w:rPr>
                <w:b w:val="0"/>
                <w:sz w:val="19"/>
              </w:rPr>
              <w:t>Primary actions</w:t>
            </w:r>
          </w:p>
        </w:tc>
        <w:tc>
          <w:tcPr>
            <w:tcW w:type="dxa" w:w="5040"/>
            <w:vAlign w:val="center"/>
            <w:shd w:fill="F4F6FA"/>
          </w:tcPr>
          <w:p>
            <w:r/>
            <w:r>
              <w:rPr>
                <w:b w:val="0"/>
                <w:sz w:val="19"/>
              </w:rPr>
              <w:t>Watch Trailer, Add to Watchlist, Rate</w:t>
            </w:r>
          </w:p>
        </w:tc>
      </w:tr>
      <w:tr>
        <w:tc>
          <w:tcPr>
            <w:tcW w:type="dxa" w:w="5040"/>
            <w:vAlign w:val="center"/>
          </w:tcPr>
          <w:p>
            <w:r/>
            <w:r>
              <w:rPr>
                <w:b w:val="0"/>
                <w:sz w:val="19"/>
              </w:rPr>
              <w:t>Recommendation explanation</w:t>
            </w:r>
          </w:p>
        </w:tc>
        <w:tc>
          <w:tcPr>
            <w:tcW w:type="dxa" w:w="5040"/>
            <w:vAlign w:val="center"/>
          </w:tcPr>
          <w:p>
            <w:r/>
            <w:r>
              <w:rPr>
                <w:b w:val="0"/>
                <w:sz w:val="19"/>
              </w:rPr>
              <w:t>Prominent compact card: 'Why we picked this for you'</w:t>
            </w:r>
          </w:p>
        </w:tc>
      </w:tr>
      <w:tr>
        <w:tc>
          <w:tcPr>
            <w:tcW w:type="dxa" w:w="5040"/>
            <w:vAlign w:val="center"/>
            <w:shd w:fill="F4F6FA"/>
          </w:tcPr>
          <w:p>
            <w:r/>
            <w:r>
              <w:rPr>
                <w:b w:val="0"/>
                <w:sz w:val="19"/>
              </w:rPr>
              <w:t>Synopsis</w:t>
            </w:r>
          </w:p>
        </w:tc>
        <w:tc>
          <w:tcPr>
            <w:tcW w:type="dxa" w:w="5040"/>
            <w:vAlign w:val="center"/>
            <w:shd w:fill="F4F6FA"/>
          </w:tcPr>
          <w:p>
            <w:r/>
            <w:r>
              <w:rPr>
                <w:b w:val="0"/>
                <w:sz w:val="19"/>
              </w:rPr>
              <w:t>Readable text width, no long unbroken paragraphs</w:t>
            </w:r>
          </w:p>
        </w:tc>
      </w:tr>
      <w:tr>
        <w:tc>
          <w:tcPr>
            <w:tcW w:type="dxa" w:w="5040"/>
            <w:vAlign w:val="center"/>
          </w:tcPr>
          <w:p>
            <w:r/>
            <w:r>
              <w:rPr>
                <w:b w:val="0"/>
                <w:sz w:val="19"/>
              </w:rPr>
              <w:t>Cast / Crew</w:t>
            </w:r>
          </w:p>
        </w:tc>
        <w:tc>
          <w:tcPr>
            <w:tcW w:type="dxa" w:w="5040"/>
            <w:vAlign w:val="center"/>
          </w:tcPr>
          <w:p>
            <w:r/>
            <w:r>
              <w:rPr>
                <w:b w:val="0"/>
                <w:sz w:val="19"/>
              </w:rPr>
              <w:t>Circular portraits or compact cards</w:t>
            </w:r>
          </w:p>
        </w:tc>
      </w:tr>
      <w:tr>
        <w:tc>
          <w:tcPr>
            <w:tcW w:type="dxa" w:w="5040"/>
            <w:vAlign w:val="center"/>
            <w:shd w:fill="F4F6FA"/>
          </w:tcPr>
          <w:p>
            <w:r/>
            <w:r>
              <w:rPr>
                <w:b w:val="0"/>
                <w:sz w:val="19"/>
              </w:rPr>
              <w:t>Similar Titles</w:t>
            </w:r>
          </w:p>
        </w:tc>
        <w:tc>
          <w:tcPr>
            <w:tcW w:type="dxa" w:w="5040"/>
            <w:vAlign w:val="center"/>
            <w:shd w:fill="F4F6FA"/>
          </w:tcPr>
          <w:p>
            <w:r/>
            <w:r>
              <w:rPr>
                <w:b w:val="0"/>
                <w:sz w:val="19"/>
              </w:rPr>
              <w:t>Horizontal recommendation carousel</w:t>
            </w:r>
          </w:p>
        </w:tc>
      </w:tr>
      <w:tr>
        <w:tc>
          <w:tcPr>
            <w:tcW w:type="dxa" w:w="5040"/>
            <w:vAlign w:val="center"/>
          </w:tcPr>
          <w:p>
            <w:r/>
            <w:r>
              <w:rPr>
                <w:b w:val="0"/>
                <w:sz w:val="19"/>
              </w:rPr>
              <w:t>Availability</w:t>
            </w:r>
          </w:p>
        </w:tc>
        <w:tc>
          <w:tcPr>
            <w:tcW w:type="dxa" w:w="5040"/>
            <w:vAlign w:val="center"/>
          </w:tcPr>
          <w:p>
            <w:r/>
            <w:r>
              <w:rPr>
                <w:b w:val="0"/>
                <w:sz w:val="19"/>
              </w:rPr>
              <w:t>Provider cards with region note and last-updated status</w:t>
            </w:r>
          </w:p>
        </w:tc>
      </w:tr>
    </w:tbl>
    <w:p>
      <w:pPr>
        <w:pStyle w:val="Heading1"/>
      </w:pPr>
      <w:r>
        <w:t>9. Explore Page</w:t>
      </w:r>
    </w:p>
    <w:p>
      <w:r>
        <w:t>The Explore page is where CineVerse most clearly differentiates itself from conventional streaming dashboards.</w:t>
      </w:r>
    </w:p>
    <w:p>
      <w:pPr>
        <w:pStyle w:val="ListBullet"/>
      </w:pPr>
      <w:r>
        <w:t>World map / country grid as a future visual module.</w:t>
      </w:r>
    </w:p>
    <w:p>
      <w:pPr>
        <w:pStyle w:val="ListBullet"/>
      </w:pPr>
      <w:r>
        <w:t>Language-first browsing.</w:t>
      </w:r>
    </w:p>
    <w:p>
      <w:pPr>
        <w:pStyle w:val="ListBullet"/>
      </w:pPr>
      <w:r>
        <w:t>Country collections.</w:t>
      </w:r>
    </w:p>
    <w:p>
      <w:pPr>
        <w:pStyle w:val="ListBullet"/>
      </w:pPr>
      <w:r>
        <w:t>Mood-based discovery.</w:t>
      </w:r>
    </w:p>
    <w:p>
      <w:pPr>
        <w:pStyle w:val="ListBullet"/>
      </w:pPr>
      <w:r>
        <w:t>Hidden gems.</w:t>
      </w:r>
    </w:p>
    <w:p>
      <w:pPr>
        <w:pStyle w:val="ListBullet"/>
      </w:pPr>
      <w:r>
        <w:t>Cross-language recommendations.</w:t>
      </w:r>
    </w:p>
    <w:p>
      <w:pPr>
        <w:pStyle w:val="ListBullet"/>
      </w:pPr>
      <w:r>
        <w:t>Decade / era browsing.</w:t>
      </w:r>
    </w:p>
    <w:p>
      <w:pPr>
        <w:pStyle w:val="ListBullet"/>
      </w:pPr>
      <w:r>
        <w:t>Highly rated by region.</w:t>
      </w:r>
    </w:p>
    <w:tbl>
      <w:tblPr>
        <w:tblStyle w:val="TableGrid"/>
        <w:tblW w:type="auto" w:w="0"/>
        <w:tblLook w:firstColumn="1" w:firstRow="1" w:lastColumn="0" w:lastRow="0" w:noHBand="0" w:noVBand="1" w:val="04A0"/>
      </w:tblPr>
      <w:tblGrid>
        <w:gridCol w:w="10080"/>
      </w:tblGrid>
      <w:tr>
        <w:tc>
          <w:tcPr>
            <w:tcW w:type="dxa" w:w="10080"/>
            <w:shd w:fill="EEF2FF"/>
          </w:tcPr>
          <w:p>
            <w:r/>
            <w:r>
              <w:rPr>
                <w:b/>
                <w:color w:val="6274FF"/>
              </w:rPr>
              <w:t>Signature module — 'Cross the Language Barrier'</w:t>
              <w:br/>
            </w:r>
            <w:r>
              <w:rPr>
                <w:sz w:val="20"/>
              </w:rPr>
              <w:t>A horizontal section that intentionally introduces similar titles from another language. Example: a user viewing a Telugu thriller receives Korean, Japanese, Spanish, or Malayalam titles with a short reason such as 'Similar tension and mystery structure.'</w:t>
            </w:r>
          </w:p>
        </w:tc>
      </w:tr>
    </w:tbl>
    <w:p/>
    <w:p>
      <w:pPr>
        <w:pStyle w:val="Heading1"/>
      </w:pPr>
      <w:r>
        <w:t>10. Search Experience</w:t>
      </w:r>
    </w:p>
    <w:p>
      <w:pPr>
        <w:pStyle w:val="ListBullet"/>
      </w:pPr>
      <w:r>
        <w:t>Search should open as a large, visually clean overlay or expanded top-bar field.</w:t>
      </w:r>
    </w:p>
    <w:p>
      <w:pPr>
        <w:pStyle w:val="ListBullet"/>
      </w:pPr>
      <w:r>
        <w:t>Show live results grouped by Movies, Series, People, and Collections.</w:t>
      </w:r>
    </w:p>
    <w:p>
      <w:pPr>
        <w:pStyle w:val="ListBullet"/>
      </w:pPr>
      <w:r>
        <w:t>Show recent searches.</w:t>
      </w:r>
    </w:p>
    <w:p>
      <w:pPr>
        <w:pStyle w:val="ListBullet"/>
      </w:pPr>
      <w:r>
        <w:t>Show suggested searches based on partial input.</w:t>
      </w:r>
    </w:p>
    <w:p>
      <w:pPr>
        <w:pStyle w:val="ListBullet"/>
      </w:pPr>
      <w:r>
        <w:t>Support original titles and romanized forms when metadata permits.</w:t>
      </w:r>
    </w:p>
    <w:p>
      <w:pPr>
        <w:pStyle w:val="ListBullet"/>
      </w:pPr>
      <w:r>
        <w:t>Allow filters to be applied without leaving the search context.</w:t>
      </w:r>
    </w:p>
    <w:p>
      <w:pPr>
        <w:pStyle w:val="Heading1"/>
      </w:pPr>
      <w:r>
        <w:t>11. Profile &amp; Personalization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Module</w:t>
            </w:r>
          </w:p>
        </w:tc>
        <w:tc>
          <w:tcPr>
            <w:tcW w:type="dxa" w:w="5040"/>
            <w:vAlign w:val="center"/>
            <w:shd w:fill="0D172A"/>
          </w:tcPr>
          <w:p>
            <w:r/>
            <w:r>
              <w:rPr>
                <w:b/>
                <w:color w:val="FFFFFF"/>
                <w:sz w:val="19"/>
              </w:rPr>
              <w:t>Content</w:t>
            </w:r>
          </w:p>
        </w:tc>
      </w:tr>
      <w:tr>
        <w:tc>
          <w:tcPr>
            <w:tcW w:type="dxa" w:w="5040"/>
            <w:vAlign w:val="center"/>
            <w:shd w:fill="F4F6FA"/>
          </w:tcPr>
          <w:p>
            <w:r/>
            <w:r>
              <w:rPr>
                <w:b w:val="0"/>
                <w:sz w:val="19"/>
              </w:rPr>
              <w:t>Taste Summary</w:t>
            </w:r>
          </w:p>
        </w:tc>
        <w:tc>
          <w:tcPr>
            <w:tcW w:type="dxa" w:w="5040"/>
            <w:vAlign w:val="center"/>
            <w:shd w:fill="F4F6FA"/>
          </w:tcPr>
          <w:p>
            <w:r/>
            <w:r>
              <w:rPr>
                <w:b w:val="0"/>
                <w:sz w:val="19"/>
              </w:rPr>
              <w:t>Favorite genres, languages, countries</w:t>
            </w:r>
          </w:p>
        </w:tc>
      </w:tr>
      <w:tr>
        <w:tc>
          <w:tcPr>
            <w:tcW w:type="dxa" w:w="5040"/>
            <w:vAlign w:val="center"/>
          </w:tcPr>
          <w:p>
            <w:r/>
            <w:r>
              <w:rPr>
                <w:b w:val="0"/>
                <w:sz w:val="19"/>
              </w:rPr>
              <w:t>Watched</w:t>
            </w:r>
          </w:p>
        </w:tc>
        <w:tc>
          <w:tcPr>
            <w:tcW w:type="dxa" w:w="5040"/>
            <w:vAlign w:val="center"/>
          </w:tcPr>
          <w:p>
            <w:r/>
            <w:r>
              <w:rPr>
                <w:b w:val="0"/>
                <w:sz w:val="19"/>
              </w:rPr>
              <w:t>Recently watched content</w:t>
            </w:r>
          </w:p>
        </w:tc>
      </w:tr>
      <w:tr>
        <w:tc>
          <w:tcPr>
            <w:tcW w:type="dxa" w:w="5040"/>
            <w:vAlign w:val="center"/>
            <w:shd w:fill="F4F6FA"/>
          </w:tcPr>
          <w:p>
            <w:r/>
            <w:r>
              <w:rPr>
                <w:b w:val="0"/>
                <w:sz w:val="19"/>
              </w:rPr>
              <w:t>Ratings</w:t>
            </w:r>
          </w:p>
        </w:tc>
        <w:tc>
          <w:tcPr>
            <w:tcW w:type="dxa" w:w="5040"/>
            <w:vAlign w:val="center"/>
            <w:shd w:fill="F4F6FA"/>
          </w:tcPr>
          <w:p>
            <w:r/>
            <w:r>
              <w:rPr>
                <w:b w:val="0"/>
                <w:sz w:val="19"/>
              </w:rPr>
              <w:t>Titles rated by the user</w:t>
            </w:r>
          </w:p>
        </w:tc>
      </w:tr>
      <w:tr>
        <w:tc>
          <w:tcPr>
            <w:tcW w:type="dxa" w:w="5040"/>
            <w:vAlign w:val="center"/>
          </w:tcPr>
          <w:p>
            <w:r/>
            <w:r>
              <w:rPr>
                <w:b w:val="0"/>
                <w:sz w:val="19"/>
              </w:rPr>
              <w:t>Watchlist</w:t>
            </w:r>
          </w:p>
        </w:tc>
        <w:tc>
          <w:tcPr>
            <w:tcW w:type="dxa" w:w="5040"/>
            <w:vAlign w:val="center"/>
          </w:tcPr>
          <w:p>
            <w:r/>
            <w:r>
              <w:rPr>
                <w:b w:val="0"/>
                <w:sz w:val="19"/>
              </w:rPr>
              <w:t>Saved titles</w:t>
            </w:r>
          </w:p>
        </w:tc>
      </w:tr>
      <w:tr>
        <w:tc>
          <w:tcPr>
            <w:tcW w:type="dxa" w:w="5040"/>
            <w:vAlign w:val="center"/>
            <w:shd w:fill="F4F6FA"/>
          </w:tcPr>
          <w:p>
            <w:r/>
            <w:r>
              <w:rPr>
                <w:b w:val="0"/>
                <w:sz w:val="19"/>
              </w:rPr>
              <w:t>Custom Lists</w:t>
            </w:r>
          </w:p>
        </w:tc>
        <w:tc>
          <w:tcPr>
            <w:tcW w:type="dxa" w:w="5040"/>
            <w:vAlign w:val="center"/>
            <w:shd w:fill="F4F6FA"/>
          </w:tcPr>
          <w:p>
            <w:r/>
            <w:r>
              <w:rPr>
                <w:b w:val="0"/>
                <w:sz w:val="19"/>
              </w:rPr>
              <w:t>User-created collections</w:t>
            </w:r>
          </w:p>
        </w:tc>
      </w:tr>
      <w:tr>
        <w:tc>
          <w:tcPr>
            <w:tcW w:type="dxa" w:w="5040"/>
            <w:vAlign w:val="center"/>
          </w:tcPr>
          <w:p>
            <w:r/>
            <w:r>
              <w:rPr>
                <w:b w:val="0"/>
                <w:sz w:val="19"/>
              </w:rPr>
              <w:t>Recommendation Controls</w:t>
            </w:r>
          </w:p>
        </w:tc>
        <w:tc>
          <w:tcPr>
            <w:tcW w:type="dxa" w:w="5040"/>
            <w:vAlign w:val="center"/>
          </w:tcPr>
          <w:p>
            <w:r/>
            <w:r>
              <w:rPr>
                <w:b w:val="0"/>
                <w:sz w:val="19"/>
              </w:rPr>
              <w:t>Language diversity, content preferences, discovery intensity</w:t>
            </w:r>
          </w:p>
        </w:tc>
      </w:tr>
    </w:tbl>
    <w:p>
      <w:pPr>
        <w:pStyle w:val="Heading1"/>
      </w:pPr>
      <w:r>
        <w:t>12. Component Library</w:t>
      </w:r>
    </w:p>
    <w:p>
      <w:pPr>
        <w:pStyle w:val="ListBullet"/>
      </w:pPr>
      <w:r>
        <w:t>Top navigation bar</w:t>
      </w:r>
    </w:p>
    <w:p>
      <w:pPr>
        <w:pStyle w:val="ListBullet"/>
      </w:pPr>
      <w:r>
        <w:t>Search input / overlay</w:t>
      </w:r>
    </w:p>
    <w:p>
      <w:pPr>
        <w:pStyle w:val="ListBullet"/>
      </w:pPr>
      <w:r>
        <w:t>Hero discovery card</w:t>
      </w:r>
    </w:p>
    <w:p>
      <w:pPr>
        <w:pStyle w:val="ListBullet"/>
      </w:pPr>
      <w:r>
        <w:t>Poster card</w:t>
      </w:r>
    </w:p>
    <w:p>
      <w:pPr>
        <w:pStyle w:val="ListBullet"/>
      </w:pPr>
      <w:r>
        <w:t>Compact poster card</w:t>
      </w:r>
    </w:p>
    <w:p>
      <w:pPr>
        <w:pStyle w:val="ListBullet"/>
      </w:pPr>
      <w:r>
        <w:t>Genre chip</w:t>
      </w:r>
    </w:p>
    <w:p>
      <w:pPr>
        <w:pStyle w:val="ListBullet"/>
      </w:pPr>
      <w:r>
        <w:t>Language chip</w:t>
      </w:r>
    </w:p>
    <w:p>
      <w:pPr>
        <w:pStyle w:val="ListBullet"/>
      </w:pPr>
      <w:r>
        <w:t>Country chip</w:t>
      </w:r>
    </w:p>
    <w:p>
      <w:pPr>
        <w:pStyle w:val="ListBullet"/>
      </w:pPr>
      <w:r>
        <w:t>Mood chip</w:t>
      </w:r>
    </w:p>
    <w:p>
      <w:pPr>
        <w:pStyle w:val="ListBullet"/>
      </w:pPr>
      <w:r>
        <w:t>Rating badge</w:t>
      </w:r>
    </w:p>
    <w:p>
      <w:pPr>
        <w:pStyle w:val="ListBullet"/>
      </w:pPr>
      <w:r>
        <w:t>Recommendation reason badge</w:t>
      </w:r>
    </w:p>
    <w:p>
      <w:pPr>
        <w:pStyle w:val="ListBullet"/>
      </w:pPr>
      <w:r>
        <w:t>Carousel controls</w:t>
      </w:r>
    </w:p>
    <w:p>
      <w:pPr>
        <w:pStyle w:val="ListBullet"/>
      </w:pPr>
      <w:r>
        <w:t>Country/language tile</w:t>
      </w:r>
    </w:p>
    <w:p>
      <w:pPr>
        <w:pStyle w:val="ListBullet"/>
      </w:pPr>
      <w:r>
        <w:t>Profile avatar menu</w:t>
      </w:r>
    </w:p>
    <w:p>
      <w:pPr>
        <w:pStyle w:val="ListBullet"/>
      </w:pPr>
      <w:r>
        <w:t>Modal / detail drawer</w:t>
      </w:r>
    </w:p>
    <w:p>
      <w:pPr>
        <w:pStyle w:val="ListBullet"/>
      </w:pPr>
      <w:r>
        <w:t>Toast / save confirmation</w:t>
      </w:r>
    </w:p>
    <w:p>
      <w:pPr>
        <w:pStyle w:val="ListBullet"/>
      </w:pPr>
      <w:r>
        <w:t>Skeleton loading card</w:t>
      </w:r>
    </w:p>
    <w:p>
      <w:pPr>
        <w:pStyle w:val="ListBullet"/>
      </w:pPr>
      <w:r>
        <w:t>Empty state</w:t>
      </w:r>
    </w:p>
    <w:p>
      <w:pPr>
        <w:pStyle w:val="ListBullet"/>
      </w:pPr>
      <w:r>
        <w:t>Error state</w:t>
      </w:r>
    </w:p>
    <w:p>
      <w:pPr>
        <w:pStyle w:val="Heading1"/>
      </w:pPr>
      <w:r>
        <w:t>13. Motion &amp; Interaction Design</w:t>
      </w:r>
    </w:p>
    <w:p>
      <w:pPr>
        <w:pStyle w:val="ListBullet"/>
      </w:pPr>
      <w:r>
        <w:t>Card hover: 150–220ms transform/fade.</w:t>
      </w:r>
    </w:p>
    <w:p>
      <w:pPr>
        <w:pStyle w:val="ListBullet"/>
      </w:pPr>
      <w:r>
        <w:t>Hero transitions: slow, cinematic background crossfade rather than aggressive movement.</w:t>
      </w:r>
    </w:p>
    <w:p>
      <w:pPr>
        <w:pStyle w:val="ListBullet"/>
      </w:pPr>
      <w:r>
        <w:t>Carousel: smooth horizontal movement with keyboard and pointer support.</w:t>
      </w:r>
    </w:p>
    <w:p>
      <w:pPr>
        <w:pStyle w:val="ListBullet"/>
      </w:pPr>
      <w:r>
        <w:t>Filter chips: immediate selected/unselected state.</w:t>
      </w:r>
    </w:p>
    <w:p>
      <w:pPr>
        <w:pStyle w:val="ListBullet"/>
      </w:pPr>
      <w:r>
        <w:t>Save action: micro-animation and toast confirmation.</w:t>
      </w:r>
    </w:p>
    <w:p>
      <w:pPr>
        <w:pStyle w:val="ListBullet"/>
      </w:pPr>
      <w:r>
        <w:t>Search: results should appear progressively without blocking the page.</w:t>
      </w:r>
    </w:p>
    <w:p>
      <w:pPr>
        <w:pStyle w:val="ListBullet"/>
      </w:pPr>
      <w:r>
        <w:t>Respect prefers-reduced-motion for accessibility.</w:t>
      </w:r>
    </w:p>
    <w:p>
      <w:pPr>
        <w:pStyle w:val="Heading1"/>
      </w:pPr>
      <w:r>
        <w:t>14. Responsive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Breakpoint</w:t>
            </w:r>
          </w:p>
        </w:tc>
        <w:tc>
          <w:tcPr>
            <w:tcW w:type="dxa" w:w="5040"/>
            <w:vAlign w:val="center"/>
            <w:shd w:fill="0D172A"/>
          </w:tcPr>
          <w:p>
            <w:r/>
            <w:r>
              <w:rPr>
                <w:b/>
                <w:color w:val="FFFFFF"/>
                <w:sz w:val="19"/>
              </w:rPr>
              <w:t>Layout Strategy</w:t>
            </w:r>
          </w:p>
        </w:tc>
      </w:tr>
      <w:tr>
        <w:tc>
          <w:tcPr>
            <w:tcW w:type="dxa" w:w="5040"/>
            <w:vAlign w:val="center"/>
            <w:shd w:fill="F4F6FA"/>
          </w:tcPr>
          <w:p>
            <w:r/>
            <w:r>
              <w:rPr>
                <w:b w:val="0"/>
                <w:sz w:val="19"/>
              </w:rPr>
              <w:t>Desktop ≥ 1200px</w:t>
            </w:r>
          </w:p>
        </w:tc>
        <w:tc>
          <w:tcPr>
            <w:tcW w:type="dxa" w:w="5040"/>
            <w:vAlign w:val="center"/>
            <w:shd w:fill="F4F6FA"/>
          </w:tcPr>
          <w:p>
            <w:r/>
            <w:r>
              <w:rPr>
                <w:b w:val="0"/>
                <w:sz w:val="19"/>
              </w:rPr>
              <w:t>Full dashboard, large hero, 5–7 poster cards per row</w:t>
            </w:r>
          </w:p>
        </w:tc>
      </w:tr>
      <w:tr>
        <w:tc>
          <w:tcPr>
            <w:tcW w:type="dxa" w:w="5040"/>
            <w:vAlign w:val="center"/>
          </w:tcPr>
          <w:p>
            <w:r/>
            <w:r>
              <w:rPr>
                <w:b w:val="0"/>
                <w:sz w:val="19"/>
              </w:rPr>
              <w:t>Tablet 768–1199px</w:t>
            </w:r>
          </w:p>
        </w:tc>
        <w:tc>
          <w:tcPr>
            <w:tcW w:type="dxa" w:w="5040"/>
            <w:vAlign w:val="center"/>
          </w:tcPr>
          <w:p>
            <w:r/>
            <w:r>
              <w:rPr>
                <w:b w:val="0"/>
                <w:sz w:val="19"/>
              </w:rPr>
              <w:t>Reduced hero, 3–5 cards per row, condensed navigation</w:t>
            </w:r>
          </w:p>
        </w:tc>
      </w:tr>
      <w:tr>
        <w:tc>
          <w:tcPr>
            <w:tcW w:type="dxa" w:w="5040"/>
            <w:vAlign w:val="center"/>
            <w:shd w:fill="F4F6FA"/>
          </w:tcPr>
          <w:p>
            <w:r/>
            <w:r>
              <w:rPr>
                <w:b w:val="0"/>
                <w:sz w:val="19"/>
              </w:rPr>
              <w:t>Mobile &lt; 768px</w:t>
            </w:r>
          </w:p>
        </w:tc>
        <w:tc>
          <w:tcPr>
            <w:tcW w:type="dxa" w:w="5040"/>
            <w:vAlign w:val="center"/>
            <w:shd w:fill="F4F6FA"/>
          </w:tcPr>
          <w:p>
            <w:r/>
            <w:r>
              <w:rPr>
                <w:b w:val="0"/>
                <w:sz w:val="19"/>
              </w:rPr>
              <w:t>Single-column hero, 2–3 cards per row, bottom/compact navigation</w:t>
            </w:r>
          </w:p>
        </w:tc>
      </w:tr>
      <w:tr>
        <w:tc>
          <w:tcPr>
            <w:tcW w:type="dxa" w:w="5040"/>
            <w:vAlign w:val="center"/>
          </w:tcPr>
          <w:p>
            <w:r/>
            <w:r>
              <w:rPr>
                <w:b w:val="0"/>
                <w:sz w:val="19"/>
              </w:rPr>
              <w:t>Small mobile</w:t>
            </w:r>
          </w:p>
        </w:tc>
        <w:tc>
          <w:tcPr>
            <w:tcW w:type="dxa" w:w="5040"/>
            <w:vAlign w:val="center"/>
          </w:tcPr>
          <w:p>
            <w:r/>
            <w:r>
              <w:rPr>
                <w:b w:val="0"/>
                <w:sz w:val="19"/>
              </w:rPr>
              <w:t>Prioritize search, recommendations, watchlist, and filters</w:t>
            </w:r>
          </w:p>
        </w:tc>
      </w:tr>
    </w:tbl>
    <w:p>
      <w:r>
        <w:t>The design should preserve the reference's visual richness without simply shrinking the desktop UI. Mobile should be reorganized around thumb-friendly controls and vertical scanning.</w:t>
      </w:r>
    </w:p>
    <w:p>
      <w:pPr>
        <w:pStyle w:val="Heading1"/>
      </w:pPr>
      <w:r>
        <w:t>15. Accessibility</w:t>
      </w:r>
    </w:p>
    <w:p>
      <w:pPr>
        <w:pStyle w:val="ListBullet"/>
      </w:pPr>
      <w:r>
        <w:t>Maintain WCAG-conscious text/background contrast.</w:t>
      </w:r>
    </w:p>
    <w:p>
      <w:pPr>
        <w:pStyle w:val="ListBullet"/>
      </w:pPr>
      <w:r>
        <w:t>Do not communicate rating or status using color alone.</w:t>
      </w:r>
    </w:p>
    <w:p>
      <w:pPr>
        <w:pStyle w:val="ListBullet"/>
      </w:pPr>
      <w:r>
        <w:t>All interactive controls require visible focus states.</w:t>
      </w:r>
    </w:p>
    <w:p>
      <w:pPr>
        <w:pStyle w:val="ListBullet"/>
      </w:pPr>
      <w:r>
        <w:t>Images require meaningful alt text where informative.</w:t>
      </w:r>
    </w:p>
    <w:p>
      <w:pPr>
        <w:pStyle w:val="ListBullet"/>
      </w:pPr>
      <w:r>
        <w:t>Carousels must be keyboard accessible.</w:t>
      </w:r>
    </w:p>
    <w:p>
      <w:pPr>
        <w:pStyle w:val="ListBullet"/>
      </w:pPr>
      <w:r>
        <w:t>Provide reduced-motion behavior.</w:t>
      </w:r>
    </w:p>
    <w:p>
      <w:pPr>
        <w:pStyle w:val="ListBullet"/>
      </w:pPr>
      <w:r>
        <w:t>Touch targets should be comfortably tappable.</w:t>
      </w:r>
    </w:p>
    <w:p>
      <w:pPr>
        <w:pStyle w:val="Heading1"/>
      </w:pPr>
      <w:r>
        <w:t>16. Frontend Implementation Guidance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Area</w:t>
            </w:r>
          </w:p>
        </w:tc>
        <w:tc>
          <w:tcPr>
            <w:tcW w:type="dxa" w:w="5040"/>
            <w:vAlign w:val="center"/>
            <w:shd w:fill="0D172A"/>
          </w:tcPr>
          <w:p>
            <w:r/>
            <w:r>
              <w:rPr>
                <w:b/>
                <w:color w:val="FFFFFF"/>
                <w:sz w:val="19"/>
              </w:rPr>
              <w:t>Recommendation</w:t>
            </w:r>
          </w:p>
        </w:tc>
      </w:tr>
      <w:tr>
        <w:tc>
          <w:tcPr>
            <w:tcW w:type="dxa" w:w="5040"/>
            <w:vAlign w:val="center"/>
            <w:shd w:fill="F4F6FA"/>
          </w:tcPr>
          <w:p>
            <w:r/>
            <w:r>
              <w:rPr>
                <w:b w:val="0"/>
                <w:sz w:val="19"/>
              </w:rPr>
              <w:t>Framework</w:t>
            </w:r>
          </w:p>
        </w:tc>
        <w:tc>
          <w:tcPr>
            <w:tcW w:type="dxa" w:w="5040"/>
            <w:vAlign w:val="center"/>
            <w:shd w:fill="F4F6FA"/>
          </w:tcPr>
          <w:p>
            <w:r/>
            <w:r>
              <w:rPr>
                <w:b w:val="0"/>
                <w:sz w:val="19"/>
              </w:rPr>
              <w:t>Next.js / React + TypeScript</w:t>
            </w:r>
          </w:p>
        </w:tc>
      </w:tr>
      <w:tr>
        <w:tc>
          <w:tcPr>
            <w:tcW w:type="dxa" w:w="5040"/>
            <w:vAlign w:val="center"/>
          </w:tcPr>
          <w:p>
            <w:r/>
            <w:r>
              <w:rPr>
                <w:b w:val="0"/>
                <w:sz w:val="19"/>
              </w:rPr>
              <w:t>Styling</w:t>
            </w:r>
          </w:p>
        </w:tc>
        <w:tc>
          <w:tcPr>
            <w:tcW w:type="dxa" w:w="5040"/>
            <w:vAlign w:val="center"/>
          </w:tcPr>
          <w:p>
            <w:r/>
            <w:r>
              <w:rPr>
                <w:b w:val="0"/>
                <w:sz w:val="19"/>
              </w:rPr>
              <w:t>Tailwind CSS or CSS Modules with design tokens</w:t>
            </w:r>
          </w:p>
        </w:tc>
      </w:tr>
      <w:tr>
        <w:tc>
          <w:tcPr>
            <w:tcW w:type="dxa" w:w="5040"/>
            <w:vAlign w:val="center"/>
            <w:shd w:fill="F4F6FA"/>
          </w:tcPr>
          <w:p>
            <w:r/>
            <w:r>
              <w:rPr>
                <w:b w:val="0"/>
                <w:sz w:val="19"/>
              </w:rPr>
              <w:t>Icons</w:t>
            </w:r>
          </w:p>
        </w:tc>
        <w:tc>
          <w:tcPr>
            <w:tcW w:type="dxa" w:w="5040"/>
            <w:vAlign w:val="center"/>
            <w:shd w:fill="F4F6FA"/>
          </w:tcPr>
          <w:p>
            <w:r/>
            <w:r>
              <w:rPr>
                <w:b w:val="0"/>
                <w:sz w:val="19"/>
              </w:rPr>
              <w:t>Lucide or another consistent icon system</w:t>
            </w:r>
          </w:p>
        </w:tc>
      </w:tr>
      <w:tr>
        <w:tc>
          <w:tcPr>
            <w:tcW w:type="dxa" w:w="5040"/>
            <w:vAlign w:val="center"/>
          </w:tcPr>
          <w:p>
            <w:r/>
            <w:r>
              <w:rPr>
                <w:b w:val="0"/>
                <w:sz w:val="19"/>
              </w:rPr>
              <w:t>Animation</w:t>
            </w:r>
          </w:p>
        </w:tc>
        <w:tc>
          <w:tcPr>
            <w:tcW w:type="dxa" w:w="5040"/>
            <w:vAlign w:val="center"/>
          </w:tcPr>
          <w:p>
            <w:r/>
            <w:r>
              <w:rPr>
                <w:b w:val="0"/>
                <w:sz w:val="19"/>
              </w:rPr>
              <w:t>Framer Motion or lightweight CSS transitions</w:t>
            </w:r>
          </w:p>
        </w:tc>
      </w:tr>
      <w:tr>
        <w:tc>
          <w:tcPr>
            <w:tcW w:type="dxa" w:w="5040"/>
            <w:vAlign w:val="center"/>
            <w:shd w:fill="F4F6FA"/>
          </w:tcPr>
          <w:p>
            <w:r/>
            <w:r>
              <w:rPr>
                <w:b w:val="0"/>
                <w:sz w:val="19"/>
              </w:rPr>
              <w:t>Images</w:t>
            </w:r>
          </w:p>
        </w:tc>
        <w:tc>
          <w:tcPr>
            <w:tcW w:type="dxa" w:w="5040"/>
            <w:vAlign w:val="center"/>
            <w:shd w:fill="F4F6FA"/>
          </w:tcPr>
          <w:p>
            <w:r/>
            <w:r>
              <w:rPr>
                <w:b w:val="0"/>
                <w:sz w:val="19"/>
              </w:rPr>
              <w:t>Responsive image component, lazy loading, optimized formats</w:t>
            </w:r>
          </w:p>
        </w:tc>
      </w:tr>
      <w:tr>
        <w:tc>
          <w:tcPr>
            <w:tcW w:type="dxa" w:w="5040"/>
            <w:vAlign w:val="center"/>
          </w:tcPr>
          <w:p>
            <w:r/>
            <w:r>
              <w:rPr>
                <w:b w:val="0"/>
                <w:sz w:val="19"/>
              </w:rPr>
              <w:t>Data</w:t>
            </w:r>
          </w:p>
        </w:tc>
        <w:tc>
          <w:tcPr>
            <w:tcW w:type="dxa" w:w="5040"/>
            <w:vAlign w:val="center"/>
          </w:tcPr>
          <w:p>
            <w:r/>
            <w:r>
              <w:rPr>
                <w:b w:val="0"/>
                <w:sz w:val="19"/>
              </w:rPr>
              <w:t>Movie metadata API + backend cache</w:t>
            </w:r>
          </w:p>
        </w:tc>
      </w:tr>
      <w:tr>
        <w:tc>
          <w:tcPr>
            <w:tcW w:type="dxa" w:w="5040"/>
            <w:vAlign w:val="center"/>
            <w:shd w:fill="F4F6FA"/>
          </w:tcPr>
          <w:p>
            <w:r/>
            <w:r>
              <w:rPr>
                <w:b w:val="0"/>
                <w:sz w:val="19"/>
              </w:rPr>
              <w:t>State</w:t>
            </w:r>
          </w:p>
        </w:tc>
        <w:tc>
          <w:tcPr>
            <w:tcW w:type="dxa" w:w="5040"/>
            <w:vAlign w:val="center"/>
            <w:shd w:fill="F4F6FA"/>
          </w:tcPr>
          <w:p>
            <w:r/>
            <w:r>
              <w:rPr>
                <w:b w:val="0"/>
                <w:sz w:val="19"/>
              </w:rPr>
              <w:t>URL-driven filters + local/user state for watchlist/preferences</w:t>
            </w:r>
          </w:p>
        </w:tc>
      </w:tr>
      <w:tr>
        <w:tc>
          <w:tcPr>
            <w:tcW w:type="dxa" w:w="5040"/>
            <w:vAlign w:val="center"/>
          </w:tcPr>
          <w:p>
            <w:r/>
            <w:r>
              <w:rPr>
                <w:b w:val="0"/>
                <w:sz w:val="19"/>
              </w:rPr>
              <w:t>Design Tokens</w:t>
            </w:r>
          </w:p>
        </w:tc>
        <w:tc>
          <w:tcPr>
            <w:tcW w:type="dxa" w:w="5040"/>
            <w:vAlign w:val="center"/>
          </w:tcPr>
          <w:p>
            <w:r/>
            <w:r>
              <w:rPr>
                <w:b w:val="0"/>
                <w:sz w:val="19"/>
              </w:rPr>
              <w:t>Centralize colors, radius, spacing, typography, shadows</w:t>
            </w:r>
          </w:p>
        </w:tc>
      </w:tr>
    </w:tbl>
    <w:p>
      <w:pPr>
        <w:pStyle w:val="Heading1"/>
      </w:pPr>
      <w:r>
        <w:t>17. Suggested Design Tokens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Token</w:t>
            </w:r>
          </w:p>
        </w:tc>
        <w:tc>
          <w:tcPr>
            <w:tcW w:type="dxa" w:w="5040"/>
            <w:vAlign w:val="center"/>
            <w:shd w:fill="0D172A"/>
          </w:tcPr>
          <w:p>
            <w:r/>
            <w:r>
              <w:rPr>
                <w:b/>
                <w:color w:val="FFFFFF"/>
                <w:sz w:val="19"/>
              </w:rPr>
              <w:t>Value</w:t>
            </w:r>
          </w:p>
        </w:tc>
      </w:tr>
      <w:tr>
        <w:tc>
          <w:tcPr>
            <w:tcW w:type="dxa" w:w="5040"/>
            <w:vAlign w:val="center"/>
            <w:shd w:fill="F4F6FA"/>
          </w:tcPr>
          <w:p>
            <w:r/>
            <w:r>
              <w:rPr>
                <w:b w:val="0"/>
                <w:sz w:val="19"/>
              </w:rPr>
              <w:t>--bg-primary</w:t>
            </w:r>
          </w:p>
        </w:tc>
        <w:tc>
          <w:tcPr>
            <w:tcW w:type="dxa" w:w="5040"/>
            <w:vAlign w:val="center"/>
            <w:shd w:fill="F4F6FA"/>
          </w:tcPr>
          <w:p>
            <w:r/>
            <w:r>
              <w:rPr>
                <w:b w:val="0"/>
                <w:sz w:val="19"/>
              </w:rPr>
              <w:t>#0D172A</w:t>
            </w:r>
          </w:p>
        </w:tc>
      </w:tr>
      <w:tr>
        <w:tc>
          <w:tcPr>
            <w:tcW w:type="dxa" w:w="5040"/>
            <w:vAlign w:val="center"/>
          </w:tcPr>
          <w:p>
            <w:r/>
            <w:r>
              <w:rPr>
                <w:b w:val="0"/>
                <w:sz w:val="19"/>
              </w:rPr>
              <w:t>--bg-secondary</w:t>
            </w:r>
          </w:p>
        </w:tc>
        <w:tc>
          <w:tcPr>
            <w:tcW w:type="dxa" w:w="5040"/>
            <w:vAlign w:val="center"/>
          </w:tcPr>
          <w:p>
            <w:r/>
            <w:r>
              <w:rPr>
                <w:b w:val="0"/>
                <w:sz w:val="19"/>
              </w:rPr>
              <w:t>#16223A</w:t>
            </w:r>
          </w:p>
        </w:tc>
      </w:tr>
      <w:tr>
        <w:tc>
          <w:tcPr>
            <w:tcW w:type="dxa" w:w="5040"/>
            <w:vAlign w:val="center"/>
            <w:shd w:fill="F4F6FA"/>
          </w:tcPr>
          <w:p>
            <w:r/>
            <w:r>
              <w:rPr>
                <w:b w:val="0"/>
                <w:sz w:val="19"/>
              </w:rPr>
              <w:t>--surface</w:t>
            </w:r>
          </w:p>
        </w:tc>
        <w:tc>
          <w:tcPr>
            <w:tcW w:type="dxa" w:w="5040"/>
            <w:vAlign w:val="center"/>
            <w:shd w:fill="F4F6FA"/>
          </w:tcPr>
          <w:p>
            <w:r/>
            <w:r>
              <w:rPr>
                <w:b w:val="0"/>
                <w:sz w:val="19"/>
              </w:rPr>
              <w:t>rgba(255,255,255,0.06)</w:t>
            </w:r>
          </w:p>
        </w:tc>
      </w:tr>
      <w:tr>
        <w:tc>
          <w:tcPr>
            <w:tcW w:type="dxa" w:w="5040"/>
            <w:vAlign w:val="center"/>
          </w:tcPr>
          <w:p>
            <w:r/>
            <w:r>
              <w:rPr>
                <w:b w:val="0"/>
                <w:sz w:val="19"/>
              </w:rPr>
              <w:t>--accent</w:t>
            </w:r>
          </w:p>
        </w:tc>
        <w:tc>
          <w:tcPr>
            <w:tcW w:type="dxa" w:w="5040"/>
            <w:vAlign w:val="center"/>
          </w:tcPr>
          <w:p>
            <w:r/>
            <w:r>
              <w:rPr>
                <w:b w:val="0"/>
                <w:sz w:val="19"/>
              </w:rPr>
              <w:t>#6274FF</w:t>
            </w:r>
          </w:p>
        </w:tc>
      </w:tr>
      <w:tr>
        <w:tc>
          <w:tcPr>
            <w:tcW w:type="dxa" w:w="5040"/>
            <w:vAlign w:val="center"/>
            <w:shd w:fill="F4F6FA"/>
          </w:tcPr>
          <w:p>
            <w:r/>
            <w:r>
              <w:rPr>
                <w:b w:val="0"/>
                <w:sz w:val="19"/>
              </w:rPr>
              <w:t>--accent-warm</w:t>
            </w:r>
          </w:p>
        </w:tc>
        <w:tc>
          <w:tcPr>
            <w:tcW w:type="dxa" w:w="5040"/>
            <w:vAlign w:val="center"/>
            <w:shd w:fill="F4F6FA"/>
          </w:tcPr>
          <w:p>
            <w:r/>
            <w:r>
              <w:rPr>
                <w:b w:val="0"/>
                <w:sz w:val="19"/>
              </w:rPr>
              <w:t>#FFB86B</w:t>
            </w:r>
          </w:p>
        </w:tc>
      </w:tr>
      <w:tr>
        <w:tc>
          <w:tcPr>
            <w:tcW w:type="dxa" w:w="5040"/>
            <w:vAlign w:val="center"/>
          </w:tcPr>
          <w:p>
            <w:r/>
            <w:r>
              <w:rPr>
                <w:b w:val="0"/>
                <w:sz w:val="19"/>
              </w:rPr>
              <w:t>--text-primary</w:t>
            </w:r>
          </w:p>
        </w:tc>
        <w:tc>
          <w:tcPr>
            <w:tcW w:type="dxa" w:w="5040"/>
            <w:vAlign w:val="center"/>
          </w:tcPr>
          <w:p>
            <w:r/>
            <w:r>
              <w:rPr>
                <w:b w:val="0"/>
                <w:sz w:val="19"/>
              </w:rPr>
              <w:t>#FFFFFF</w:t>
            </w:r>
          </w:p>
        </w:tc>
      </w:tr>
      <w:tr>
        <w:tc>
          <w:tcPr>
            <w:tcW w:type="dxa" w:w="5040"/>
            <w:vAlign w:val="center"/>
            <w:shd w:fill="F4F6FA"/>
          </w:tcPr>
          <w:p>
            <w:r/>
            <w:r>
              <w:rPr>
                <w:b w:val="0"/>
                <w:sz w:val="19"/>
              </w:rPr>
              <w:t>--text-secondary</w:t>
            </w:r>
          </w:p>
        </w:tc>
        <w:tc>
          <w:tcPr>
            <w:tcW w:type="dxa" w:w="5040"/>
            <w:vAlign w:val="center"/>
            <w:shd w:fill="F4F6FA"/>
          </w:tcPr>
          <w:p>
            <w:r/>
            <w:r>
              <w:rPr>
                <w:b w:val="0"/>
                <w:sz w:val="19"/>
              </w:rPr>
              <w:t>#9AA6B8</w:t>
            </w:r>
          </w:p>
        </w:tc>
      </w:tr>
      <w:tr>
        <w:tc>
          <w:tcPr>
            <w:tcW w:type="dxa" w:w="5040"/>
            <w:vAlign w:val="center"/>
          </w:tcPr>
          <w:p>
            <w:r/>
            <w:r>
              <w:rPr>
                <w:b w:val="0"/>
                <w:sz w:val="19"/>
              </w:rPr>
              <w:t>--radius-card</w:t>
            </w:r>
          </w:p>
        </w:tc>
        <w:tc>
          <w:tcPr>
            <w:tcW w:type="dxa" w:w="5040"/>
            <w:vAlign w:val="center"/>
          </w:tcPr>
          <w:p>
            <w:r/>
            <w:r>
              <w:rPr>
                <w:b w:val="0"/>
                <w:sz w:val="19"/>
              </w:rPr>
              <w:t>20px</w:t>
            </w:r>
          </w:p>
        </w:tc>
      </w:tr>
      <w:tr>
        <w:tc>
          <w:tcPr>
            <w:tcW w:type="dxa" w:w="5040"/>
            <w:vAlign w:val="center"/>
            <w:shd w:fill="F4F6FA"/>
          </w:tcPr>
          <w:p>
            <w:r/>
            <w:r>
              <w:rPr>
                <w:b w:val="0"/>
                <w:sz w:val="19"/>
              </w:rPr>
              <w:t>--radius-control</w:t>
            </w:r>
          </w:p>
        </w:tc>
        <w:tc>
          <w:tcPr>
            <w:tcW w:type="dxa" w:w="5040"/>
            <w:vAlign w:val="center"/>
            <w:shd w:fill="F4F6FA"/>
          </w:tcPr>
          <w:p>
            <w:r/>
            <w:r>
              <w:rPr>
                <w:b w:val="0"/>
                <w:sz w:val="19"/>
              </w:rPr>
              <w:t>12px</w:t>
            </w:r>
          </w:p>
        </w:tc>
      </w:tr>
      <w:tr>
        <w:tc>
          <w:tcPr>
            <w:tcW w:type="dxa" w:w="5040"/>
            <w:vAlign w:val="center"/>
          </w:tcPr>
          <w:p>
            <w:r/>
            <w:r>
              <w:rPr>
                <w:b w:val="0"/>
                <w:sz w:val="19"/>
              </w:rPr>
              <w:t>--radius-pill</w:t>
            </w:r>
          </w:p>
        </w:tc>
        <w:tc>
          <w:tcPr>
            <w:tcW w:type="dxa" w:w="5040"/>
            <w:vAlign w:val="center"/>
          </w:tcPr>
          <w:p>
            <w:r/>
            <w:r>
              <w:rPr>
                <w:b w:val="0"/>
                <w:sz w:val="19"/>
              </w:rPr>
              <w:t>999px</w:t>
            </w:r>
          </w:p>
        </w:tc>
      </w:tr>
      <w:tr>
        <w:tc>
          <w:tcPr>
            <w:tcW w:type="dxa" w:w="5040"/>
            <w:vAlign w:val="center"/>
            <w:shd w:fill="F4F6FA"/>
          </w:tcPr>
          <w:p>
            <w:r/>
            <w:r>
              <w:rPr>
                <w:b w:val="0"/>
                <w:sz w:val="19"/>
              </w:rPr>
              <w:t>--space-unit</w:t>
            </w:r>
          </w:p>
        </w:tc>
        <w:tc>
          <w:tcPr>
            <w:tcW w:type="dxa" w:w="5040"/>
            <w:vAlign w:val="center"/>
            <w:shd w:fill="F4F6FA"/>
          </w:tcPr>
          <w:p>
            <w:r/>
            <w:r>
              <w:rPr>
                <w:b w:val="0"/>
                <w:sz w:val="19"/>
              </w:rPr>
              <w:t>8px</w:t>
            </w:r>
          </w:p>
        </w:tc>
      </w:tr>
    </w:tbl>
    <w:p>
      <w:pPr>
        <w:pStyle w:val="Heading1"/>
      </w:pPr>
      <w:r>
        <w:t>18. Design Priorities for MVP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D172A"/>
          </w:tcPr>
          <w:p>
            <w:r/>
            <w:r>
              <w:rPr>
                <w:b/>
                <w:color w:val="FFFFFF"/>
                <w:sz w:val="19"/>
              </w:rPr>
              <w:t>Priority</w:t>
            </w:r>
          </w:p>
        </w:tc>
        <w:tc>
          <w:tcPr>
            <w:tcW w:type="dxa" w:w="3360"/>
            <w:vAlign w:val="center"/>
            <w:shd w:fill="0D172A"/>
          </w:tcPr>
          <w:p>
            <w:r/>
            <w:r>
              <w:rPr>
                <w:b/>
                <w:color w:val="FFFFFF"/>
                <w:sz w:val="19"/>
              </w:rPr>
              <w:t>Feature</w:t>
            </w:r>
          </w:p>
        </w:tc>
        <w:tc>
          <w:tcPr>
            <w:tcW w:type="dxa" w:w="3360"/>
            <w:vAlign w:val="center"/>
            <w:shd w:fill="0D172A"/>
          </w:tcPr>
          <w:p>
            <w:r/>
            <w:r>
              <w:rPr>
                <w:b/>
                <w:color w:val="FFFFFF"/>
                <w:sz w:val="19"/>
              </w:rPr>
              <w:t>Reason</w:t>
            </w:r>
          </w:p>
        </w:tc>
      </w:tr>
      <w:tr>
        <w:tc>
          <w:tcPr>
            <w:tcW w:type="dxa" w:w="3360"/>
            <w:vAlign w:val="center"/>
            <w:shd w:fill="F4F6FA"/>
          </w:tcPr>
          <w:p>
            <w:r/>
            <w:r>
              <w:rPr>
                <w:b w:val="0"/>
                <w:sz w:val="19"/>
              </w:rPr>
              <w:t>P0</w:t>
            </w:r>
          </w:p>
        </w:tc>
        <w:tc>
          <w:tcPr>
            <w:tcW w:type="dxa" w:w="3360"/>
            <w:vAlign w:val="center"/>
            <w:shd w:fill="F4F6FA"/>
          </w:tcPr>
          <w:p>
            <w:r/>
            <w:r>
              <w:rPr>
                <w:b w:val="0"/>
                <w:sz w:val="19"/>
              </w:rPr>
              <w:t>Homepage dashboard</w:t>
            </w:r>
          </w:p>
        </w:tc>
        <w:tc>
          <w:tcPr>
            <w:tcW w:type="dxa" w:w="3360"/>
            <w:vAlign w:val="center"/>
            <w:shd w:fill="F4F6FA"/>
          </w:tcPr>
          <w:p>
            <w:r/>
            <w:r>
              <w:rPr>
                <w:b w:val="0"/>
                <w:sz w:val="19"/>
              </w:rPr>
              <w:t>Core discovery experience</w:t>
            </w:r>
          </w:p>
        </w:tc>
      </w:tr>
      <w:tr>
        <w:tc>
          <w:tcPr>
            <w:tcW w:type="dxa" w:w="3360"/>
            <w:vAlign w:val="center"/>
          </w:tcPr>
          <w:p>
            <w:r/>
            <w:r>
              <w:rPr>
                <w:b w:val="0"/>
                <w:sz w:val="19"/>
              </w:rPr>
              <w:t>P0</w:t>
            </w:r>
          </w:p>
        </w:tc>
        <w:tc>
          <w:tcPr>
            <w:tcW w:type="dxa" w:w="3360"/>
            <w:vAlign w:val="center"/>
          </w:tcPr>
          <w:p>
            <w:r/>
            <w:r>
              <w:rPr>
                <w:b w:val="0"/>
                <w:sz w:val="19"/>
              </w:rPr>
              <w:t>Search</w:t>
            </w:r>
          </w:p>
        </w:tc>
        <w:tc>
          <w:tcPr>
            <w:tcW w:type="dxa" w:w="3360"/>
            <w:vAlign w:val="center"/>
          </w:tcPr>
          <w:p>
            <w:r/>
            <w:r>
              <w:rPr>
                <w:b w:val="0"/>
                <w:sz w:val="19"/>
              </w:rPr>
              <w:t>Fast route to known content</w:t>
            </w:r>
          </w:p>
        </w:tc>
      </w:tr>
      <w:tr>
        <w:tc>
          <w:tcPr>
            <w:tcW w:type="dxa" w:w="3360"/>
            <w:vAlign w:val="center"/>
            <w:shd w:fill="F4F6FA"/>
          </w:tcPr>
          <w:p>
            <w:r/>
            <w:r>
              <w:rPr>
                <w:b w:val="0"/>
                <w:sz w:val="19"/>
              </w:rPr>
              <w:t>P0</w:t>
            </w:r>
          </w:p>
        </w:tc>
        <w:tc>
          <w:tcPr>
            <w:tcW w:type="dxa" w:w="3360"/>
            <w:vAlign w:val="center"/>
            <w:shd w:fill="F4F6FA"/>
          </w:tcPr>
          <w:p>
            <w:r/>
            <w:r>
              <w:rPr>
                <w:b w:val="0"/>
                <w:sz w:val="19"/>
              </w:rPr>
              <w:t>Movie/Series detail</w:t>
            </w:r>
          </w:p>
        </w:tc>
        <w:tc>
          <w:tcPr>
            <w:tcW w:type="dxa" w:w="3360"/>
            <w:vAlign w:val="center"/>
            <w:shd w:fill="F4F6FA"/>
          </w:tcPr>
          <w:p>
            <w:r/>
            <w:r>
              <w:rPr>
                <w:b w:val="0"/>
                <w:sz w:val="19"/>
              </w:rPr>
              <w:t>Core information and conversion point</w:t>
            </w:r>
          </w:p>
        </w:tc>
      </w:tr>
      <w:tr>
        <w:tc>
          <w:tcPr>
            <w:tcW w:type="dxa" w:w="3360"/>
            <w:vAlign w:val="center"/>
          </w:tcPr>
          <w:p>
            <w:r/>
            <w:r>
              <w:rPr>
                <w:b w:val="0"/>
                <w:sz w:val="19"/>
              </w:rPr>
              <w:t>P0</w:t>
            </w:r>
          </w:p>
        </w:tc>
        <w:tc>
          <w:tcPr>
            <w:tcW w:type="dxa" w:w="3360"/>
            <w:vAlign w:val="center"/>
          </w:tcPr>
          <w:p>
            <w:r/>
            <w:r>
              <w:rPr>
                <w:b w:val="0"/>
                <w:sz w:val="19"/>
              </w:rPr>
              <w:t>Recommendation cards</w:t>
            </w:r>
          </w:p>
        </w:tc>
        <w:tc>
          <w:tcPr>
            <w:tcW w:type="dxa" w:w="3360"/>
            <w:vAlign w:val="center"/>
          </w:tcPr>
          <w:p>
            <w:r/>
            <w:r>
              <w:rPr>
                <w:b w:val="0"/>
                <w:sz w:val="19"/>
              </w:rPr>
              <w:t>Product's main value</w:t>
            </w:r>
          </w:p>
        </w:tc>
      </w:tr>
      <w:tr>
        <w:tc>
          <w:tcPr>
            <w:tcW w:type="dxa" w:w="3360"/>
            <w:vAlign w:val="center"/>
            <w:shd w:fill="F4F6FA"/>
          </w:tcPr>
          <w:p>
            <w:r/>
            <w:r>
              <w:rPr>
                <w:b w:val="0"/>
                <w:sz w:val="19"/>
              </w:rPr>
              <w:t>P0</w:t>
            </w:r>
          </w:p>
        </w:tc>
        <w:tc>
          <w:tcPr>
            <w:tcW w:type="dxa" w:w="3360"/>
            <w:vAlign w:val="center"/>
            <w:shd w:fill="F4F6FA"/>
          </w:tcPr>
          <w:p>
            <w:r/>
            <w:r>
              <w:rPr>
                <w:b w:val="0"/>
                <w:sz w:val="19"/>
              </w:rPr>
              <w:t>Language/country filters</w:t>
            </w:r>
          </w:p>
        </w:tc>
        <w:tc>
          <w:tcPr>
            <w:tcW w:type="dxa" w:w="3360"/>
            <w:vAlign w:val="center"/>
            <w:shd w:fill="F4F6FA"/>
          </w:tcPr>
          <w:p>
            <w:r/>
            <w:r>
              <w:rPr>
                <w:b w:val="0"/>
                <w:sz w:val="19"/>
              </w:rPr>
              <w:t>Core global differentiator</w:t>
            </w:r>
          </w:p>
        </w:tc>
      </w:tr>
      <w:tr>
        <w:tc>
          <w:tcPr>
            <w:tcW w:type="dxa" w:w="3360"/>
            <w:vAlign w:val="center"/>
          </w:tcPr>
          <w:p>
            <w:r/>
            <w:r>
              <w:rPr>
                <w:b w:val="0"/>
                <w:sz w:val="19"/>
              </w:rPr>
              <w:t>P0</w:t>
            </w:r>
          </w:p>
        </w:tc>
        <w:tc>
          <w:tcPr>
            <w:tcW w:type="dxa" w:w="3360"/>
            <w:vAlign w:val="center"/>
          </w:tcPr>
          <w:p>
            <w:r/>
            <w:r>
              <w:rPr>
                <w:b w:val="0"/>
                <w:sz w:val="19"/>
              </w:rPr>
              <w:t>Watchlist</w:t>
            </w:r>
          </w:p>
        </w:tc>
        <w:tc>
          <w:tcPr>
            <w:tcW w:type="dxa" w:w="3360"/>
            <w:vAlign w:val="center"/>
          </w:tcPr>
          <w:p>
            <w:r/>
            <w:r>
              <w:rPr>
                <w:b w:val="0"/>
                <w:sz w:val="19"/>
              </w:rPr>
              <w:t>Retention and future intent</w:t>
            </w:r>
          </w:p>
        </w:tc>
      </w:tr>
      <w:tr>
        <w:tc>
          <w:tcPr>
            <w:tcW w:type="dxa" w:w="3360"/>
            <w:vAlign w:val="center"/>
            <w:shd w:fill="F4F6FA"/>
          </w:tcPr>
          <w:p>
            <w:r/>
            <w:r>
              <w:rPr>
                <w:b w:val="0"/>
                <w:sz w:val="19"/>
              </w:rPr>
              <w:t>P1</w:t>
            </w:r>
          </w:p>
        </w:tc>
        <w:tc>
          <w:tcPr>
            <w:tcW w:type="dxa" w:w="3360"/>
            <w:vAlign w:val="center"/>
            <w:shd w:fill="F4F6FA"/>
          </w:tcPr>
          <w:p>
            <w:r/>
            <w:r>
              <w:rPr>
                <w:b w:val="0"/>
                <w:sz w:val="19"/>
              </w:rPr>
              <w:t>Explore page</w:t>
            </w:r>
          </w:p>
        </w:tc>
        <w:tc>
          <w:tcPr>
            <w:tcW w:type="dxa" w:w="3360"/>
            <w:vAlign w:val="center"/>
            <w:shd w:fill="F4F6FA"/>
          </w:tcPr>
          <w:p>
            <w:r/>
            <w:r>
              <w:rPr>
                <w:b w:val="0"/>
                <w:sz w:val="19"/>
              </w:rPr>
              <w:t>Deep discovery</w:t>
            </w:r>
          </w:p>
        </w:tc>
      </w:tr>
      <w:tr>
        <w:tc>
          <w:tcPr>
            <w:tcW w:type="dxa" w:w="3360"/>
            <w:vAlign w:val="center"/>
          </w:tcPr>
          <w:p>
            <w:r/>
            <w:r>
              <w:rPr>
                <w:b w:val="0"/>
                <w:sz w:val="19"/>
              </w:rPr>
              <w:t>P1</w:t>
            </w:r>
          </w:p>
        </w:tc>
        <w:tc>
          <w:tcPr>
            <w:tcW w:type="dxa" w:w="3360"/>
            <w:vAlign w:val="center"/>
          </w:tcPr>
          <w:p>
            <w:r/>
            <w:r>
              <w:rPr>
                <w:b w:val="0"/>
                <w:sz w:val="19"/>
              </w:rPr>
              <w:t>Mood discovery</w:t>
            </w:r>
          </w:p>
        </w:tc>
        <w:tc>
          <w:tcPr>
            <w:tcW w:type="dxa" w:w="3360"/>
            <w:vAlign w:val="center"/>
          </w:tcPr>
          <w:p>
            <w:r/>
            <w:r>
              <w:rPr>
                <w:b w:val="0"/>
                <w:sz w:val="19"/>
              </w:rPr>
              <w:t>Differentiated search behavior</w:t>
            </w:r>
          </w:p>
        </w:tc>
      </w:tr>
      <w:tr>
        <w:tc>
          <w:tcPr>
            <w:tcW w:type="dxa" w:w="3360"/>
            <w:vAlign w:val="center"/>
            <w:shd w:fill="F4F6FA"/>
          </w:tcPr>
          <w:p>
            <w:r/>
            <w:r>
              <w:rPr>
                <w:b w:val="0"/>
                <w:sz w:val="19"/>
              </w:rPr>
              <w:t>P1</w:t>
            </w:r>
          </w:p>
        </w:tc>
        <w:tc>
          <w:tcPr>
            <w:tcW w:type="dxa" w:w="3360"/>
            <w:vAlign w:val="center"/>
            <w:shd w:fill="F4F6FA"/>
          </w:tcPr>
          <w:p>
            <w:r/>
            <w:r>
              <w:rPr>
                <w:b w:val="0"/>
                <w:sz w:val="19"/>
              </w:rPr>
              <w:t>Hidden gems</w:t>
            </w:r>
          </w:p>
        </w:tc>
        <w:tc>
          <w:tcPr>
            <w:tcW w:type="dxa" w:w="3360"/>
            <w:vAlign w:val="center"/>
            <w:shd w:fill="F4F6FA"/>
          </w:tcPr>
          <w:p>
            <w:r/>
            <w:r>
              <w:rPr>
                <w:b w:val="0"/>
                <w:sz w:val="19"/>
              </w:rPr>
              <w:t>Counter popularity bias</w:t>
            </w:r>
          </w:p>
        </w:tc>
      </w:tr>
      <w:tr>
        <w:tc>
          <w:tcPr>
            <w:tcW w:type="dxa" w:w="3360"/>
            <w:vAlign w:val="center"/>
          </w:tcPr>
          <w:p>
            <w:r/>
            <w:r>
              <w:rPr>
                <w:b w:val="0"/>
                <w:sz w:val="19"/>
              </w:rPr>
              <w:t>P1</w:t>
            </w:r>
          </w:p>
        </w:tc>
        <w:tc>
          <w:tcPr>
            <w:tcW w:type="dxa" w:w="3360"/>
            <w:vAlign w:val="center"/>
          </w:tcPr>
          <w:p>
            <w:r/>
            <w:r>
              <w:rPr>
                <w:b w:val="0"/>
                <w:sz w:val="19"/>
              </w:rPr>
              <w:t>Profile/taste page</w:t>
            </w:r>
          </w:p>
        </w:tc>
        <w:tc>
          <w:tcPr>
            <w:tcW w:type="dxa" w:w="3360"/>
            <w:vAlign w:val="center"/>
          </w:tcPr>
          <w:p>
            <w:r/>
            <w:r>
              <w:rPr>
                <w:b w:val="0"/>
                <w:sz w:val="19"/>
              </w:rPr>
              <w:t>Personalization</w:t>
            </w:r>
          </w:p>
        </w:tc>
      </w:tr>
      <w:tr>
        <w:tc>
          <w:tcPr>
            <w:tcW w:type="dxa" w:w="3360"/>
            <w:vAlign w:val="center"/>
            <w:shd w:fill="F4F6FA"/>
          </w:tcPr>
          <w:p>
            <w:r/>
            <w:r>
              <w:rPr>
                <w:b w:val="0"/>
                <w:sz w:val="19"/>
              </w:rPr>
              <w:t>P2</w:t>
            </w:r>
          </w:p>
        </w:tc>
        <w:tc>
          <w:tcPr>
            <w:tcW w:type="dxa" w:w="3360"/>
            <w:vAlign w:val="center"/>
            <w:shd w:fill="F4F6FA"/>
          </w:tcPr>
          <w:p>
            <w:r/>
            <w:r>
              <w:rPr>
                <w:b w:val="0"/>
                <w:sz w:val="19"/>
              </w:rPr>
              <w:t>AI recommendation assistant</w:t>
            </w:r>
          </w:p>
        </w:tc>
        <w:tc>
          <w:tcPr>
            <w:tcW w:type="dxa" w:w="3360"/>
            <w:vAlign w:val="center"/>
            <w:shd w:fill="F4F6FA"/>
          </w:tcPr>
          <w:p>
            <w:r/>
            <w:r>
              <w:rPr>
                <w:b w:val="0"/>
                <w:sz w:val="19"/>
              </w:rPr>
              <w:t>Advanced future feature</w:t>
            </w:r>
          </w:p>
        </w:tc>
      </w:tr>
    </w:tbl>
    <w:p>
      <w:pPr>
        <w:pStyle w:val="Heading1"/>
      </w:pPr>
      <w:r>
        <w:t>19. Do / Don't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D172A"/>
          </w:tcPr>
          <w:p>
            <w:r/>
            <w:r>
              <w:rPr>
                <w:b/>
                <w:color w:val="FFFFFF"/>
                <w:sz w:val="19"/>
              </w:rPr>
              <w:t>DO</w:t>
            </w:r>
          </w:p>
        </w:tc>
        <w:tc>
          <w:tcPr>
            <w:tcW w:type="dxa" w:w="5040"/>
            <w:vAlign w:val="center"/>
            <w:shd w:fill="0D172A"/>
          </w:tcPr>
          <w:p>
            <w:r/>
            <w:r>
              <w:rPr>
                <w:b/>
                <w:color w:val="FFFFFF"/>
                <w:sz w:val="19"/>
              </w:rPr>
              <w:t>DON'T</w:t>
            </w:r>
          </w:p>
        </w:tc>
      </w:tr>
      <w:tr>
        <w:tc>
          <w:tcPr>
            <w:tcW w:type="dxa" w:w="5040"/>
            <w:vAlign w:val="center"/>
            <w:shd w:fill="F4F6FA"/>
          </w:tcPr>
          <w:p>
            <w:r/>
            <w:r>
              <w:rPr>
                <w:b w:val="0"/>
                <w:sz w:val="19"/>
              </w:rPr>
              <w:t>Use strong cinematic artwork</w:t>
            </w:r>
          </w:p>
        </w:tc>
        <w:tc>
          <w:tcPr>
            <w:tcW w:type="dxa" w:w="5040"/>
            <w:vAlign w:val="center"/>
            <w:shd w:fill="F4F6FA"/>
          </w:tcPr>
          <w:p>
            <w:r/>
            <w:r>
              <w:rPr>
                <w:b w:val="0"/>
                <w:sz w:val="19"/>
              </w:rPr>
              <w:t>Fill every area with posters</w:t>
            </w:r>
          </w:p>
        </w:tc>
      </w:tr>
      <w:tr>
        <w:tc>
          <w:tcPr>
            <w:tcW w:type="dxa" w:w="5040"/>
            <w:vAlign w:val="center"/>
          </w:tcPr>
          <w:p>
            <w:r/>
            <w:r>
              <w:rPr>
                <w:b w:val="0"/>
                <w:sz w:val="19"/>
              </w:rPr>
              <w:t>Use rounded surfaces and whitespace</w:t>
            </w:r>
          </w:p>
        </w:tc>
        <w:tc>
          <w:tcPr>
            <w:tcW w:type="dxa" w:w="5040"/>
            <w:vAlign w:val="center"/>
          </w:tcPr>
          <w:p>
            <w:r/>
            <w:r>
              <w:rPr>
                <w:b w:val="0"/>
                <w:sz w:val="19"/>
              </w:rPr>
              <w:t>Overuse glassmorphism until text loses contrast</w:t>
            </w:r>
          </w:p>
        </w:tc>
      </w:tr>
      <w:tr>
        <w:tc>
          <w:tcPr>
            <w:tcW w:type="dxa" w:w="5040"/>
            <w:vAlign w:val="center"/>
            <w:shd w:fill="F4F6FA"/>
          </w:tcPr>
          <w:p>
            <w:r/>
            <w:r>
              <w:rPr>
                <w:b w:val="0"/>
                <w:sz w:val="19"/>
              </w:rPr>
              <w:t>Make language and country visible</w:t>
            </w:r>
          </w:p>
        </w:tc>
        <w:tc>
          <w:tcPr>
            <w:tcW w:type="dxa" w:w="5040"/>
            <w:vAlign w:val="center"/>
            <w:shd w:fill="F4F6FA"/>
          </w:tcPr>
          <w:p>
            <w:r/>
            <w:r>
              <w:rPr>
                <w:b w:val="0"/>
                <w:sz w:val="19"/>
              </w:rPr>
              <w:t>Hide global discovery behind advanced settings</w:t>
            </w:r>
          </w:p>
        </w:tc>
      </w:tr>
      <w:tr>
        <w:tc>
          <w:tcPr>
            <w:tcW w:type="dxa" w:w="5040"/>
            <w:vAlign w:val="center"/>
          </w:tcPr>
          <w:p>
            <w:r/>
            <w:r>
              <w:rPr>
                <w:b w:val="0"/>
                <w:sz w:val="19"/>
              </w:rPr>
              <w:t>Explain recommendations</w:t>
            </w:r>
          </w:p>
        </w:tc>
        <w:tc>
          <w:tcPr>
            <w:tcW w:type="dxa" w:w="5040"/>
            <w:vAlign w:val="center"/>
          </w:tcPr>
          <w:p>
            <w:r/>
            <w:r>
              <w:rPr>
                <w:b w:val="0"/>
                <w:sz w:val="19"/>
              </w:rPr>
              <w:t>Show a black-box 'For You' list</w:t>
            </w:r>
          </w:p>
        </w:tc>
      </w:tr>
      <w:tr>
        <w:tc>
          <w:tcPr>
            <w:tcW w:type="dxa" w:w="5040"/>
            <w:vAlign w:val="center"/>
            <w:shd w:fill="F4F6FA"/>
          </w:tcPr>
          <w:p>
            <w:r/>
            <w:r>
              <w:rPr>
                <w:b w:val="0"/>
                <w:sz w:val="19"/>
              </w:rPr>
              <w:t>Use subtle motion</w:t>
            </w:r>
          </w:p>
        </w:tc>
        <w:tc>
          <w:tcPr>
            <w:tcW w:type="dxa" w:w="5040"/>
            <w:vAlign w:val="center"/>
            <w:shd w:fill="F4F6FA"/>
          </w:tcPr>
          <w:p>
            <w:r/>
            <w:r>
              <w:rPr>
                <w:b w:val="0"/>
                <w:sz w:val="19"/>
              </w:rPr>
              <w:t>Animate every component</w:t>
            </w:r>
          </w:p>
        </w:tc>
      </w:tr>
      <w:tr>
        <w:tc>
          <w:tcPr>
            <w:tcW w:type="dxa" w:w="5040"/>
            <w:vAlign w:val="center"/>
          </w:tcPr>
          <w:p>
            <w:r/>
            <w:r>
              <w:rPr>
                <w:b w:val="0"/>
                <w:sz w:val="19"/>
              </w:rPr>
              <w:t>Create an original CineVerse brand</w:t>
            </w:r>
          </w:p>
        </w:tc>
        <w:tc>
          <w:tcPr>
            <w:tcW w:type="dxa" w:w="5040"/>
            <w:vAlign w:val="center"/>
          </w:tcPr>
          <w:p>
            <w:r/>
            <w:r>
              <w:rPr>
                <w:b w:val="0"/>
                <w:sz w:val="19"/>
              </w:rPr>
              <w:t>Copy the reference's exact layout, logo, assets, or typography</w:t>
            </w:r>
          </w:p>
        </w:tc>
      </w:tr>
      <w:tr>
        <w:tc>
          <w:tcPr>
            <w:tcW w:type="dxa" w:w="5040"/>
            <w:vAlign w:val="center"/>
            <w:shd w:fill="F4F6FA"/>
          </w:tcPr>
          <w:p>
            <w:r/>
            <w:r>
              <w:rPr>
                <w:b w:val="0"/>
                <w:sz w:val="19"/>
              </w:rPr>
              <w:t>Prioritize fast scanning</w:t>
            </w:r>
          </w:p>
        </w:tc>
        <w:tc>
          <w:tcPr>
            <w:tcW w:type="dxa" w:w="5040"/>
            <w:vAlign w:val="center"/>
            <w:shd w:fill="F4F6FA"/>
          </w:tcPr>
          <w:p>
            <w:r/>
            <w:r>
              <w:rPr>
                <w:b w:val="0"/>
                <w:sz w:val="19"/>
              </w:rPr>
              <w:t>Create overly dense metadata blocks</w:t>
            </w:r>
          </w:p>
        </w:tc>
      </w:tr>
    </w:tbl>
    <w:p>
      <w:pPr>
        <w:pStyle w:val="Heading1"/>
      </w:pPr>
      <w:r>
        <w:t>20. Final Design Direction</w:t>
      </w:r>
    </w:p>
    <w:p>
      <w:r>
        <w:t>CineVerse should feel like a premium cinematic dashboard built for discovering the world of film. The Flix.id reference is a strong visual starting point because it demonstrates how movie artwork, rounded cards, category controls, and dashboard composition can work together. CineVerse should take those principles and make the experience more discovery-oriented, more multilingual, and more personalized.</w:t>
      </w:r>
    </w:p>
    <w:tbl>
      <w:tblPr>
        <w:tblStyle w:val="TableGrid"/>
        <w:tblW w:type="auto" w:w="0"/>
        <w:tblLook w:firstColumn="1" w:firstRow="1" w:lastColumn="0" w:lastRow="0" w:noHBand="0" w:noVBand="1" w:val="04A0"/>
      </w:tblPr>
      <w:tblGrid>
        <w:gridCol w:w="10080"/>
      </w:tblGrid>
      <w:tr>
        <w:tc>
          <w:tcPr>
            <w:tcW w:type="dxa" w:w="10080"/>
            <w:shd w:fill="EEF2FF"/>
          </w:tcPr>
          <w:p>
            <w:r/>
            <w:r>
              <w:rPr>
                <w:b/>
                <w:color w:val="6274FF"/>
              </w:rPr>
              <w:t>Target feeling</w:t>
              <w:br/>
            </w:r>
            <w:r>
              <w:rPr>
                <w:sz w:val="20"/>
              </w:rPr>
              <w:t>Premium + cinematic + friendly + global + exploratory.</w:t>
            </w:r>
          </w:p>
        </w:tc>
      </w:tr>
    </w:tbl>
    <w:p/>
    <w:p>
      <w:r>
        <w:t>A successful first screen should make the user think: 'This looks beautiful, and it already knows what I might want to watch.'</w:t>
      </w:r>
    </w:p>
    <w:p>
      <w:pPr>
        <w:pStyle w:val="Heading1"/>
      </w:pPr>
      <w:r>
        <w:t>21. Reference &amp; Inspiration</w:t>
      </w:r>
    </w:p>
    <w:p>
      <w:r>
        <w:t>Primary reference: Flix.id — Movie Streaming Dashboard Exploration by Paperpillar on Dribbble.</w:t>
      </w:r>
    </w:p>
    <w:p>
      <w:r>
        <w:t>The reference presents a movie streaming dashboard with strong visual hierarchy, movie artwork, category browsing, and both light/soft and dark/cinematic visual treatments. These observations inform the CineVerse design direction, while the final product should use original branding, content, and components.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87A"/>
        <w:sz w:val="16"/>
      </w:rPr>
      <w:t>CineVerse — Website Design Specification | Inspired by the supplied Flix.id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20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