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DANIEL P. KILCULLEN</w:t>
      </w:r>
    </w:p>
    <w:p>
      <w:pPr>
        <w:pStyle w:val="Body A"/>
        <w:jc w:val="center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2358 N. Clybourn Avenue, Unit 4 | Chicago, IL 60614</w:t>
      </w:r>
    </w:p>
    <w:p>
      <w:pPr>
        <w:pStyle w:val="Body A"/>
        <w:jc w:val="center"/>
        <w:rPr>
          <w:rStyle w:val="Link"/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dkilcullen25@gmail.com | (812) 679-1325 | </w:t>
      </w:r>
      <w:r>
        <w:rPr>
          <w:rtl w:val="0"/>
          <w:lang w:val="en-US"/>
        </w:rPr>
        <w:t>www.linkedin.com/in/danielkilcullen</w:t>
      </w:r>
    </w:p>
    <w:p>
      <w:pPr>
        <w:pStyle w:val="Body A"/>
        <w:jc w:val="center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tl w:val="0"/>
          <w:lang w:val="en-US"/>
        </w:rPr>
        <w:t>www.d</w:t>
      </w:r>
      <w:r>
        <w:rPr>
          <w:rtl w:val="0"/>
          <w:lang w:val="en-US"/>
        </w:rPr>
        <w:t>aniel-kilcullen.herokuapp.com</w:t>
      </w:r>
      <w:r>
        <w:rPr>
          <w:rtl w:val="0"/>
          <w:lang w:val="en-US"/>
        </w:rPr>
        <w:t>/ | www.</w:t>
      </w:r>
      <w:r>
        <w:rPr>
          <w:rtl w:val="0"/>
          <w:lang w:val="en-US"/>
        </w:rPr>
        <w:t>github.com/d-kilc</w:t>
      </w: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u w:val="single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Times New Roman" w:cs="Times New Roman" w:hAnsi="Times New Roman" w:eastAsia="Times New Roman"/>
          <w:b w:val="1"/>
          <w:bCs w:val="1"/>
          <w:sz w:val="23"/>
          <w:szCs w:val="23"/>
        </w:rPr>
      </w:pP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>EDUCATION</w:t>
      </w:r>
    </w:p>
    <w:p>
      <w:pPr>
        <w:pStyle w:val="Body A"/>
        <w:tabs>
          <w:tab w:val="right" w:pos="9360"/>
        </w:tabs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 xml:space="preserve">Flatiron School,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Remote        </w:t>
      </w:r>
    </w:p>
    <w:p>
      <w:pPr>
        <w:pStyle w:val="Body A"/>
        <w:tabs>
          <w:tab w:val="right" w:pos="9360"/>
        </w:tabs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i w:val="1"/>
          <w:iCs w:val="1"/>
          <w:sz w:val="23"/>
          <w:szCs w:val="23"/>
          <w:rtl w:val="0"/>
          <w:lang w:val="en-US"/>
        </w:rPr>
        <w:t xml:space="preserve">Full-Stack Software Engineering Bootcamp      </w:t>
      </w: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 xml:space="preserve">                        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                                                                    April 2022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Completing Flatiron</w:t>
      </w:r>
      <w:r>
        <w:rPr>
          <w:rFonts w:ascii="Times New Roman" w:hAnsi="Times New Roman" w:hint="default"/>
          <w:sz w:val="23"/>
          <w:szCs w:val="23"/>
          <w:rtl w:val="0"/>
          <w:lang w:val="en-US"/>
        </w:rPr>
        <w:t>’</w:t>
      </w:r>
      <w:r>
        <w:rPr>
          <w:rFonts w:ascii="Times New Roman" w:hAnsi="Times New Roman"/>
          <w:sz w:val="23"/>
          <w:szCs w:val="23"/>
          <w:rtl w:val="0"/>
          <w:lang w:val="en-US"/>
        </w:rPr>
        <w:t>s 15-week program in full-stack software development, becoming familiar with the fundamentals of full-stack web development, software architecture, and sound development practices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Demonstrating knowledge retention through the creation of three full-stack applications which demonstrate concepts and features such as RESTful routing, full CRUD, persistence to a relational database, responsive front-end design, integration with external data sources, and more</w:t>
      </w:r>
    </w:p>
    <w:p>
      <w:pPr>
        <w:pStyle w:val="Body A"/>
        <w:tabs>
          <w:tab w:val="right" w:pos="9360"/>
        </w:tabs>
        <w:rPr>
          <w:rFonts w:ascii="Times New Roman" w:cs="Times New Roman" w:hAnsi="Times New Roman" w:eastAsia="Times New Roman"/>
          <w:b w:val="1"/>
          <w:bCs w:val="1"/>
          <w:sz w:val="23"/>
          <w:szCs w:val="23"/>
        </w:rPr>
      </w:pPr>
    </w:p>
    <w:p>
      <w:pPr>
        <w:pStyle w:val="Body A"/>
        <w:tabs>
          <w:tab w:val="right" w:pos="9360"/>
        </w:tabs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>Indiana University, Kelley School of Business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, Bloomington, IN                                                     </w:t>
      </w:r>
    </w:p>
    <w:p>
      <w:pPr>
        <w:pStyle w:val="Body A"/>
        <w:tabs>
          <w:tab w:val="right" w:pos="9360"/>
        </w:tabs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i w:val="1"/>
          <w:iCs w:val="1"/>
          <w:sz w:val="23"/>
          <w:szCs w:val="23"/>
          <w:rtl w:val="0"/>
          <w:lang w:val="de-DE"/>
        </w:rPr>
        <w:t>M.S. in Information Systems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(GPA: 3.5)                                                                                                           May 2019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4</w:t>
      </w:r>
      <w:r>
        <w:rPr>
          <w:rFonts w:ascii="Times New Roman" w:hAnsi="Times New Roman"/>
          <w:sz w:val="23"/>
          <w:szCs w:val="23"/>
          <w:vertAlign w:val="superscript"/>
          <w:rtl w:val="0"/>
          <w:lang w:val="en-US"/>
        </w:rPr>
        <w:t>th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Place (of 12 teams), Tableau / SAP Data Visualization Case Competition</w:t>
      </w:r>
    </w:p>
    <w:p>
      <w:pPr>
        <w:pStyle w:val="Body A"/>
        <w:tabs>
          <w:tab w:val="right" w:pos="9360"/>
        </w:tabs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i w:val="1"/>
          <w:iCs w:val="1"/>
          <w:sz w:val="23"/>
          <w:szCs w:val="23"/>
          <w:rtl w:val="0"/>
          <w:lang w:val="en-US"/>
        </w:rPr>
        <w:t>B.S. in Business: Information Systems, Operations Management, International Business</w:t>
      </w:r>
      <w:r>
        <w:rPr>
          <w:rFonts w:ascii="Times New Roman" w:hAnsi="Times New Roman"/>
          <w:sz w:val="23"/>
          <w:szCs w:val="23"/>
          <w:rtl w:val="0"/>
          <w:lang w:val="de-DE"/>
        </w:rPr>
        <w:t xml:space="preserve"> (GPA: 3.3)            May 2018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IU Provost</w:t>
      </w:r>
      <w:r>
        <w:rPr>
          <w:rFonts w:ascii="Times New Roman" w:hAnsi="Times New Roman" w:hint="default"/>
          <w:sz w:val="23"/>
          <w:szCs w:val="23"/>
          <w:rtl w:val="0"/>
          <w:lang w:val="en-US"/>
        </w:rPr>
        <w:t>’</w:t>
      </w:r>
      <w:r>
        <w:rPr>
          <w:rFonts w:ascii="Times New Roman" w:hAnsi="Times New Roman"/>
          <w:sz w:val="23"/>
          <w:szCs w:val="23"/>
          <w:rtl w:val="0"/>
          <w:lang w:val="en-US"/>
        </w:rPr>
        <w:t>s Scholar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Columnist and Opinion section editor at the </w:t>
      </w:r>
      <w:r>
        <w:rPr>
          <w:rFonts w:ascii="Times New Roman" w:hAnsi="Times New Roman"/>
          <w:i w:val="1"/>
          <w:iCs w:val="1"/>
          <w:sz w:val="23"/>
          <w:szCs w:val="23"/>
          <w:rtl w:val="0"/>
          <w:lang w:val="en-US"/>
        </w:rPr>
        <w:t>Indiana Daily Student</w:t>
      </w:r>
      <w:r>
        <w:rPr>
          <w:rFonts w:ascii="Times New Roman" w:hAnsi="Times New Roman" w:hint="default"/>
          <w:sz w:val="23"/>
          <w:szCs w:val="23"/>
          <w:rtl w:val="0"/>
          <w:lang w:val="en-US"/>
        </w:rPr>
        <w:t xml:space="preserve"> – </w:t>
      </w:r>
      <w:r>
        <w:rPr>
          <w:rFonts w:ascii="Times New Roman" w:hAnsi="Times New Roman"/>
          <w:sz w:val="23"/>
          <w:szCs w:val="23"/>
          <w:rtl w:val="0"/>
          <w:lang w:val="en-US"/>
        </w:rPr>
        <w:t>Fall 2016 - Spring 2017</w:t>
      </w:r>
    </w:p>
    <w:p>
      <w:pPr>
        <w:pStyle w:val="Body A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Times New Roman" w:cs="Times New Roman" w:hAnsi="Times New Roman" w:eastAsia="Times New Roman"/>
          <w:b w:val="1"/>
          <w:bCs w:val="1"/>
          <w:sz w:val="23"/>
          <w:szCs w:val="23"/>
          <w:lang w:val="de-DE"/>
        </w:rPr>
      </w:pPr>
      <w:r>
        <w:rPr>
          <w:rFonts w:ascii="Times New Roman" w:hAnsi="Times New Roman"/>
          <w:b w:val="1"/>
          <w:bCs w:val="1"/>
          <w:sz w:val="23"/>
          <w:szCs w:val="23"/>
          <w:rtl w:val="0"/>
          <w:lang w:val="de-DE"/>
        </w:rPr>
        <w:t>EXPERIENCE</w:t>
      </w: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sz w:val="23"/>
          <w:szCs w:val="23"/>
        </w:rPr>
      </w:pPr>
    </w:p>
    <w:p>
      <w:pPr>
        <w:pStyle w:val="Default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 xml:space="preserve">Tyler Technologies,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Remote                                       </w:t>
      </w: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 xml:space="preserve">                                                       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June 2020 </w:t>
      </w:r>
      <w:r>
        <w:rPr>
          <w:rFonts w:ascii="Times New Roman" w:hAnsi="Times New Roman" w:hint="default"/>
          <w:sz w:val="23"/>
          <w:szCs w:val="23"/>
          <w:rtl w:val="0"/>
          <w:lang w:val="en-US"/>
        </w:rPr>
        <w:t xml:space="preserve">– </w:t>
      </w:r>
      <w:r>
        <w:rPr>
          <w:rFonts w:ascii="Times New Roman" w:hAnsi="Times New Roman"/>
          <w:sz w:val="23"/>
          <w:szCs w:val="23"/>
          <w:rtl w:val="0"/>
          <w:lang w:val="en-US"/>
        </w:rPr>
        <w:t>November 2021</w:t>
      </w:r>
    </w:p>
    <w:p>
      <w:pPr>
        <w:pStyle w:val="Default"/>
        <w:rPr>
          <w:rFonts w:ascii="Times New Roman" w:cs="Times New Roman" w:hAnsi="Times New Roman" w:eastAsia="Times New Roman"/>
          <w:i w:val="1"/>
          <w:iCs w:val="1"/>
          <w:sz w:val="23"/>
          <w:szCs w:val="23"/>
        </w:rPr>
      </w:pPr>
      <w:r>
        <w:rPr>
          <w:rFonts w:ascii="Times New Roman" w:hAnsi="Times New Roman"/>
          <w:i w:val="1"/>
          <w:iCs w:val="1"/>
          <w:sz w:val="23"/>
          <w:szCs w:val="23"/>
          <w:rtl w:val="0"/>
          <w:lang w:val="en-US"/>
        </w:rPr>
        <w:t>Implementation Consultant</w:t>
      </w:r>
      <w:r>
        <w:rPr>
          <w:rFonts w:ascii="Times New Roman" w:hAnsi="Times New Roman" w:hint="default"/>
          <w:i w:val="1"/>
          <w:iCs w:val="1"/>
          <w:sz w:val="23"/>
          <w:szCs w:val="23"/>
          <w:rtl w:val="0"/>
          <w:lang w:val="en-US"/>
        </w:rPr>
        <w:t xml:space="preserve"> —</w:t>
      </w:r>
      <w:r>
        <w:rPr>
          <w:rFonts w:ascii="Times New Roman" w:hAnsi="Times New Roman"/>
          <w:i w:val="1"/>
          <w:iCs w:val="1"/>
          <w:sz w:val="23"/>
          <w:szCs w:val="23"/>
          <w:rtl w:val="0"/>
          <w:lang w:val="en-US"/>
        </w:rPr>
        <w:t xml:space="preserve"> iasWorld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Served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eight Minnesota counties as they migrate to iasWorld, Tyler</w:t>
      </w:r>
      <w:r>
        <w:rPr>
          <w:rFonts w:ascii="Times New Roman" w:hAnsi="Times New Roman" w:hint="default"/>
          <w:sz w:val="23"/>
          <w:szCs w:val="23"/>
          <w:rtl w:val="0"/>
          <w:lang w:val="en-US"/>
        </w:rPr>
        <w:t>’</w:t>
      </w:r>
      <w:r>
        <w:rPr>
          <w:rFonts w:ascii="Times New Roman" w:hAnsi="Times New Roman"/>
          <w:sz w:val="23"/>
          <w:szCs w:val="23"/>
          <w:rtl w:val="0"/>
          <w:lang w:val="en-US"/>
        </w:rPr>
        <w:t>s property tax and appraisal management solution and configuring the system according to client specifications and Minnesota property tax law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Facilitat</w:t>
      </w:r>
      <w:r>
        <w:rPr>
          <w:rFonts w:ascii="Times New Roman" w:hAnsi="Times New Roman"/>
          <w:sz w:val="23"/>
          <w:szCs w:val="23"/>
          <w:rtl w:val="0"/>
          <w:lang w:val="en-US"/>
        </w:rPr>
        <w:t>ed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the conversion of client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tax </w:t>
      </w:r>
      <w:r>
        <w:rPr>
          <w:rFonts w:ascii="Times New Roman" w:hAnsi="Times New Roman"/>
          <w:sz w:val="23"/>
          <w:szCs w:val="23"/>
          <w:rtl w:val="0"/>
          <w:lang w:val="en-US"/>
        </w:rPr>
        <w:t>data into a relational database and validating converted data against source tables to mitigate data loss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Led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end-user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training sessions on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various highly technical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topics </w:t>
      </w:r>
      <w:r>
        <w:rPr>
          <w:rFonts w:ascii="Times New Roman" w:hAnsi="Times New Roman"/>
          <w:sz w:val="23"/>
          <w:szCs w:val="23"/>
          <w:rtl w:val="0"/>
          <w:lang w:val="en-US"/>
        </w:rPr>
        <w:t>related to Minnesota property tax extension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Managed the requirements-gathering, design and testing for three major system customizations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Member of the development planning PMO committee, aiming to produce more accurate forecasts of development team capacity multiple quarters into the future using Excel models and a Power BI dashboard </w:t>
      </w: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sz w:val="23"/>
          <w:szCs w:val="23"/>
        </w:rPr>
      </w:pPr>
    </w:p>
    <w:p>
      <w:pPr>
        <w:pStyle w:val="Default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 xml:space="preserve">Hitachi Vantara (f.k.a. Hitachi Consulting),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Chicago, IL                                             </w:t>
      </w: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 xml:space="preserve">      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August 2019 </w:t>
      </w:r>
      <w:r>
        <w:rPr>
          <w:rFonts w:ascii="Times New Roman" w:hAnsi="Times New Roman" w:hint="default"/>
          <w:sz w:val="23"/>
          <w:szCs w:val="23"/>
          <w:rtl w:val="0"/>
          <w:lang w:val="en-US"/>
        </w:rPr>
        <w:t xml:space="preserve">– </w:t>
      </w:r>
      <w:r>
        <w:rPr>
          <w:rFonts w:ascii="Times New Roman" w:hAnsi="Times New Roman"/>
          <w:sz w:val="23"/>
          <w:szCs w:val="23"/>
          <w:rtl w:val="0"/>
          <w:lang w:val="en-US"/>
        </w:rPr>
        <w:t>May 2020</w:t>
      </w:r>
    </w:p>
    <w:p>
      <w:pPr>
        <w:pStyle w:val="Default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i w:val="1"/>
          <w:iCs w:val="1"/>
          <w:sz w:val="23"/>
          <w:szCs w:val="23"/>
          <w:rtl w:val="0"/>
          <w:lang w:val="en-US"/>
        </w:rPr>
        <w:t xml:space="preserve">Consultant </w:t>
      </w:r>
      <w:r>
        <w:rPr>
          <w:rFonts w:ascii="Times New Roman" w:hAnsi="Times New Roman" w:hint="default"/>
          <w:i w:val="1"/>
          <w:iCs w:val="1"/>
          <w:sz w:val="23"/>
          <w:szCs w:val="23"/>
          <w:rtl w:val="0"/>
          <w:lang w:val="en-US"/>
        </w:rPr>
        <w:t>—</w:t>
      </w:r>
      <w:r>
        <w:rPr>
          <w:rFonts w:ascii="Times New Roman" w:hAnsi="Times New Roman"/>
          <w:i w:val="1"/>
          <w:iCs w:val="1"/>
          <w:sz w:val="23"/>
          <w:szCs w:val="23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z w:val="23"/>
          <w:szCs w:val="23"/>
          <w:rtl w:val="0"/>
          <w:lang w:val="en-US"/>
        </w:rPr>
        <w:t>Product</w:t>
      </w:r>
      <w:r>
        <w:rPr>
          <w:rFonts w:ascii="Times New Roman" w:hAnsi="Times New Roman"/>
          <w:i w:val="1"/>
          <w:iCs w:val="1"/>
          <w:sz w:val="23"/>
          <w:szCs w:val="23"/>
          <w:rtl w:val="0"/>
          <w:lang w:val="en-US"/>
        </w:rPr>
        <w:t xml:space="preserve"> Engineering</w:t>
      </w:r>
      <w:r>
        <w:rPr>
          <w:rFonts w:ascii="Times New Roman" w:hAnsi="Times New Roman"/>
          <w:i w:val="1"/>
          <w:iCs w:val="1"/>
          <w:sz w:val="23"/>
          <w:szCs w:val="23"/>
          <w:rtl w:val="0"/>
          <w:lang w:val="en-US"/>
        </w:rPr>
        <w:t xml:space="preserve"> Services</w:t>
      </w:r>
    </w:p>
    <w:p>
      <w:pPr>
        <w:pStyle w:val="Default"/>
        <w:numPr>
          <w:ilvl w:val="0"/>
          <w:numId w:val="8"/>
        </w:numPr>
        <w:bidi w:val="0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Developed a graph database proof-of-concept on Neo4j using a Medicare claims dataset to detect possible fraud based on the types of claims submitted and the Jaccard similarity between physicians</w:t>
      </w:r>
    </w:p>
    <w:p>
      <w:pPr>
        <w:pStyle w:val="Default"/>
        <w:numPr>
          <w:ilvl w:val="0"/>
          <w:numId w:val="8"/>
        </w:numPr>
        <w:bidi w:val="0"/>
        <w:ind w:right="0"/>
        <w:jc w:val="left"/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3"/>
          <w:szCs w:val="23"/>
          <w:rtl w:val="0"/>
          <w:lang w:val="en-US"/>
        </w:rPr>
        <w:t xml:space="preserve">Led the Hitachi Core Pulse program for the Americas, serving as a liaison between newer hires and the firm at-large, and conducted </w:t>
      </w:r>
      <w:r>
        <w:rPr>
          <w:rFonts w:ascii="Times New Roman" w:hAnsi="Times New Roman" w:hint="default"/>
          <w:b w:val="0"/>
          <w:bCs w:val="0"/>
          <w:sz w:val="23"/>
          <w:szCs w:val="23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3"/>
          <w:szCs w:val="23"/>
          <w:rtl w:val="0"/>
          <w:lang w:val="en-US"/>
        </w:rPr>
        <w:t>Fireside Chat</w:t>
      </w:r>
      <w:r>
        <w:rPr>
          <w:rFonts w:ascii="Times New Roman" w:hAnsi="Times New Roman" w:hint="default"/>
          <w:b w:val="0"/>
          <w:bCs w:val="0"/>
          <w:sz w:val="23"/>
          <w:szCs w:val="23"/>
          <w:rtl w:val="0"/>
          <w:lang w:val="en-US"/>
        </w:rPr>
        <w:t xml:space="preserve">” </w:t>
      </w:r>
      <w:r>
        <w:rPr>
          <w:rFonts w:ascii="Times New Roman" w:hAnsi="Times New Roman"/>
          <w:b w:val="0"/>
          <w:bCs w:val="0"/>
          <w:sz w:val="23"/>
          <w:szCs w:val="23"/>
          <w:rtl w:val="0"/>
          <w:lang w:val="en-US"/>
        </w:rPr>
        <w:t>events to gather feedback from members of the Chicago office</w:t>
      </w:r>
    </w:p>
    <w:p>
      <w:pPr>
        <w:pStyle w:val="Default"/>
        <w:numPr>
          <w:ilvl w:val="0"/>
          <w:numId w:val="8"/>
        </w:numPr>
        <w:bidi w:val="0"/>
        <w:ind w:right="0"/>
        <w:jc w:val="left"/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>Client: Global Engineering, Procurement, and Construction (EPC) firm</w:t>
      </w:r>
    </w:p>
    <w:p>
      <w:pPr>
        <w:pStyle w:val="Default"/>
        <w:numPr>
          <w:ilvl w:val="1"/>
          <w:numId w:val="6"/>
        </w:numPr>
        <w:bidi w:val="0"/>
        <w:ind w:right="0"/>
        <w:jc w:val="left"/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3"/>
          <w:szCs w:val="23"/>
          <w:rtl w:val="0"/>
          <w:lang w:val="en-US"/>
        </w:rPr>
        <w:t>Supported the technical lead in documenting technical system specifications, design patterns, and development guidelines for the pilot implementation of a three-year, $150 million digital transformation effort under a compressed timeline</w:t>
      </w:r>
    </w:p>
    <w:p>
      <w:pPr>
        <w:pStyle w:val="Default"/>
        <w:numPr>
          <w:ilvl w:val="1"/>
          <w:numId w:val="6"/>
        </w:numPr>
        <w:bidi w:val="0"/>
        <w:ind w:right="0"/>
        <w:jc w:val="left"/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3"/>
          <w:szCs w:val="23"/>
          <w:rtl w:val="0"/>
          <w:lang w:val="en-US"/>
        </w:rPr>
        <w:t>Facilitated routine requirements-gathering meetings with and elicited feedback from several key client stakeholders in the U.S. and New Delhi, India</w:t>
      </w:r>
    </w:p>
    <w:p>
      <w:pPr>
        <w:pStyle w:val="Default"/>
        <w:numPr>
          <w:ilvl w:val="1"/>
          <w:numId w:val="6"/>
        </w:numPr>
        <w:bidi w:val="0"/>
        <w:ind w:right="0"/>
        <w:jc w:val="left"/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3"/>
          <w:szCs w:val="23"/>
          <w:rtl w:val="0"/>
          <w:lang w:val="en-US"/>
        </w:rPr>
        <w:t xml:space="preserve">Developed </w:t>
      </w:r>
      <w:r>
        <w:rPr>
          <w:rFonts w:ascii="Times New Roman" w:hAnsi="Times New Roman" w:hint="default"/>
          <w:b w:val="0"/>
          <w:bCs w:val="0"/>
          <w:sz w:val="23"/>
          <w:szCs w:val="23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3"/>
          <w:szCs w:val="23"/>
          <w:rtl w:val="0"/>
          <w:lang w:val="en-US"/>
        </w:rPr>
        <w:t>train the trainer</w:t>
      </w:r>
      <w:r>
        <w:rPr>
          <w:rFonts w:ascii="Times New Roman" w:hAnsi="Times New Roman" w:hint="default"/>
          <w:b w:val="0"/>
          <w:bCs w:val="0"/>
          <w:sz w:val="23"/>
          <w:szCs w:val="23"/>
          <w:rtl w:val="0"/>
          <w:lang w:val="en-US"/>
        </w:rPr>
        <w:t xml:space="preserve">” </w:t>
      </w:r>
      <w:r>
        <w:rPr>
          <w:rFonts w:ascii="Times New Roman" w:hAnsi="Times New Roman"/>
          <w:b w:val="0"/>
          <w:bCs w:val="0"/>
          <w:sz w:val="23"/>
          <w:szCs w:val="23"/>
          <w:rtl w:val="0"/>
          <w:lang w:val="en-US"/>
        </w:rPr>
        <w:t>resources to onboard new developers to the project</w:t>
      </w:r>
    </w:p>
    <w:p>
      <w:pPr>
        <w:pStyle w:val="Default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Times New Roman" w:cs="Times New Roman" w:hAnsi="Times New Roman" w:eastAsia="Times New Roman"/>
          <w:b w:val="1"/>
          <w:bCs w:val="1"/>
          <w:sz w:val="23"/>
          <w:szCs w:val="23"/>
          <w:lang w:val="da-DK"/>
        </w:rPr>
      </w:pPr>
      <w:r>
        <w:rPr>
          <w:rFonts w:ascii="Times New Roman" w:hAnsi="Times New Roman"/>
          <w:b w:val="1"/>
          <w:bCs w:val="1"/>
          <w:sz w:val="23"/>
          <w:szCs w:val="23"/>
          <w:rtl w:val="0"/>
          <w:lang w:val="da-DK"/>
        </w:rPr>
        <w:t>SKILLS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3"/>
          <w:szCs w:val="23"/>
        </w:rPr>
      </w:pP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>Technical</w:t>
      </w: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JavaScript (React), Ruby, Rails,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SQL / RDBMS, Neo4j, </w:t>
      </w:r>
      <w:r>
        <w:rPr>
          <w:rFonts w:ascii="Times New Roman" w:hAnsi="Times New Roman"/>
          <w:sz w:val="23"/>
          <w:szCs w:val="23"/>
          <w:rtl w:val="0"/>
          <w:lang w:val="en-US"/>
        </w:rPr>
        <w:t>R</w:t>
      </w:r>
      <w:r>
        <w:rPr>
          <w:rFonts w:ascii="Times New Roman" w:hAnsi="Times New Roman"/>
          <w:sz w:val="23"/>
          <w:szCs w:val="23"/>
          <w:rtl w:val="0"/>
          <w:lang w:val="en-US"/>
        </w:rPr>
        <w:t>, Tableau,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Power BI,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</w:t>
      </w:r>
      <w:r>
        <w:rPr>
          <w:rFonts w:ascii="Times New Roman" w:hAnsi="Times New Roman"/>
          <w:sz w:val="23"/>
          <w:szCs w:val="23"/>
          <w:rtl w:val="0"/>
          <w:lang w:val="en-US"/>
        </w:rPr>
        <w:t>Amazon Web Services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,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Google Cloud Platform, object-oriented programming, </w:t>
      </w:r>
      <w:r>
        <w:rPr>
          <w:rFonts w:ascii="Times New Roman" w:hAnsi="Times New Roman"/>
          <w:sz w:val="23"/>
          <w:szCs w:val="23"/>
          <w:rtl w:val="0"/>
          <w:lang w:val="en-US"/>
        </w:rPr>
        <w:t>microservice</w:t>
      </w:r>
      <w:r>
        <w:rPr>
          <w:rFonts w:ascii="Times New Roman" w:hAnsi="Times New Roman"/>
          <w:sz w:val="23"/>
          <w:szCs w:val="23"/>
          <w:rtl w:val="0"/>
          <w:lang w:val="en-US"/>
        </w:rPr>
        <w:t>s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architecture, MS Office Suite</w:t>
      </w:r>
    </w:p>
    <w:p>
      <w:pPr>
        <w:pStyle w:val="Body A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>Functional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Agile delivery (scrum, Scaled Agile / SAFe), requirements gathering, technical documentation, Engineering, Procurement, and Construction (EPC) industry</w:t>
      </w: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Times New Roman" w:cs="Times New Roman" w:hAnsi="Times New Roman" w:eastAsia="Times New Roman"/>
          <w:b w:val="1"/>
          <w:bCs w:val="1"/>
          <w:sz w:val="23"/>
          <w:szCs w:val="23"/>
        </w:rPr>
      </w:pP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>ADDITIONAL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AWS Certified Cloud Practitioner (earned October 2019)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Eagle Scout, Boy Scout Troop 170</w:t>
      </w:r>
    </w:p>
    <w:sectPr>
      <w:headerReference w:type="default" r:id="rId4"/>
      <w:footerReference w:type="default" r:id="rId5"/>
      <w:pgSz w:w="12240" w:h="15840" w:orient="portrait"/>
      <w:pgMar w:top="360" w:right="720" w:bottom="36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right" w:pos="9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right" w:pos="93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right" w:pos="93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right" w:pos="936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right" w:pos="93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right" w:pos="93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right" w:pos="936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right" w:pos="936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right" w:pos="93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