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BEDA" w14:textId="7FE77BEA" w:rsidR="0078344D" w:rsidRPr="00B56CC7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Quarterly report for</w:t>
      </w:r>
      <w:r w:rsidRPr="00B56CC7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NW </w:t>
      </w:r>
      <w:r w:rsidRPr="00B56CC7">
        <w:rPr>
          <w:b/>
          <w:sz w:val="28"/>
          <w:szCs w:val="28"/>
        </w:rPr>
        <w:t>Potato Research Consortium</w:t>
      </w:r>
    </w:p>
    <w:p w14:paraId="034273A9" w14:textId="77777777" w:rsid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</w:p>
    <w:p w14:paraId="29219F05" w14:textId="609BDBE3" w:rsidR="0078344D" w:rsidRP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szCs w:val="24"/>
        </w:rPr>
      </w:pPr>
      <w:r>
        <w:rPr>
          <w:b/>
        </w:rPr>
        <w:t>Title:</w:t>
      </w:r>
      <w:r>
        <w:t xml:space="preserve"> </w:t>
      </w:r>
      <w:r>
        <w:rPr>
          <w:bCs/>
          <w:szCs w:val="24"/>
        </w:rPr>
        <w:t>Comparison of potato yields, soil health, and pathogen loads in virgin and non-virgin soils.</w:t>
      </w:r>
    </w:p>
    <w:p w14:paraId="09DE4B33" w14:textId="77777777" w:rsidR="0078344D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2FF7A8D6" w14:textId="0BCC6F7E" w:rsidR="0078344D" w:rsidRPr="001664DF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  <w:r>
        <w:rPr>
          <w:b/>
        </w:rPr>
        <w:t>Funded PIs:</w:t>
      </w:r>
    </w:p>
    <w:p w14:paraId="425A4167" w14:textId="7E75150C" w:rsidR="0078344D" w:rsidRDefault="0078344D" w:rsidP="007D2AE3">
      <w:pPr>
        <w:rPr>
          <w:bCs/>
          <w:szCs w:val="24"/>
        </w:rPr>
      </w:pPr>
      <w:r w:rsidRPr="00861D49">
        <w:rPr>
          <w:bCs/>
          <w:szCs w:val="24"/>
        </w:rPr>
        <w:t xml:space="preserve">David </w:t>
      </w:r>
      <w:proofErr w:type="spellStart"/>
      <w:r w:rsidRPr="00861D49">
        <w:rPr>
          <w:bCs/>
          <w:szCs w:val="24"/>
        </w:rPr>
        <w:t>Linnard</w:t>
      </w:r>
      <w:proofErr w:type="spellEnd"/>
      <w:r w:rsidRPr="00861D49">
        <w:rPr>
          <w:bCs/>
          <w:szCs w:val="24"/>
        </w:rPr>
        <w:t xml:space="preserve"> Wheeler</w:t>
      </w:r>
      <w:r>
        <w:rPr>
          <w:bCs/>
          <w:szCs w:val="24"/>
        </w:rPr>
        <w:t xml:space="preserve"> (</w:t>
      </w:r>
      <w:hyperlink r:id="rId5" w:history="1">
        <w:r w:rsidRPr="00F360A6">
          <w:rPr>
            <w:rStyle w:val="Hyperlink"/>
            <w:szCs w:val="24"/>
          </w:rPr>
          <w:t>david.wheeler@wsu.edu</w:t>
        </w:r>
      </w:hyperlink>
      <w:r>
        <w:rPr>
          <w:szCs w:val="24"/>
        </w:rPr>
        <w:t>; 215-880-3024)</w:t>
      </w:r>
      <w:r w:rsidRPr="00861D49">
        <w:rPr>
          <w:bCs/>
          <w:szCs w:val="24"/>
        </w:rPr>
        <w:t>, Deirdre Griffin LaHue</w:t>
      </w:r>
      <w:r>
        <w:rPr>
          <w:bCs/>
          <w:szCs w:val="24"/>
        </w:rPr>
        <w:t xml:space="preserve"> (</w:t>
      </w:r>
      <w:hyperlink r:id="rId6" w:history="1">
        <w:r w:rsidRPr="00301F10">
          <w:rPr>
            <w:rStyle w:val="Hyperlink"/>
            <w:szCs w:val="24"/>
          </w:rPr>
          <w:t>d.griffin@wsu.edu</w:t>
        </w:r>
      </w:hyperlink>
      <w:r>
        <w:rPr>
          <w:rStyle w:val="Hyperlink"/>
          <w:szCs w:val="24"/>
        </w:rPr>
        <w:t>;</w:t>
      </w:r>
      <w:r>
        <w:rPr>
          <w:bCs/>
          <w:szCs w:val="24"/>
        </w:rPr>
        <w:t xml:space="preserve"> </w:t>
      </w:r>
      <w:r>
        <w:rPr>
          <w:szCs w:val="24"/>
        </w:rPr>
        <w:t>360-848-6127)</w:t>
      </w:r>
      <w:r w:rsidRPr="00861D49">
        <w:rPr>
          <w:bCs/>
          <w:szCs w:val="24"/>
        </w:rPr>
        <w:t>, and Cynthia Gleason</w:t>
      </w:r>
      <w:r>
        <w:rPr>
          <w:bCs/>
          <w:szCs w:val="24"/>
        </w:rPr>
        <w:t xml:space="preserve"> (</w:t>
      </w:r>
      <w:hyperlink r:id="rId7" w:history="1">
        <w:r w:rsidRPr="00F360A6">
          <w:rPr>
            <w:rStyle w:val="Hyperlink"/>
            <w:szCs w:val="24"/>
          </w:rPr>
          <w:t>cynthia.gleason@wsu.edu</w:t>
        </w:r>
      </w:hyperlink>
      <w:r>
        <w:rPr>
          <w:szCs w:val="24"/>
        </w:rPr>
        <w:t>;</w:t>
      </w:r>
      <w:r w:rsidRPr="001664DF">
        <w:rPr>
          <w:szCs w:val="24"/>
        </w:rPr>
        <w:t xml:space="preserve"> </w:t>
      </w:r>
      <w:r>
        <w:rPr>
          <w:szCs w:val="24"/>
        </w:rPr>
        <w:t xml:space="preserve">509-335-3742) </w:t>
      </w:r>
      <w:r w:rsidRPr="00861D49">
        <w:rPr>
          <w:bCs/>
          <w:szCs w:val="24"/>
        </w:rPr>
        <w:t xml:space="preserve"> from Washington State University and Kenneth Frost</w:t>
      </w:r>
      <w:r>
        <w:rPr>
          <w:bCs/>
          <w:szCs w:val="24"/>
        </w:rPr>
        <w:t xml:space="preserve"> (</w:t>
      </w:r>
      <w:hyperlink r:id="rId8" w:history="1">
        <w:r w:rsidRPr="00F360A6">
          <w:rPr>
            <w:rStyle w:val="Hyperlink"/>
            <w:szCs w:val="24"/>
          </w:rPr>
          <w:t>kenneth.frost@oregonstate.edu</w:t>
        </w:r>
      </w:hyperlink>
      <w:r>
        <w:rPr>
          <w:szCs w:val="24"/>
        </w:rPr>
        <w:t>; 608-556-9637)</w:t>
      </w:r>
      <w:r>
        <w:rPr>
          <w:bCs/>
          <w:szCs w:val="24"/>
        </w:rPr>
        <w:t xml:space="preserve"> </w:t>
      </w:r>
      <w:r w:rsidRPr="00861D49">
        <w:rPr>
          <w:bCs/>
          <w:szCs w:val="24"/>
        </w:rPr>
        <w:t xml:space="preserve">from Oregon State University. </w:t>
      </w:r>
    </w:p>
    <w:p w14:paraId="06DFE2FF" w14:textId="77777777" w:rsidR="007D2AE3" w:rsidRDefault="007D2AE3" w:rsidP="007D2AE3">
      <w:pPr>
        <w:rPr>
          <w:b/>
          <w:bCs/>
          <w:szCs w:val="24"/>
        </w:rPr>
      </w:pPr>
    </w:p>
    <w:p w14:paraId="33FEEA04" w14:textId="5AC608FF" w:rsidR="007D2AE3" w:rsidRPr="009D0CEB" w:rsidRDefault="007D2AE3" w:rsidP="007D2AE3">
      <w:pPr>
        <w:rPr>
          <w:b/>
          <w:bCs/>
          <w:szCs w:val="24"/>
        </w:rPr>
      </w:pPr>
      <w:r w:rsidRPr="009D0CEB">
        <w:rPr>
          <w:b/>
          <w:bCs/>
          <w:szCs w:val="24"/>
        </w:rPr>
        <w:t>Objectives:</w:t>
      </w:r>
    </w:p>
    <w:p w14:paraId="556470A5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Sample soils from virgin and non-virgin fields.</w:t>
      </w:r>
    </w:p>
    <w:p w14:paraId="094257F1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Characterize soil physical, chemical, and biological properties.</w:t>
      </w:r>
    </w:p>
    <w:p w14:paraId="51345E8A" w14:textId="77777777" w:rsidR="007D2AE3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Quantify potato performance in microplots.</w:t>
      </w:r>
    </w:p>
    <w:p w14:paraId="611BB17E" w14:textId="77777777" w:rsidR="007D2AE3" w:rsidRPr="00413CBF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Learn from data.</w:t>
      </w:r>
    </w:p>
    <w:p w14:paraId="2DBBC3F6" w14:textId="77777777" w:rsidR="00AB5054" w:rsidRPr="00AB5054" w:rsidRDefault="00AB5054" w:rsidP="0078344D">
      <w:pPr>
        <w:rPr>
          <w:b/>
          <w:szCs w:val="24"/>
        </w:rPr>
      </w:pPr>
    </w:p>
    <w:p w14:paraId="5FB1AFF2" w14:textId="77777777" w:rsidR="00AB5054" w:rsidRDefault="0078344D" w:rsidP="0078344D">
      <w:pPr>
        <w:rPr>
          <w:b/>
          <w:szCs w:val="24"/>
        </w:rPr>
      </w:pPr>
      <w:r>
        <w:rPr>
          <w:b/>
          <w:szCs w:val="24"/>
        </w:rPr>
        <w:t xml:space="preserve">Progress: </w:t>
      </w:r>
    </w:p>
    <w:p w14:paraId="28A5A68B" w14:textId="067780C0" w:rsidR="00AB5054" w:rsidRDefault="00AB5054" w:rsidP="0078344D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Objective 1 </w:t>
      </w:r>
      <w:r w:rsidR="00BE4DF7">
        <w:rPr>
          <w:bCs/>
          <w:szCs w:val="24"/>
        </w:rPr>
        <w:t>was</w:t>
      </w:r>
      <w:r>
        <w:rPr>
          <w:bCs/>
          <w:szCs w:val="24"/>
        </w:rPr>
        <w:t xml:space="preserve"> complete</w:t>
      </w:r>
      <w:r w:rsidR="00BE4DF7">
        <w:rPr>
          <w:bCs/>
          <w:szCs w:val="24"/>
        </w:rPr>
        <w:t>d in May of 2021</w:t>
      </w:r>
      <w:r>
        <w:rPr>
          <w:bCs/>
          <w:szCs w:val="24"/>
        </w:rPr>
        <w:t xml:space="preserve">. </w:t>
      </w:r>
      <w:r w:rsidR="00BE4DF7">
        <w:rPr>
          <w:bCs/>
          <w:szCs w:val="24"/>
        </w:rPr>
        <w:t>A total of 22 fields (n= 11 p</w:t>
      </w:r>
      <w:r>
        <w:rPr>
          <w:bCs/>
          <w:szCs w:val="24"/>
        </w:rPr>
        <w:t>airs</w:t>
      </w:r>
      <w:r w:rsidR="00BE4DF7">
        <w:rPr>
          <w:bCs/>
          <w:szCs w:val="24"/>
        </w:rPr>
        <w:t>)</w:t>
      </w:r>
      <w:r>
        <w:rPr>
          <w:bCs/>
          <w:szCs w:val="24"/>
        </w:rPr>
        <w:t xml:space="preserve"> of virgin and non-virgin soils were sampled from the Columbia Basin (n=7) and Skagit Valley (n=4). </w:t>
      </w:r>
    </w:p>
    <w:p w14:paraId="18C8DC99" w14:textId="38FBDF1A" w:rsidR="00BE4DF7" w:rsidRDefault="00AB5054" w:rsidP="0078344D">
      <w:pPr>
        <w:rPr>
          <w:bCs/>
          <w:szCs w:val="24"/>
        </w:rPr>
      </w:pPr>
      <w:r>
        <w:rPr>
          <w:bCs/>
          <w:szCs w:val="24"/>
        </w:rPr>
        <w:tab/>
        <w:t>Objective 2 is in progress</w:t>
      </w:r>
      <w:r w:rsidR="007D2AE3">
        <w:rPr>
          <w:bCs/>
          <w:szCs w:val="24"/>
        </w:rPr>
        <w:t>.</w:t>
      </w:r>
      <w:r w:rsidR="00BE4DF7">
        <w:rPr>
          <w:bCs/>
          <w:szCs w:val="24"/>
        </w:rPr>
        <w:t xml:space="preserve"> Drs. Griffin LaHue, Gleason, and Frost are characterizing the soil physical, chemical, and </w:t>
      </w:r>
      <w:r w:rsidR="00BE4DF7">
        <w:rPr>
          <w:bCs/>
          <w:szCs w:val="24"/>
        </w:rPr>
        <w:t>biological</w:t>
      </w:r>
      <w:r w:rsidR="00BE4DF7">
        <w:rPr>
          <w:bCs/>
          <w:szCs w:val="24"/>
        </w:rPr>
        <w:t xml:space="preserve"> properties, including pathogen and nematode loads. Some surmountable problems, like low DNA extraction yields for nematodes, have been encountered. No insurmountable problems have yet been encountered.</w:t>
      </w:r>
    </w:p>
    <w:p w14:paraId="6F7B188E" w14:textId="142B49FD" w:rsidR="007D2AE3" w:rsidRDefault="007D2AE3" w:rsidP="0078344D">
      <w:pPr>
        <w:rPr>
          <w:bCs/>
          <w:szCs w:val="24"/>
        </w:rPr>
      </w:pPr>
      <w:r>
        <w:rPr>
          <w:bCs/>
          <w:szCs w:val="24"/>
        </w:rPr>
        <w:tab/>
        <w:t>Objective 3 is in progress. Microplots were established in Pullman, WA during the spring of 2021</w:t>
      </w:r>
      <w:r w:rsidR="0059678E">
        <w:rPr>
          <w:bCs/>
          <w:szCs w:val="24"/>
        </w:rPr>
        <w:t xml:space="preserve"> (</w:t>
      </w:r>
      <w:r w:rsidR="0059678E">
        <w:rPr>
          <w:b/>
          <w:szCs w:val="24"/>
        </w:rPr>
        <w:t>Fig 1</w:t>
      </w:r>
      <w:r w:rsidR="0059678E">
        <w:rPr>
          <w:bCs/>
          <w:szCs w:val="24"/>
        </w:rPr>
        <w:t>)</w:t>
      </w:r>
      <w:r>
        <w:rPr>
          <w:bCs/>
          <w:szCs w:val="24"/>
        </w:rPr>
        <w:t xml:space="preserve">. Pots were filled with virgin or non-virgin soils and potatoes were planted on 5/26/2021. </w:t>
      </w:r>
      <w:r w:rsidR="00BE4DF7">
        <w:rPr>
          <w:bCs/>
          <w:szCs w:val="24"/>
        </w:rPr>
        <w:t xml:space="preserve">This objective may be slightly delayed because of the delayed planting date and weather, but we will definitely harvest, collect, and present preliminary results by October. </w:t>
      </w:r>
    </w:p>
    <w:p w14:paraId="01B291D2" w14:textId="742FDE06" w:rsidR="0059678E" w:rsidRDefault="0059678E" w:rsidP="0078344D">
      <w:pPr>
        <w:rPr>
          <w:bCs/>
          <w:szCs w:val="24"/>
        </w:rPr>
      </w:pPr>
      <w:r>
        <w:rPr>
          <w:bCs/>
          <w:szCs w:val="24"/>
        </w:rPr>
        <w:tab/>
        <w:t>Objective 4, where we analyze and learn from the data, has not yet commenced. We have no reason to think this object should not be completed on time.</w:t>
      </w:r>
    </w:p>
    <w:p w14:paraId="6E0F473C" w14:textId="179629ED" w:rsidR="0059678E" w:rsidRDefault="0059678E" w:rsidP="0078344D">
      <w:pPr>
        <w:rPr>
          <w:bCs/>
          <w:szCs w:val="24"/>
        </w:rPr>
      </w:pPr>
      <w:r>
        <w:rPr>
          <w:bCs/>
          <w:szCs w:val="24"/>
        </w:rPr>
        <w:tab/>
        <w:t xml:space="preserve">For more project updates, please check out our </w:t>
      </w:r>
      <w:hyperlink r:id="rId9" w:history="1">
        <w:r w:rsidRPr="0059678E">
          <w:rPr>
            <w:rStyle w:val="Hyperlink"/>
            <w:bCs/>
            <w:szCs w:val="24"/>
          </w:rPr>
          <w:t xml:space="preserve">project </w:t>
        </w:r>
        <w:r w:rsidRPr="0059678E">
          <w:rPr>
            <w:rStyle w:val="Hyperlink"/>
            <w:bCs/>
            <w:szCs w:val="24"/>
          </w:rPr>
          <w:t>s</w:t>
        </w:r>
        <w:r w:rsidRPr="0059678E">
          <w:rPr>
            <w:rStyle w:val="Hyperlink"/>
            <w:bCs/>
            <w:szCs w:val="24"/>
          </w:rPr>
          <w:t>ite</w:t>
        </w:r>
      </w:hyperlink>
      <w:r>
        <w:rPr>
          <w:bCs/>
          <w:szCs w:val="24"/>
        </w:rPr>
        <w:t xml:space="preserve"> (we will update with images soon).</w:t>
      </w:r>
    </w:p>
    <w:p w14:paraId="6BB252BF" w14:textId="7E664A66" w:rsidR="00BE4DF7" w:rsidRDefault="00AB5054" w:rsidP="00BE4DF7">
      <w:pPr>
        <w:keepNext/>
        <w:jc w:val="center"/>
      </w:pPr>
      <w:r>
        <w:rPr>
          <w:bCs/>
          <w:noProof/>
          <w:szCs w:val="24"/>
        </w:rPr>
        <w:drawing>
          <wp:inline distT="0" distB="0" distL="0" distR="0" wp14:anchorId="18E762C2" wp14:editId="00C4F3A4">
            <wp:extent cx="3154921" cy="2196647"/>
            <wp:effectExtent l="12700" t="12700" r="7620" b="13335"/>
            <wp:docPr id="1" name="Picture 1" descr="A picture containing outdoor, sky, ground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ky, ground, gra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15" cy="2205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E4CEB" w14:textId="4581ACD5" w:rsidR="00AB5054" w:rsidRDefault="00BE4DF7" w:rsidP="0059678E">
      <w:pPr>
        <w:pStyle w:val="Caption"/>
        <w:jc w:val="center"/>
        <w:rPr>
          <w:bCs/>
          <w:szCs w:val="24"/>
        </w:rPr>
      </w:pPr>
      <w:r w:rsidRPr="0059678E">
        <w:rPr>
          <w:b/>
          <w:bCs/>
          <w:i w:val="0"/>
          <w:iCs w:val="0"/>
          <w:color w:val="000000" w:themeColor="text1"/>
        </w:rPr>
        <w:t xml:space="preserve">Figure </w:t>
      </w:r>
      <w:r w:rsidRPr="0059678E">
        <w:rPr>
          <w:b/>
          <w:bCs/>
          <w:i w:val="0"/>
          <w:iCs w:val="0"/>
          <w:color w:val="000000" w:themeColor="text1"/>
        </w:rPr>
        <w:fldChar w:fldCharType="begin"/>
      </w:r>
      <w:r w:rsidRPr="0059678E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59678E">
        <w:rPr>
          <w:b/>
          <w:bCs/>
          <w:i w:val="0"/>
          <w:iCs w:val="0"/>
          <w:color w:val="000000" w:themeColor="text1"/>
        </w:rPr>
        <w:fldChar w:fldCharType="separate"/>
      </w:r>
      <w:r w:rsidRPr="0059678E">
        <w:rPr>
          <w:b/>
          <w:bCs/>
          <w:i w:val="0"/>
          <w:iCs w:val="0"/>
          <w:noProof/>
          <w:color w:val="000000" w:themeColor="text1"/>
        </w:rPr>
        <w:t>1</w:t>
      </w:r>
      <w:r w:rsidRPr="0059678E">
        <w:rPr>
          <w:b/>
          <w:bCs/>
          <w:i w:val="0"/>
          <w:iCs w:val="0"/>
          <w:color w:val="000000" w:themeColor="text1"/>
        </w:rPr>
        <w:fldChar w:fldCharType="end"/>
      </w:r>
      <w:r w:rsidRPr="0059678E">
        <w:rPr>
          <w:b/>
          <w:bCs/>
          <w:i w:val="0"/>
          <w:iCs w:val="0"/>
          <w:color w:val="000000" w:themeColor="text1"/>
        </w:rPr>
        <w:t>.</w:t>
      </w:r>
      <w:r w:rsidRPr="0059678E">
        <w:rPr>
          <w:i w:val="0"/>
          <w:iCs w:val="0"/>
          <w:color w:val="000000" w:themeColor="text1"/>
        </w:rPr>
        <w:t xml:space="preserve"> Microplots in Pullman, WA.</w:t>
      </w:r>
    </w:p>
    <w:sectPr w:rsidR="00AB5054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7C8"/>
    <w:multiLevelType w:val="hybridMultilevel"/>
    <w:tmpl w:val="7C1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D"/>
    <w:rsid w:val="000F2CA0"/>
    <w:rsid w:val="001B3BCB"/>
    <w:rsid w:val="001C0AE7"/>
    <w:rsid w:val="0059678E"/>
    <w:rsid w:val="0078344D"/>
    <w:rsid w:val="007D2AE3"/>
    <w:rsid w:val="0096658B"/>
    <w:rsid w:val="00AB5054"/>
    <w:rsid w:val="00BA11D0"/>
    <w:rsid w:val="00BE4DF7"/>
    <w:rsid w:val="00F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48CE"/>
  <w15:chartTrackingRefBased/>
  <w15:docId w15:val="{A62D500F-BCCC-1641-9608-BB6CF3E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4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34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DF7"/>
  </w:style>
  <w:style w:type="character" w:styleId="Emphasis">
    <w:name w:val="Emphasis"/>
    <w:basedOn w:val="DefaultParagraphFont"/>
    <w:uiPriority w:val="20"/>
    <w:qFormat/>
    <w:rsid w:val="00BE4DF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4DF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6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frost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nthia.gleason@w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griffin@w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-linnard.github.io/NonAgriculturalSo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6</cp:revision>
  <dcterms:created xsi:type="dcterms:W3CDTF">2021-06-22T23:43:00Z</dcterms:created>
  <dcterms:modified xsi:type="dcterms:W3CDTF">2021-06-23T19:53:00Z</dcterms:modified>
</cp:coreProperties>
</file>