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E648B" w14:textId="77777777" w:rsidR="00D95E26" w:rsidRPr="00B56CC7"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sz w:val="28"/>
          <w:szCs w:val="28"/>
        </w:rPr>
      </w:pPr>
      <w:r w:rsidRPr="00B56CC7">
        <w:rPr>
          <w:b/>
          <w:sz w:val="28"/>
          <w:szCs w:val="28"/>
        </w:rPr>
        <w:t xml:space="preserve">Full Proposal Submitted </w:t>
      </w:r>
      <w:r>
        <w:rPr>
          <w:b/>
          <w:sz w:val="28"/>
          <w:szCs w:val="28"/>
        </w:rPr>
        <w:t>t</w:t>
      </w:r>
      <w:r w:rsidRPr="00B56CC7">
        <w:rPr>
          <w:b/>
          <w:sz w:val="28"/>
          <w:szCs w:val="28"/>
        </w:rPr>
        <w:t xml:space="preserve">o the </w:t>
      </w:r>
      <w:r>
        <w:rPr>
          <w:b/>
          <w:sz w:val="28"/>
          <w:szCs w:val="28"/>
        </w:rPr>
        <w:t xml:space="preserve">NW </w:t>
      </w:r>
      <w:r w:rsidRPr="00B56CC7">
        <w:rPr>
          <w:b/>
          <w:sz w:val="28"/>
          <w:szCs w:val="28"/>
        </w:rPr>
        <w:t>Potato Research Consortium</w:t>
      </w:r>
    </w:p>
    <w:p w14:paraId="48864F01"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391C076" w14:textId="2924CCAB"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Title:</w:t>
      </w:r>
      <w:r>
        <w:t xml:space="preserve"> </w:t>
      </w:r>
      <w:r w:rsidR="00BA629E">
        <w:rPr>
          <w:bCs/>
          <w:szCs w:val="24"/>
        </w:rPr>
        <w:t>Comparison of potato yields, soil health, and pathogen loads in virgin and non-virgin soils.</w:t>
      </w:r>
    </w:p>
    <w:p w14:paraId="69916CAB"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B02DB5A" w14:textId="6A4E5268"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Year Initiated:</w:t>
      </w:r>
      <w:r>
        <w:t xml:space="preserve"> </w:t>
      </w:r>
      <w:r w:rsidR="00BA629E" w:rsidRPr="00BA629E">
        <w:rPr>
          <w:bCs/>
          <w:szCs w:val="24"/>
        </w:rPr>
        <w:t>2021-22.</w:t>
      </w:r>
      <w:r w:rsidR="00BA629E">
        <w:rPr>
          <w:b/>
          <w:szCs w:val="24"/>
        </w:rPr>
        <w:t xml:space="preserve"> </w:t>
      </w:r>
      <w:r>
        <w:rPr>
          <w:b/>
        </w:rPr>
        <w:t>Current Year:</w:t>
      </w:r>
      <w:r>
        <w:t xml:space="preserve"> 2021-22.     </w:t>
      </w:r>
      <w:r>
        <w:rPr>
          <w:b/>
        </w:rPr>
        <w:t>Terminating Year</w:t>
      </w:r>
      <w:r>
        <w:t xml:space="preserve"> </w:t>
      </w:r>
      <w:r w:rsidR="00BA629E">
        <w:t>202</w:t>
      </w:r>
      <w:commentRangeStart w:id="0"/>
      <w:r w:rsidR="00BA629E">
        <w:t>3</w:t>
      </w:r>
      <w:commentRangeEnd w:id="0"/>
      <w:r w:rsidR="00BA629E">
        <w:rPr>
          <w:rStyle w:val="CommentReference"/>
        </w:rPr>
        <w:commentReference w:id="0"/>
      </w:r>
    </w:p>
    <w:p w14:paraId="7F167076"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17ACF50" w14:textId="7A06AF6B" w:rsidR="001664DF" w:rsidRPr="001664DF"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Personnel &amp; Cooperators:</w:t>
      </w:r>
    </w:p>
    <w:p w14:paraId="43982D02" w14:textId="0FCBDE1D" w:rsidR="00BA629E" w:rsidRPr="001664DF" w:rsidRDefault="00BA629E" w:rsidP="00BA629E">
      <w:pPr>
        <w:jc w:val="both"/>
        <w:rPr>
          <w:szCs w:val="24"/>
        </w:rPr>
      </w:pPr>
      <w:r w:rsidRPr="00861D49">
        <w:rPr>
          <w:bCs/>
          <w:szCs w:val="24"/>
        </w:rPr>
        <w:t xml:space="preserve">PIs involved include David </w:t>
      </w:r>
      <w:proofErr w:type="spellStart"/>
      <w:r w:rsidRPr="00861D49">
        <w:rPr>
          <w:bCs/>
          <w:szCs w:val="24"/>
        </w:rPr>
        <w:t>Linnard</w:t>
      </w:r>
      <w:proofErr w:type="spellEnd"/>
      <w:r w:rsidRPr="00861D49">
        <w:rPr>
          <w:bCs/>
          <w:szCs w:val="24"/>
        </w:rPr>
        <w:t xml:space="preserve"> Wheeler</w:t>
      </w:r>
      <w:r w:rsidR="001664DF">
        <w:rPr>
          <w:bCs/>
          <w:szCs w:val="24"/>
        </w:rPr>
        <w:t xml:space="preserve"> (</w:t>
      </w:r>
      <w:hyperlink r:id="rId11" w:history="1">
        <w:r w:rsidR="001664DF" w:rsidRPr="00F360A6">
          <w:rPr>
            <w:rStyle w:val="Hyperlink"/>
            <w:szCs w:val="24"/>
          </w:rPr>
          <w:t>david.wheeler@wsu.edu</w:t>
        </w:r>
      </w:hyperlink>
      <w:r w:rsidR="001664DF">
        <w:rPr>
          <w:szCs w:val="24"/>
        </w:rPr>
        <w:t>; 215-880-3024)</w:t>
      </w:r>
      <w:r w:rsidRPr="00861D49">
        <w:rPr>
          <w:bCs/>
          <w:szCs w:val="24"/>
        </w:rPr>
        <w:t>, Deirdre Griffin LaHue</w:t>
      </w:r>
      <w:r w:rsidR="001664DF">
        <w:rPr>
          <w:bCs/>
          <w:szCs w:val="24"/>
        </w:rPr>
        <w:t xml:space="preserve"> (</w:t>
      </w:r>
      <w:hyperlink r:id="rId12" w:history="1">
        <w:r w:rsidR="001664DF" w:rsidRPr="00301F10">
          <w:rPr>
            <w:rStyle w:val="Hyperlink"/>
            <w:szCs w:val="24"/>
          </w:rPr>
          <w:t>d.griffin@wsu.edu</w:t>
        </w:r>
      </w:hyperlink>
      <w:r w:rsidR="001664DF">
        <w:rPr>
          <w:rStyle w:val="Hyperlink"/>
          <w:szCs w:val="24"/>
        </w:rPr>
        <w:t>;</w:t>
      </w:r>
      <w:r w:rsidR="001664DF">
        <w:rPr>
          <w:bCs/>
          <w:szCs w:val="24"/>
        </w:rPr>
        <w:t xml:space="preserve"> </w:t>
      </w:r>
      <w:r w:rsidR="001664DF">
        <w:rPr>
          <w:szCs w:val="24"/>
        </w:rPr>
        <w:t>360-848-6127)</w:t>
      </w:r>
      <w:r w:rsidRPr="00861D49">
        <w:rPr>
          <w:bCs/>
          <w:szCs w:val="24"/>
        </w:rPr>
        <w:t>, and Cynthia Gleason</w:t>
      </w:r>
      <w:r w:rsidR="001664DF">
        <w:rPr>
          <w:bCs/>
          <w:szCs w:val="24"/>
        </w:rPr>
        <w:t xml:space="preserve"> (</w:t>
      </w:r>
      <w:hyperlink r:id="rId13" w:history="1">
        <w:r w:rsidR="001664DF" w:rsidRPr="00F360A6">
          <w:rPr>
            <w:rStyle w:val="Hyperlink"/>
            <w:szCs w:val="24"/>
          </w:rPr>
          <w:t>cynthia.gleason@wsu.edu</w:t>
        </w:r>
      </w:hyperlink>
      <w:r w:rsidR="001664DF">
        <w:rPr>
          <w:szCs w:val="24"/>
        </w:rPr>
        <w:t>;</w:t>
      </w:r>
      <w:r w:rsidR="001664DF" w:rsidRPr="001664DF">
        <w:rPr>
          <w:szCs w:val="24"/>
        </w:rPr>
        <w:t xml:space="preserve"> </w:t>
      </w:r>
      <w:r w:rsidR="001664DF">
        <w:rPr>
          <w:szCs w:val="24"/>
        </w:rPr>
        <w:t xml:space="preserve">509-335-3742) </w:t>
      </w:r>
      <w:r w:rsidRPr="00861D49">
        <w:rPr>
          <w:bCs/>
          <w:szCs w:val="24"/>
        </w:rPr>
        <w:t xml:space="preserve"> from Washington State University and Kenneth Frost</w:t>
      </w:r>
      <w:r w:rsidR="001664DF">
        <w:rPr>
          <w:bCs/>
          <w:szCs w:val="24"/>
        </w:rPr>
        <w:t xml:space="preserve"> (</w:t>
      </w:r>
      <w:hyperlink r:id="rId14" w:history="1">
        <w:r w:rsidR="001664DF" w:rsidRPr="00F360A6">
          <w:rPr>
            <w:rStyle w:val="Hyperlink"/>
            <w:szCs w:val="24"/>
          </w:rPr>
          <w:t>kenneth.frost@oregonstate.edu</w:t>
        </w:r>
      </w:hyperlink>
      <w:r w:rsidR="001664DF">
        <w:rPr>
          <w:szCs w:val="24"/>
        </w:rPr>
        <w:t>; 608-556-9637)</w:t>
      </w:r>
      <w:r w:rsidR="001664DF">
        <w:rPr>
          <w:bCs/>
          <w:szCs w:val="24"/>
        </w:rPr>
        <w:t xml:space="preserve"> </w:t>
      </w:r>
      <w:r w:rsidRPr="00861D49">
        <w:rPr>
          <w:bCs/>
          <w:szCs w:val="24"/>
        </w:rPr>
        <w:t xml:space="preserve">from Oregon State University. Sudha G.C. </w:t>
      </w:r>
      <w:proofErr w:type="spellStart"/>
      <w:r w:rsidRPr="00861D49">
        <w:rPr>
          <w:bCs/>
          <w:szCs w:val="24"/>
        </w:rPr>
        <w:t>Upadhaya</w:t>
      </w:r>
      <w:proofErr w:type="spellEnd"/>
      <w:r w:rsidR="001664DF">
        <w:rPr>
          <w:bCs/>
          <w:szCs w:val="24"/>
        </w:rPr>
        <w:t xml:space="preserve"> (</w:t>
      </w:r>
      <w:hyperlink r:id="rId15" w:history="1">
        <w:r w:rsidR="00FA4DC9" w:rsidRPr="00F360A6">
          <w:rPr>
            <w:rStyle w:val="Hyperlink"/>
            <w:szCs w:val="24"/>
          </w:rPr>
          <w:t>sudha.gcupadhaya@wsu.edu</w:t>
        </w:r>
      </w:hyperlink>
      <w:r w:rsidR="001664DF">
        <w:rPr>
          <w:szCs w:val="24"/>
        </w:rPr>
        <w:t>;</w:t>
      </w:r>
      <w:r w:rsidR="001664DF" w:rsidRPr="001664DF">
        <w:rPr>
          <w:szCs w:val="24"/>
        </w:rPr>
        <w:t xml:space="preserve"> </w:t>
      </w:r>
      <w:r w:rsidR="001664DF">
        <w:rPr>
          <w:szCs w:val="24"/>
        </w:rPr>
        <w:t>701-303-0630)</w:t>
      </w:r>
      <w:r w:rsidRPr="00861D49">
        <w:rPr>
          <w:bCs/>
          <w:szCs w:val="24"/>
        </w:rPr>
        <w:t xml:space="preserve"> serves as a research associate in the first PI’s lab.</w:t>
      </w:r>
      <w:r>
        <w:rPr>
          <w:bCs/>
          <w:szCs w:val="24"/>
        </w:rPr>
        <w:t xml:space="preserve"> </w:t>
      </w:r>
      <w:r w:rsidRPr="00861D49">
        <w:rPr>
          <w:bCs/>
          <w:szCs w:val="24"/>
        </w:rPr>
        <w:t>Teal Potter serves as a postdoctoral scholar in the second PI’s lab.</w:t>
      </w:r>
      <w:r>
        <w:rPr>
          <w:bCs/>
          <w:szCs w:val="24"/>
        </w:rPr>
        <w:t xml:space="preserve"> All PIs will request funding.</w:t>
      </w:r>
    </w:p>
    <w:p w14:paraId="4F0A5BEE"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3481889F" w14:textId="0BAA0FE3"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Funding Request for 2021-22:</w:t>
      </w:r>
      <w:r w:rsidR="00B6034B">
        <w:t xml:space="preserve">  </w:t>
      </w:r>
      <w:r w:rsidR="00B6034B" w:rsidRPr="00B6034B">
        <w:rPr>
          <w:b/>
          <w:szCs w:val="24"/>
        </w:rPr>
        <w:t>$</w:t>
      </w:r>
      <w:r w:rsidR="00AF4755">
        <w:rPr>
          <w:b/>
          <w:szCs w:val="24"/>
        </w:rPr>
        <w:t>70,484</w:t>
      </w:r>
    </w:p>
    <w:p w14:paraId="0748D57A" w14:textId="77777777" w:rsidR="00B6034B" w:rsidRPr="00B6034B" w:rsidRDefault="00B6034B"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86311ED" w14:textId="53DDD469"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B56CC7">
        <w:rPr>
          <w:b/>
          <w:u w:val="single"/>
        </w:rPr>
        <w:t>Introduction:</w:t>
      </w:r>
      <w:r>
        <w:rPr>
          <w:b/>
        </w:rPr>
        <w:t xml:space="preserve"> Problem Statement, Research Question(s) &amp; Justification:</w:t>
      </w:r>
      <w:r>
        <w:t xml:space="preserve"> </w:t>
      </w:r>
    </w:p>
    <w:p w14:paraId="498A43ED" w14:textId="62F19C43" w:rsidR="00733619" w:rsidRPr="0094015B" w:rsidRDefault="00D5797D" w:rsidP="00413CBF">
      <w:pPr>
        <w:ind w:firstLine="360"/>
        <w:jc w:val="both"/>
        <w:rPr>
          <w:color w:val="000000" w:themeColor="text1"/>
          <w:szCs w:val="24"/>
        </w:rPr>
      </w:pPr>
      <w:r w:rsidRPr="0094015B">
        <w:rPr>
          <w:color w:val="000000" w:themeColor="text1"/>
          <w:szCs w:val="24"/>
        </w:rPr>
        <w:t xml:space="preserve">Since potatoes were first grown, growers have </w:t>
      </w:r>
      <w:r w:rsidR="008B02AD" w:rsidRPr="0094015B">
        <w:rPr>
          <w:color w:val="000000" w:themeColor="text1"/>
          <w:szCs w:val="24"/>
        </w:rPr>
        <w:t xml:space="preserve">likely </w:t>
      </w:r>
      <w:r w:rsidRPr="0094015B">
        <w:rPr>
          <w:color w:val="000000" w:themeColor="text1"/>
          <w:szCs w:val="24"/>
        </w:rPr>
        <w:t xml:space="preserve">noticed that the history of a field influences both yield and quality. Fields previously planted with potatoes generally yield less than </w:t>
      </w:r>
      <w:r w:rsidR="00A05DC7" w:rsidRPr="0094015B">
        <w:rPr>
          <w:color w:val="000000" w:themeColor="text1"/>
          <w:szCs w:val="24"/>
        </w:rPr>
        <w:t>field</w:t>
      </w:r>
      <w:r w:rsidRPr="0094015B">
        <w:rPr>
          <w:color w:val="000000" w:themeColor="text1"/>
          <w:szCs w:val="24"/>
        </w:rPr>
        <w:t xml:space="preserve"> soils not previously farmed (virgin soils) or fields never planted with potatoes. </w:t>
      </w:r>
      <w:r w:rsidR="00861F00" w:rsidRPr="0094015B">
        <w:rPr>
          <w:color w:val="000000" w:themeColor="text1"/>
          <w:szCs w:val="24"/>
        </w:rPr>
        <w:t>Indeed, r</w:t>
      </w:r>
      <w:r w:rsidR="007412E4" w:rsidRPr="0094015B">
        <w:rPr>
          <w:color w:val="000000" w:themeColor="text1"/>
          <w:szCs w:val="24"/>
        </w:rPr>
        <w:t>ecent conversations with growers indicated that</w:t>
      </w:r>
      <w:r w:rsidR="00861F00" w:rsidRPr="0094015B">
        <w:rPr>
          <w:color w:val="000000" w:themeColor="text1"/>
          <w:szCs w:val="24"/>
        </w:rPr>
        <w:t xml:space="preserve"> </w:t>
      </w:r>
      <w:r w:rsidR="007412E4" w:rsidRPr="0094015B">
        <w:rPr>
          <w:color w:val="000000" w:themeColor="text1"/>
          <w:szCs w:val="24"/>
        </w:rPr>
        <w:t>14-26% greater yields can be achieved from virgin soils compared to nearby non-virgin soils.</w:t>
      </w:r>
      <w:r w:rsidR="0074762B" w:rsidRPr="0094015B">
        <w:rPr>
          <w:color w:val="000000" w:themeColor="text1"/>
          <w:szCs w:val="24"/>
        </w:rPr>
        <w:t xml:space="preserve"> These observations corroborate </w:t>
      </w:r>
      <w:r w:rsidR="0092390A" w:rsidRPr="0094015B">
        <w:rPr>
          <w:color w:val="000000" w:themeColor="text1"/>
          <w:szCs w:val="24"/>
        </w:rPr>
        <w:t xml:space="preserve">results from </w:t>
      </w:r>
      <w:r w:rsidR="004B008D" w:rsidRPr="0094015B">
        <w:rPr>
          <w:color w:val="000000" w:themeColor="text1"/>
          <w:szCs w:val="24"/>
        </w:rPr>
        <w:t xml:space="preserve">several empirical studies </w:t>
      </w:r>
      <w:r w:rsidR="0074762B" w:rsidRPr="0094015B">
        <w:rPr>
          <w:color w:val="000000" w:themeColor="text1"/>
          <w:szCs w:val="24"/>
        </w:rPr>
        <w:t>(</w:t>
      </w:r>
      <w:r w:rsidR="004B008D" w:rsidRPr="0094015B">
        <w:rPr>
          <w:color w:val="000000" w:themeColor="text1"/>
          <w:szCs w:val="24"/>
        </w:rPr>
        <w:t xml:space="preserve">de Boer et al. 2001; </w:t>
      </w:r>
      <w:proofErr w:type="spellStart"/>
      <w:r w:rsidR="0074762B" w:rsidRPr="0094015B">
        <w:rPr>
          <w:color w:val="000000" w:themeColor="text1"/>
          <w:szCs w:val="24"/>
        </w:rPr>
        <w:t>Lamers</w:t>
      </w:r>
      <w:proofErr w:type="spellEnd"/>
      <w:r w:rsidR="0074762B" w:rsidRPr="0094015B">
        <w:rPr>
          <w:color w:val="000000" w:themeColor="text1"/>
          <w:szCs w:val="24"/>
        </w:rPr>
        <w:t xml:space="preserve">, 1989). </w:t>
      </w:r>
      <w:r w:rsidR="00733619" w:rsidRPr="0094015B">
        <w:rPr>
          <w:color w:val="000000" w:themeColor="text1"/>
          <w:szCs w:val="24"/>
        </w:rPr>
        <w:t xml:space="preserve">The purpose of this proposal is to determine what is responsible for these observations. </w:t>
      </w:r>
      <w:r w:rsidR="001F6AC1" w:rsidRPr="0094015B">
        <w:rPr>
          <w:color w:val="000000" w:themeColor="text1"/>
          <w:szCs w:val="24"/>
        </w:rPr>
        <w:t xml:space="preserve"> </w:t>
      </w:r>
    </w:p>
    <w:p w14:paraId="5F252C3D" w14:textId="53D4C3DB" w:rsidR="00D16936" w:rsidRPr="0094015B" w:rsidRDefault="001F6AC1" w:rsidP="00413CBF">
      <w:pPr>
        <w:ind w:firstLine="360"/>
        <w:jc w:val="both"/>
        <w:rPr>
          <w:color w:val="000000" w:themeColor="text1"/>
          <w:szCs w:val="24"/>
        </w:rPr>
      </w:pPr>
      <w:r w:rsidRPr="0094015B">
        <w:rPr>
          <w:color w:val="000000" w:themeColor="text1"/>
          <w:szCs w:val="24"/>
        </w:rPr>
        <w:t>O</w:t>
      </w:r>
      <w:r w:rsidR="007412E4" w:rsidRPr="0094015B">
        <w:rPr>
          <w:color w:val="000000" w:themeColor="text1"/>
          <w:szCs w:val="24"/>
        </w:rPr>
        <w:t>ver a century</w:t>
      </w:r>
      <w:r w:rsidRPr="0094015B">
        <w:rPr>
          <w:color w:val="000000" w:themeColor="text1"/>
          <w:szCs w:val="24"/>
        </w:rPr>
        <w:t xml:space="preserve"> of</w:t>
      </w:r>
      <w:r w:rsidR="007412E4" w:rsidRPr="0094015B">
        <w:rPr>
          <w:color w:val="000000" w:themeColor="text1"/>
          <w:szCs w:val="24"/>
        </w:rPr>
        <w:t xml:space="preserve"> research efforts </w:t>
      </w:r>
      <w:r w:rsidR="004E7FF2" w:rsidRPr="0094015B">
        <w:rPr>
          <w:color w:val="000000" w:themeColor="text1"/>
          <w:szCs w:val="24"/>
        </w:rPr>
        <w:t xml:space="preserve">on </w:t>
      </w:r>
      <w:r w:rsidR="00733619" w:rsidRPr="0094015B">
        <w:rPr>
          <w:color w:val="000000" w:themeColor="text1"/>
          <w:szCs w:val="24"/>
        </w:rPr>
        <w:t xml:space="preserve">the impacts of virgin soils on crop </w:t>
      </w:r>
      <w:r w:rsidR="00BC2B31" w:rsidRPr="0094015B">
        <w:rPr>
          <w:color w:val="000000" w:themeColor="text1"/>
          <w:szCs w:val="24"/>
        </w:rPr>
        <w:t>health</w:t>
      </w:r>
      <w:r w:rsidR="00733619" w:rsidRPr="0094015B">
        <w:rPr>
          <w:color w:val="000000" w:themeColor="text1"/>
          <w:szCs w:val="24"/>
        </w:rPr>
        <w:t xml:space="preserve"> </w:t>
      </w:r>
      <w:r w:rsidR="0073332A" w:rsidRPr="0094015B">
        <w:rPr>
          <w:color w:val="000000" w:themeColor="text1"/>
          <w:szCs w:val="24"/>
        </w:rPr>
        <w:t xml:space="preserve">have painted a rich but </w:t>
      </w:r>
      <w:r w:rsidR="00D11BB3" w:rsidRPr="0094015B">
        <w:rPr>
          <w:color w:val="000000" w:themeColor="text1"/>
          <w:szCs w:val="24"/>
        </w:rPr>
        <w:t>somewhat complicated</w:t>
      </w:r>
      <w:r w:rsidR="0073332A" w:rsidRPr="0094015B">
        <w:rPr>
          <w:color w:val="000000" w:themeColor="text1"/>
          <w:szCs w:val="24"/>
        </w:rPr>
        <w:t xml:space="preserve"> picture</w:t>
      </w:r>
      <w:r w:rsidR="00733619" w:rsidRPr="0094015B">
        <w:rPr>
          <w:color w:val="000000" w:themeColor="text1"/>
          <w:szCs w:val="24"/>
        </w:rPr>
        <w:t xml:space="preserve">. </w:t>
      </w:r>
      <w:r w:rsidRPr="0094015B">
        <w:rPr>
          <w:color w:val="000000" w:themeColor="text1"/>
          <w:szCs w:val="24"/>
        </w:rPr>
        <w:t xml:space="preserve">For example, </w:t>
      </w:r>
      <w:r w:rsidR="00153954" w:rsidRPr="0094015B">
        <w:rPr>
          <w:color w:val="000000" w:themeColor="text1"/>
          <w:szCs w:val="24"/>
        </w:rPr>
        <w:t>despite the yield increases often achieved in virgin soils,</w:t>
      </w:r>
      <w:r w:rsidRPr="0094015B">
        <w:rPr>
          <w:color w:val="000000" w:themeColor="text1"/>
          <w:szCs w:val="24"/>
        </w:rPr>
        <w:t xml:space="preserve"> </w:t>
      </w:r>
      <w:r w:rsidR="00153954" w:rsidRPr="0094015B">
        <w:rPr>
          <w:color w:val="000000" w:themeColor="text1"/>
          <w:szCs w:val="24"/>
        </w:rPr>
        <w:t xml:space="preserve">potential fungal, bacterial, and </w:t>
      </w:r>
      <w:r w:rsidR="00AE0780" w:rsidRPr="0094015B">
        <w:rPr>
          <w:color w:val="000000" w:themeColor="text1"/>
          <w:szCs w:val="24"/>
        </w:rPr>
        <w:t xml:space="preserve">nematode </w:t>
      </w:r>
      <w:r w:rsidR="00153954" w:rsidRPr="0094015B">
        <w:rPr>
          <w:color w:val="000000" w:themeColor="text1"/>
          <w:szCs w:val="24"/>
        </w:rPr>
        <w:t>pathogens can be recovered from these soils (de Boer et al. 2001</w:t>
      </w:r>
      <w:r w:rsidR="00AE0780" w:rsidRPr="0094015B">
        <w:rPr>
          <w:color w:val="000000" w:themeColor="text1"/>
          <w:szCs w:val="24"/>
        </w:rPr>
        <w:t>; López-</w:t>
      </w:r>
      <w:proofErr w:type="spellStart"/>
      <w:r w:rsidR="00AE0780" w:rsidRPr="0094015B">
        <w:rPr>
          <w:color w:val="000000" w:themeColor="text1"/>
          <w:szCs w:val="24"/>
        </w:rPr>
        <w:t>Fando</w:t>
      </w:r>
      <w:proofErr w:type="spellEnd"/>
      <w:r w:rsidR="00AE0780" w:rsidRPr="0094015B">
        <w:rPr>
          <w:color w:val="000000" w:themeColor="text1"/>
          <w:szCs w:val="24"/>
        </w:rPr>
        <w:t xml:space="preserve"> and Bello 1995; Pratt 1916, 1918</w:t>
      </w:r>
      <w:r w:rsidR="00153954" w:rsidRPr="0094015B">
        <w:rPr>
          <w:color w:val="000000" w:themeColor="text1"/>
          <w:szCs w:val="24"/>
        </w:rPr>
        <w:t>).</w:t>
      </w:r>
      <w:r w:rsidR="00AE0780" w:rsidRPr="0094015B">
        <w:rPr>
          <w:color w:val="000000" w:themeColor="text1"/>
          <w:szCs w:val="24"/>
        </w:rPr>
        <w:t xml:space="preserve"> </w:t>
      </w:r>
      <w:r w:rsidR="00D16936" w:rsidRPr="0094015B">
        <w:rPr>
          <w:color w:val="000000" w:themeColor="text1"/>
          <w:szCs w:val="24"/>
        </w:rPr>
        <w:t xml:space="preserve">Interestingly, not all crops planted in </w:t>
      </w:r>
      <w:r w:rsidR="00963ED4" w:rsidRPr="0094015B">
        <w:rPr>
          <w:color w:val="000000" w:themeColor="text1"/>
          <w:szCs w:val="24"/>
        </w:rPr>
        <w:t xml:space="preserve">pathogen-infested </w:t>
      </w:r>
      <w:r w:rsidR="00D16936" w:rsidRPr="0094015B">
        <w:rPr>
          <w:color w:val="000000" w:themeColor="text1"/>
          <w:szCs w:val="24"/>
        </w:rPr>
        <w:t xml:space="preserve">virgin soils develop symptoms. </w:t>
      </w:r>
    </w:p>
    <w:p w14:paraId="569BBF85" w14:textId="0222618C" w:rsidR="001F6AC1" w:rsidRPr="0094015B" w:rsidRDefault="00A672D4" w:rsidP="00413CBF">
      <w:pPr>
        <w:ind w:firstLine="360"/>
        <w:jc w:val="both"/>
        <w:rPr>
          <w:color w:val="000000" w:themeColor="text1"/>
          <w:szCs w:val="24"/>
        </w:rPr>
      </w:pPr>
      <w:r w:rsidRPr="0094015B">
        <w:rPr>
          <w:color w:val="000000" w:themeColor="text1"/>
          <w:szCs w:val="24"/>
        </w:rPr>
        <w:t xml:space="preserve">Verticillium wilt </w:t>
      </w:r>
      <w:r w:rsidR="000C3EB1" w:rsidRPr="0094015B">
        <w:rPr>
          <w:color w:val="000000" w:themeColor="text1"/>
          <w:szCs w:val="24"/>
        </w:rPr>
        <w:t>symptoms</w:t>
      </w:r>
      <w:r w:rsidR="00D16936" w:rsidRPr="0094015B">
        <w:rPr>
          <w:color w:val="000000" w:themeColor="text1"/>
          <w:szCs w:val="24"/>
        </w:rPr>
        <w:t>, for example,</w:t>
      </w:r>
      <w:r w:rsidR="000C3EB1" w:rsidRPr="0094015B">
        <w:rPr>
          <w:color w:val="000000" w:themeColor="text1"/>
          <w:szCs w:val="24"/>
        </w:rPr>
        <w:t xml:space="preserve"> may not be expressed within the first year in </w:t>
      </w:r>
      <w:r w:rsidR="00D16936" w:rsidRPr="0094015B">
        <w:rPr>
          <w:color w:val="000000" w:themeColor="text1"/>
          <w:szCs w:val="24"/>
        </w:rPr>
        <w:t xml:space="preserve">infested </w:t>
      </w:r>
      <w:r w:rsidR="000C3EB1" w:rsidRPr="0094015B">
        <w:rPr>
          <w:color w:val="000000" w:themeColor="text1"/>
          <w:szCs w:val="24"/>
        </w:rPr>
        <w:t>virgin soil (Davis, 1985)</w:t>
      </w:r>
      <w:r w:rsidR="00183159">
        <w:rPr>
          <w:color w:val="000000" w:themeColor="text1"/>
          <w:szCs w:val="24"/>
        </w:rPr>
        <w:t>,</w:t>
      </w:r>
      <w:r w:rsidR="000C3EB1" w:rsidRPr="0094015B">
        <w:rPr>
          <w:color w:val="000000" w:themeColor="text1"/>
          <w:szCs w:val="24"/>
        </w:rPr>
        <w:t xml:space="preserve"> but may arise</w:t>
      </w:r>
      <w:r w:rsidR="00183159">
        <w:rPr>
          <w:color w:val="000000" w:themeColor="text1"/>
          <w:szCs w:val="24"/>
        </w:rPr>
        <w:t xml:space="preserve"> instead</w:t>
      </w:r>
      <w:r w:rsidR="000C3EB1" w:rsidRPr="0094015B">
        <w:rPr>
          <w:color w:val="000000" w:themeColor="text1"/>
          <w:szCs w:val="24"/>
        </w:rPr>
        <w:t xml:space="preserve"> after subsequent plantings (</w:t>
      </w:r>
      <w:proofErr w:type="spellStart"/>
      <w:r w:rsidR="000C3EB1" w:rsidRPr="0094015B">
        <w:rPr>
          <w:color w:val="000000" w:themeColor="text1"/>
          <w:szCs w:val="24"/>
        </w:rPr>
        <w:t>Powelson</w:t>
      </w:r>
      <w:proofErr w:type="spellEnd"/>
      <w:r w:rsidR="000C3EB1" w:rsidRPr="0094015B">
        <w:rPr>
          <w:color w:val="000000" w:themeColor="text1"/>
          <w:szCs w:val="24"/>
        </w:rPr>
        <w:t xml:space="preserve"> and Rowe 1993). For other diseases, like common scab, Rhizoctonia scab, silver scurf, and Fusarium wilt and rot, symptoms can arise within the first year in virgin soils </w:t>
      </w:r>
      <w:r w:rsidR="00AE0780" w:rsidRPr="0094015B">
        <w:rPr>
          <w:color w:val="000000" w:themeColor="text1"/>
          <w:szCs w:val="24"/>
        </w:rPr>
        <w:t xml:space="preserve">(de Boer et al. 2001; </w:t>
      </w:r>
      <w:r w:rsidR="005752E4" w:rsidRPr="0094015B">
        <w:rPr>
          <w:color w:val="000000" w:themeColor="text1"/>
          <w:szCs w:val="24"/>
        </w:rPr>
        <w:t xml:space="preserve">Lutman 1923; </w:t>
      </w:r>
      <w:r w:rsidR="00AE0780" w:rsidRPr="0094015B">
        <w:rPr>
          <w:color w:val="000000" w:themeColor="text1"/>
          <w:szCs w:val="24"/>
        </w:rPr>
        <w:t>Pratt 1916, 1918).</w:t>
      </w:r>
      <w:r w:rsidR="000C3EB1" w:rsidRPr="0094015B">
        <w:rPr>
          <w:color w:val="000000" w:themeColor="text1"/>
          <w:szCs w:val="24"/>
        </w:rPr>
        <w:t xml:space="preserve"> Several sources of variation</w:t>
      </w:r>
      <w:r w:rsidR="00D16936" w:rsidRPr="0094015B">
        <w:rPr>
          <w:color w:val="000000" w:themeColor="text1"/>
          <w:szCs w:val="24"/>
        </w:rPr>
        <w:t xml:space="preserve"> </w:t>
      </w:r>
      <w:r w:rsidR="000C3EB1" w:rsidRPr="0094015B">
        <w:rPr>
          <w:color w:val="000000" w:themeColor="text1"/>
          <w:szCs w:val="24"/>
        </w:rPr>
        <w:t>may account for these discrepancies</w:t>
      </w:r>
      <w:r w:rsidR="00DA0EBD">
        <w:rPr>
          <w:color w:val="000000" w:themeColor="text1"/>
          <w:szCs w:val="24"/>
        </w:rPr>
        <w:t xml:space="preserve"> </w:t>
      </w:r>
      <w:r w:rsidR="00114BFE">
        <w:rPr>
          <w:color w:val="000000" w:themeColor="text1"/>
          <w:szCs w:val="24"/>
        </w:rPr>
        <w:t xml:space="preserve">between </w:t>
      </w:r>
      <w:r w:rsidR="00DA0EBD">
        <w:rPr>
          <w:color w:val="000000" w:themeColor="text1"/>
          <w:szCs w:val="24"/>
        </w:rPr>
        <w:t>the expected and observed levels of disease in virgin soils.</w:t>
      </w:r>
    </w:p>
    <w:p w14:paraId="219A2B8E" w14:textId="5BEFB6A8" w:rsidR="0051064F" w:rsidRPr="0094015B" w:rsidRDefault="00D16936" w:rsidP="00413CBF">
      <w:pPr>
        <w:ind w:firstLine="360"/>
        <w:jc w:val="both"/>
        <w:rPr>
          <w:color w:val="000000" w:themeColor="text1"/>
          <w:szCs w:val="24"/>
        </w:rPr>
      </w:pPr>
      <w:r w:rsidRPr="0094015B">
        <w:rPr>
          <w:color w:val="000000" w:themeColor="text1"/>
          <w:szCs w:val="24"/>
        </w:rPr>
        <w:t xml:space="preserve">For example, </w:t>
      </w:r>
      <w:r w:rsidR="005752E4" w:rsidRPr="0094015B">
        <w:rPr>
          <w:color w:val="000000" w:themeColor="text1"/>
          <w:szCs w:val="24"/>
        </w:rPr>
        <w:t xml:space="preserve">other </w:t>
      </w:r>
      <w:r w:rsidRPr="0094015B">
        <w:rPr>
          <w:color w:val="000000" w:themeColor="text1"/>
          <w:szCs w:val="24"/>
        </w:rPr>
        <w:t xml:space="preserve">differences in soil physical, chemical, and biological properties, </w:t>
      </w:r>
      <w:r w:rsidR="0058124F" w:rsidRPr="0094015B">
        <w:rPr>
          <w:color w:val="000000" w:themeColor="text1"/>
          <w:szCs w:val="24"/>
        </w:rPr>
        <w:t xml:space="preserve">may be associated with virgin soils and </w:t>
      </w:r>
      <w:r w:rsidRPr="0094015B">
        <w:rPr>
          <w:color w:val="000000" w:themeColor="text1"/>
          <w:szCs w:val="24"/>
        </w:rPr>
        <w:t xml:space="preserve">influence </w:t>
      </w:r>
      <w:r w:rsidR="0058124F" w:rsidRPr="0094015B">
        <w:rPr>
          <w:color w:val="000000" w:themeColor="text1"/>
          <w:szCs w:val="24"/>
        </w:rPr>
        <w:t>crop health</w:t>
      </w:r>
      <w:r w:rsidRPr="0094015B">
        <w:rPr>
          <w:color w:val="000000" w:themeColor="text1"/>
          <w:szCs w:val="24"/>
        </w:rPr>
        <w:t>.</w:t>
      </w:r>
      <w:r w:rsidR="0058124F" w:rsidRPr="0094015B">
        <w:rPr>
          <w:color w:val="000000" w:themeColor="text1"/>
          <w:szCs w:val="24"/>
        </w:rPr>
        <w:t xml:space="preserve"> </w:t>
      </w:r>
      <w:r w:rsidR="005752E4" w:rsidRPr="0094015B">
        <w:rPr>
          <w:color w:val="000000" w:themeColor="text1"/>
          <w:szCs w:val="24"/>
        </w:rPr>
        <w:t xml:space="preserve">In fact, differences in nematodes, </w:t>
      </w:r>
      <w:r w:rsidR="004B5AAC" w:rsidRPr="0094015B">
        <w:rPr>
          <w:color w:val="000000" w:themeColor="text1"/>
          <w:szCs w:val="24"/>
        </w:rPr>
        <w:t>bacteria</w:t>
      </w:r>
      <w:r w:rsidR="005752E4" w:rsidRPr="0094015B">
        <w:rPr>
          <w:color w:val="000000" w:themeColor="text1"/>
          <w:szCs w:val="24"/>
        </w:rPr>
        <w:t>, and fungal</w:t>
      </w:r>
      <w:r w:rsidR="004B5AAC" w:rsidRPr="0094015B">
        <w:rPr>
          <w:color w:val="000000" w:themeColor="text1"/>
          <w:szCs w:val="24"/>
        </w:rPr>
        <w:t xml:space="preserve"> diversity</w:t>
      </w:r>
      <w:r w:rsidR="005752E4" w:rsidRPr="0094015B">
        <w:rPr>
          <w:color w:val="000000" w:themeColor="text1"/>
          <w:szCs w:val="24"/>
        </w:rPr>
        <w:t xml:space="preserve"> have been detected between virgin and non-virgin soils</w:t>
      </w:r>
      <w:r w:rsidR="00C0483A" w:rsidRPr="0094015B">
        <w:rPr>
          <w:color w:val="000000" w:themeColor="text1"/>
          <w:szCs w:val="24"/>
        </w:rPr>
        <w:t xml:space="preserve"> (Chen et al. 2020;</w:t>
      </w:r>
      <w:r w:rsidR="0094015B" w:rsidRPr="0094015B">
        <w:rPr>
          <w:b/>
          <w:bCs/>
          <w:color w:val="000000" w:themeColor="text1"/>
          <w:szCs w:val="24"/>
          <w:highlight w:val="white"/>
        </w:rPr>
        <w:t xml:space="preserve"> </w:t>
      </w:r>
      <w:r w:rsidR="0094015B" w:rsidRPr="0094015B">
        <w:rPr>
          <w:color w:val="000000" w:themeColor="text1"/>
          <w:szCs w:val="24"/>
          <w:highlight w:val="white"/>
        </w:rPr>
        <w:t>Gómez-</w:t>
      </w:r>
      <w:proofErr w:type="spellStart"/>
      <w:r w:rsidR="0094015B" w:rsidRPr="0094015B">
        <w:rPr>
          <w:color w:val="000000" w:themeColor="text1"/>
          <w:szCs w:val="24"/>
          <w:highlight w:val="white"/>
        </w:rPr>
        <w:t>Acata</w:t>
      </w:r>
      <w:proofErr w:type="spellEnd"/>
      <w:r w:rsidR="0094015B" w:rsidRPr="0094015B">
        <w:rPr>
          <w:color w:val="000000" w:themeColor="text1"/>
          <w:szCs w:val="24"/>
          <w:highlight w:val="white"/>
        </w:rPr>
        <w:t xml:space="preserve"> et al. 2014</w:t>
      </w:r>
      <w:r w:rsidR="0094015B" w:rsidRPr="0094015B">
        <w:rPr>
          <w:color w:val="000000" w:themeColor="text1"/>
          <w:szCs w:val="24"/>
        </w:rPr>
        <w:t>;</w:t>
      </w:r>
      <w:r w:rsidR="00C0483A" w:rsidRPr="0094015B">
        <w:rPr>
          <w:color w:val="000000" w:themeColor="text1"/>
          <w:szCs w:val="24"/>
        </w:rPr>
        <w:t xml:space="preserve"> López-</w:t>
      </w:r>
      <w:proofErr w:type="spellStart"/>
      <w:r w:rsidR="00C0483A" w:rsidRPr="0094015B">
        <w:rPr>
          <w:color w:val="000000" w:themeColor="text1"/>
          <w:szCs w:val="24"/>
        </w:rPr>
        <w:t>Fando</w:t>
      </w:r>
      <w:proofErr w:type="spellEnd"/>
      <w:r w:rsidR="00C0483A" w:rsidRPr="0094015B">
        <w:rPr>
          <w:color w:val="000000" w:themeColor="text1"/>
          <w:szCs w:val="24"/>
        </w:rPr>
        <w:t xml:space="preserve"> and Bello 1995; Werner and </w:t>
      </w:r>
      <w:proofErr w:type="spellStart"/>
      <w:r w:rsidR="00C0483A" w:rsidRPr="0094015B">
        <w:rPr>
          <w:color w:val="000000" w:themeColor="text1"/>
          <w:szCs w:val="24"/>
        </w:rPr>
        <w:t>Zadworny</w:t>
      </w:r>
      <w:proofErr w:type="spellEnd"/>
      <w:r w:rsidR="00C0483A" w:rsidRPr="0094015B">
        <w:rPr>
          <w:color w:val="000000" w:themeColor="text1"/>
          <w:szCs w:val="24"/>
        </w:rPr>
        <w:t xml:space="preserve"> 2002)</w:t>
      </w:r>
      <w:r w:rsidR="005752E4" w:rsidRPr="0094015B">
        <w:rPr>
          <w:color w:val="000000" w:themeColor="text1"/>
          <w:szCs w:val="24"/>
        </w:rPr>
        <w:t xml:space="preserve">. </w:t>
      </w:r>
      <w:r w:rsidR="00C0483A" w:rsidRPr="0094015B">
        <w:rPr>
          <w:color w:val="000000" w:themeColor="text1"/>
          <w:szCs w:val="24"/>
        </w:rPr>
        <w:t>Similarly, differences in soil physical and chemical properties have been detected between virgin and non-virgin soils (B</w:t>
      </w:r>
      <w:r w:rsidR="001859C8" w:rsidRPr="0094015B">
        <w:rPr>
          <w:color w:val="000000" w:themeColor="text1"/>
          <w:szCs w:val="24"/>
        </w:rPr>
        <w:t>l</w:t>
      </w:r>
      <w:r w:rsidR="00C0483A" w:rsidRPr="0094015B">
        <w:rPr>
          <w:color w:val="000000" w:themeColor="text1"/>
          <w:szCs w:val="24"/>
        </w:rPr>
        <w:t xml:space="preserve">ank and </w:t>
      </w:r>
      <w:proofErr w:type="spellStart"/>
      <w:r w:rsidR="00C0483A" w:rsidRPr="0094015B">
        <w:rPr>
          <w:color w:val="000000" w:themeColor="text1"/>
          <w:szCs w:val="24"/>
        </w:rPr>
        <w:t>Fosberg</w:t>
      </w:r>
      <w:proofErr w:type="spellEnd"/>
      <w:r w:rsidR="00C0483A" w:rsidRPr="0094015B">
        <w:rPr>
          <w:color w:val="000000" w:themeColor="text1"/>
          <w:szCs w:val="24"/>
        </w:rPr>
        <w:t xml:space="preserve"> 1989; </w:t>
      </w:r>
      <w:r w:rsidR="0094015B" w:rsidRPr="0094015B">
        <w:rPr>
          <w:color w:val="000000" w:themeColor="text1"/>
          <w:szCs w:val="24"/>
          <w:highlight w:val="white"/>
        </w:rPr>
        <w:t>Gómez-</w:t>
      </w:r>
      <w:proofErr w:type="spellStart"/>
      <w:r w:rsidR="0094015B" w:rsidRPr="0094015B">
        <w:rPr>
          <w:color w:val="000000" w:themeColor="text1"/>
          <w:szCs w:val="24"/>
          <w:highlight w:val="white"/>
        </w:rPr>
        <w:t>Acata</w:t>
      </w:r>
      <w:proofErr w:type="spellEnd"/>
      <w:r w:rsidR="0094015B" w:rsidRPr="0094015B">
        <w:rPr>
          <w:color w:val="000000" w:themeColor="text1"/>
          <w:szCs w:val="24"/>
          <w:highlight w:val="white"/>
        </w:rPr>
        <w:t xml:space="preserve"> et al. 2014</w:t>
      </w:r>
      <w:r w:rsidR="0094015B" w:rsidRPr="0094015B">
        <w:rPr>
          <w:color w:val="000000" w:themeColor="text1"/>
          <w:szCs w:val="24"/>
        </w:rPr>
        <w:t xml:space="preserve">; </w:t>
      </w:r>
      <w:r w:rsidR="00C0483A" w:rsidRPr="0094015B">
        <w:rPr>
          <w:color w:val="000000" w:themeColor="text1"/>
          <w:szCs w:val="24"/>
        </w:rPr>
        <w:t>Zhang et al. 2018).</w:t>
      </w:r>
      <w:r w:rsidR="00DA0EBD">
        <w:rPr>
          <w:color w:val="000000" w:themeColor="text1"/>
          <w:szCs w:val="24"/>
        </w:rPr>
        <w:t xml:space="preserve"> Hence, numerous factors likely contribute to plant health in virgin soils. </w:t>
      </w:r>
      <w:r w:rsidR="00DB3007">
        <w:rPr>
          <w:color w:val="000000" w:themeColor="text1"/>
          <w:szCs w:val="24"/>
        </w:rPr>
        <w:t xml:space="preserve">Unfortunately, the authors are not aware of any studies that have quantified the influence of </w:t>
      </w:r>
      <w:r w:rsidR="00114BFE">
        <w:rPr>
          <w:color w:val="000000" w:themeColor="text1"/>
          <w:szCs w:val="24"/>
        </w:rPr>
        <w:t xml:space="preserve">all of </w:t>
      </w:r>
      <w:r w:rsidR="00DB3007">
        <w:rPr>
          <w:color w:val="000000" w:themeColor="text1"/>
          <w:szCs w:val="24"/>
        </w:rPr>
        <w:t xml:space="preserve">these potential factors </w:t>
      </w:r>
      <w:r w:rsidR="006A2DAE">
        <w:rPr>
          <w:color w:val="000000" w:themeColor="text1"/>
          <w:szCs w:val="24"/>
        </w:rPr>
        <w:t>on crop health</w:t>
      </w:r>
      <w:r w:rsidR="00DB3007">
        <w:rPr>
          <w:color w:val="000000" w:themeColor="text1"/>
          <w:szCs w:val="24"/>
        </w:rPr>
        <w:t xml:space="preserve">. </w:t>
      </w:r>
    </w:p>
    <w:p w14:paraId="3DBDD3AF" w14:textId="6DE81B74" w:rsidR="00D5797D" w:rsidRDefault="00D5797D" w:rsidP="00413CBF">
      <w:pPr>
        <w:ind w:firstLine="360"/>
        <w:jc w:val="both"/>
        <w:rPr>
          <w:szCs w:val="24"/>
        </w:rPr>
      </w:pPr>
      <w:r>
        <w:rPr>
          <w:szCs w:val="24"/>
        </w:rPr>
        <w:lastRenderedPageBreak/>
        <w:t>To identify factors associated with the greater yields observed when potatoes are grown in virgin soil, we propose to conduct a common garden experiment with virgin and non-virgin soils collected from the Northwest. To capture the physical, chemical, and biological factors often associated with changes in land-management practices (</w:t>
      </w:r>
      <w:r w:rsidR="00DB3007" w:rsidRPr="0094015B">
        <w:rPr>
          <w:color w:val="000000" w:themeColor="text1"/>
          <w:szCs w:val="24"/>
        </w:rPr>
        <w:t>Chen et al. 2020;</w:t>
      </w:r>
      <w:r w:rsidR="00DB3007">
        <w:rPr>
          <w:b/>
          <w:bCs/>
          <w:color w:val="000000" w:themeColor="text1"/>
          <w:szCs w:val="24"/>
        </w:rPr>
        <w:t xml:space="preserve"> </w:t>
      </w:r>
      <w:r w:rsidR="00DB3007" w:rsidRPr="0094015B">
        <w:rPr>
          <w:color w:val="000000" w:themeColor="text1"/>
          <w:szCs w:val="24"/>
        </w:rPr>
        <w:t xml:space="preserve">Blank and </w:t>
      </w:r>
      <w:proofErr w:type="spellStart"/>
      <w:r w:rsidR="00DB3007" w:rsidRPr="0094015B">
        <w:rPr>
          <w:color w:val="000000" w:themeColor="text1"/>
          <w:szCs w:val="24"/>
        </w:rPr>
        <w:t>Fosberg</w:t>
      </w:r>
      <w:proofErr w:type="spellEnd"/>
      <w:r w:rsidR="00DB3007" w:rsidRPr="0094015B">
        <w:rPr>
          <w:color w:val="000000" w:themeColor="text1"/>
          <w:szCs w:val="24"/>
        </w:rPr>
        <w:t xml:space="preserve"> 1989; </w:t>
      </w:r>
      <w:r w:rsidR="00DB3007" w:rsidRPr="0094015B">
        <w:rPr>
          <w:color w:val="000000" w:themeColor="text1"/>
          <w:szCs w:val="24"/>
          <w:highlight w:val="white"/>
        </w:rPr>
        <w:t>Gómez-</w:t>
      </w:r>
      <w:proofErr w:type="spellStart"/>
      <w:r w:rsidR="00DB3007" w:rsidRPr="0094015B">
        <w:rPr>
          <w:color w:val="000000" w:themeColor="text1"/>
          <w:szCs w:val="24"/>
          <w:highlight w:val="white"/>
        </w:rPr>
        <w:t>Acata</w:t>
      </w:r>
      <w:proofErr w:type="spellEnd"/>
      <w:r w:rsidR="00DB3007" w:rsidRPr="0094015B">
        <w:rPr>
          <w:color w:val="000000" w:themeColor="text1"/>
          <w:szCs w:val="24"/>
          <w:highlight w:val="white"/>
        </w:rPr>
        <w:t xml:space="preserve"> et al. 2014</w:t>
      </w:r>
      <w:r w:rsidR="00DB3007" w:rsidRPr="0094015B">
        <w:rPr>
          <w:color w:val="000000" w:themeColor="text1"/>
          <w:szCs w:val="24"/>
        </w:rPr>
        <w:t>; Zhang et al. 2018</w:t>
      </w:r>
      <w:r w:rsidR="0094015B">
        <w:rPr>
          <w:szCs w:val="24"/>
        </w:rPr>
        <w:t>)</w:t>
      </w:r>
      <w:r w:rsidR="006A2DAE">
        <w:rPr>
          <w:szCs w:val="24"/>
        </w:rPr>
        <w:t>,</w:t>
      </w:r>
      <w:r w:rsidR="0094015B">
        <w:rPr>
          <w:szCs w:val="24"/>
        </w:rPr>
        <w:t xml:space="preserve"> </w:t>
      </w:r>
      <w:r>
        <w:rPr>
          <w:szCs w:val="24"/>
        </w:rPr>
        <w:t xml:space="preserve">we have assembled a team of soil scientists and plant pathologists. </w:t>
      </w:r>
    </w:p>
    <w:p w14:paraId="76FEF024"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2D4F9DAD" w14:textId="597D3B25"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Goal(s), Hypothesis &amp; Objectives:</w:t>
      </w:r>
      <w:r>
        <w:t xml:space="preserve"> </w:t>
      </w:r>
    </w:p>
    <w:p w14:paraId="4A83D954" w14:textId="37635948" w:rsidR="00E87D9C" w:rsidRDefault="00114BFE" w:rsidP="00413CBF">
      <w:pPr>
        <w:ind w:firstLine="360"/>
        <w:jc w:val="both"/>
        <w:rPr>
          <w:szCs w:val="24"/>
        </w:rPr>
      </w:pPr>
      <w:r>
        <w:rPr>
          <w:szCs w:val="24"/>
        </w:rPr>
        <w:t xml:space="preserve">The goal of this project is to determine the factors that contribute to potato yield increases in virgin soils. </w:t>
      </w:r>
      <w:r w:rsidR="00215078">
        <w:rPr>
          <w:szCs w:val="24"/>
        </w:rPr>
        <w:t>T</w:t>
      </w:r>
      <w:r>
        <w:rPr>
          <w:szCs w:val="24"/>
        </w:rPr>
        <w:t>o achieve this goal, we will</w:t>
      </w:r>
      <w:r w:rsidR="00215078">
        <w:rPr>
          <w:szCs w:val="24"/>
        </w:rPr>
        <w:t xml:space="preserve"> test the null hypotheses (</w:t>
      </w:r>
      <w:proofErr w:type="spellStart"/>
      <w:r w:rsidR="00215078">
        <w:rPr>
          <w:szCs w:val="24"/>
        </w:rPr>
        <w:t>i</w:t>
      </w:r>
      <w:proofErr w:type="spellEnd"/>
      <w:r w:rsidR="00215078">
        <w:rPr>
          <w:szCs w:val="24"/>
        </w:rPr>
        <w:t xml:space="preserve">) there is no difference in potato yield, pathogen inoculum, and disease expression between virgin soils and non-virgin soils and (ii) there are no differences in soil properties between virgin soils and non-virgin soils that are associated with differences in potato </w:t>
      </w:r>
      <w:bookmarkStart w:id="1" w:name="_Hlk50799389"/>
      <w:r w:rsidR="00215078">
        <w:rPr>
          <w:szCs w:val="24"/>
        </w:rPr>
        <w:t>performance.</w:t>
      </w:r>
      <w:r>
        <w:rPr>
          <w:szCs w:val="24"/>
        </w:rPr>
        <w:t xml:space="preserve"> Both hypotheses will </w:t>
      </w:r>
      <w:r w:rsidR="00E87D9C">
        <w:rPr>
          <w:szCs w:val="24"/>
        </w:rPr>
        <w:t xml:space="preserve">be supported by </w:t>
      </w:r>
      <w:r w:rsidR="00413CBF">
        <w:rPr>
          <w:szCs w:val="24"/>
        </w:rPr>
        <w:t xml:space="preserve">the </w:t>
      </w:r>
      <w:r w:rsidR="00E87D9C">
        <w:rPr>
          <w:szCs w:val="24"/>
        </w:rPr>
        <w:t>objectives</w:t>
      </w:r>
      <w:r w:rsidR="00413CBF">
        <w:rPr>
          <w:szCs w:val="24"/>
        </w:rPr>
        <w:t xml:space="preserve"> below. All objectives will be completed in the 2021-2022 funding year</w:t>
      </w:r>
      <w:r w:rsidR="0003730B">
        <w:rPr>
          <w:szCs w:val="24"/>
        </w:rPr>
        <w:t xml:space="preserve"> and replicated in the 2022-2023 funding year.</w:t>
      </w:r>
    </w:p>
    <w:p w14:paraId="7964EBBB" w14:textId="13FD2199" w:rsidR="009D0CEB" w:rsidRPr="009D0CEB" w:rsidRDefault="009D0CEB" w:rsidP="00413CBF">
      <w:pPr>
        <w:ind w:firstLine="360"/>
        <w:jc w:val="both"/>
        <w:rPr>
          <w:b/>
          <w:bCs/>
          <w:szCs w:val="24"/>
        </w:rPr>
      </w:pPr>
      <w:r w:rsidRPr="009D0CEB">
        <w:rPr>
          <w:b/>
          <w:bCs/>
          <w:szCs w:val="24"/>
        </w:rPr>
        <w:t>Objectives:</w:t>
      </w:r>
    </w:p>
    <w:p w14:paraId="1FED891F" w14:textId="72CB3D88" w:rsidR="00E87D9C" w:rsidRDefault="00413CBF" w:rsidP="00413CBF">
      <w:pPr>
        <w:pStyle w:val="ListParagraph"/>
        <w:numPr>
          <w:ilvl w:val="0"/>
          <w:numId w:val="7"/>
        </w:numPr>
        <w:jc w:val="both"/>
        <w:rPr>
          <w:szCs w:val="24"/>
        </w:rPr>
      </w:pPr>
      <w:r>
        <w:rPr>
          <w:szCs w:val="24"/>
        </w:rPr>
        <w:t>Sample soils from virgin and non-virgin soils.</w:t>
      </w:r>
    </w:p>
    <w:p w14:paraId="7A04703B" w14:textId="390E5715" w:rsidR="00413CBF" w:rsidRDefault="00413CBF" w:rsidP="00413CBF">
      <w:pPr>
        <w:pStyle w:val="ListParagraph"/>
        <w:numPr>
          <w:ilvl w:val="0"/>
          <w:numId w:val="7"/>
        </w:numPr>
        <w:jc w:val="both"/>
        <w:rPr>
          <w:szCs w:val="24"/>
        </w:rPr>
      </w:pPr>
      <w:r>
        <w:rPr>
          <w:szCs w:val="24"/>
        </w:rPr>
        <w:t>Characterize soil physical, chemical, and biological properties.</w:t>
      </w:r>
    </w:p>
    <w:p w14:paraId="55239436" w14:textId="0A788A4D" w:rsidR="00413CBF" w:rsidRDefault="00413CBF" w:rsidP="00413CBF">
      <w:pPr>
        <w:pStyle w:val="ListParagraph"/>
        <w:numPr>
          <w:ilvl w:val="0"/>
          <w:numId w:val="7"/>
        </w:numPr>
        <w:jc w:val="both"/>
        <w:rPr>
          <w:szCs w:val="24"/>
        </w:rPr>
      </w:pPr>
      <w:r>
        <w:rPr>
          <w:szCs w:val="24"/>
        </w:rPr>
        <w:t>Quantify potato performance in microplots.</w:t>
      </w:r>
    </w:p>
    <w:p w14:paraId="04DEFD59" w14:textId="6EA454DA" w:rsidR="00413CBF" w:rsidRPr="00413CBF" w:rsidRDefault="00413CBF" w:rsidP="00413CBF">
      <w:pPr>
        <w:pStyle w:val="ListParagraph"/>
        <w:numPr>
          <w:ilvl w:val="0"/>
          <w:numId w:val="7"/>
        </w:numPr>
        <w:jc w:val="both"/>
        <w:rPr>
          <w:szCs w:val="24"/>
        </w:rPr>
      </w:pPr>
      <w:r>
        <w:rPr>
          <w:szCs w:val="24"/>
        </w:rPr>
        <w:t>Learn from data.</w:t>
      </w:r>
    </w:p>
    <w:p w14:paraId="28D50779" w14:textId="77777777" w:rsidR="001664DF" w:rsidRDefault="001664DF" w:rsidP="00215078">
      <w:pPr>
        <w:ind w:firstLine="720"/>
        <w:jc w:val="both"/>
        <w:rPr>
          <w:szCs w:val="24"/>
        </w:rPr>
      </w:pPr>
    </w:p>
    <w:p w14:paraId="2928A08F" w14:textId="6822EFDD" w:rsidR="001664DF" w:rsidRPr="001664DF" w:rsidRDefault="001664DF" w:rsidP="001664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Procedures:</w:t>
      </w:r>
    </w:p>
    <w:bookmarkEnd w:id="1"/>
    <w:p w14:paraId="35A0ED1A" w14:textId="0CF0106C" w:rsidR="002F75CE" w:rsidRDefault="00413CBF" w:rsidP="00F57372">
      <w:pPr>
        <w:tabs>
          <w:tab w:val="left" w:pos="8910"/>
        </w:tabs>
        <w:ind w:firstLine="360"/>
        <w:jc w:val="both"/>
        <w:rPr>
          <w:szCs w:val="24"/>
        </w:rPr>
      </w:pPr>
      <w:r>
        <w:rPr>
          <w:szCs w:val="24"/>
        </w:rPr>
        <w:t>For objective 1</w:t>
      </w:r>
      <w:r w:rsidR="00215078">
        <w:rPr>
          <w:szCs w:val="24"/>
        </w:rPr>
        <w:t xml:space="preserve">, we will collect soil samples and cropping history records from a total of </w:t>
      </w:r>
      <w:commentRangeStart w:id="2"/>
      <w:r w:rsidR="00215078">
        <w:rPr>
          <w:szCs w:val="24"/>
        </w:rPr>
        <w:t>10 pair</w:t>
      </w:r>
      <w:r w:rsidR="00524B5E">
        <w:rPr>
          <w:szCs w:val="24"/>
        </w:rPr>
        <w:t>s of</w:t>
      </w:r>
      <w:r w:rsidR="00215078">
        <w:rPr>
          <w:szCs w:val="24"/>
        </w:rPr>
        <w:t xml:space="preserve"> fields (n=20) with virgin and non-virgin soil</w:t>
      </w:r>
      <w:r w:rsidR="00524B5E">
        <w:rPr>
          <w:szCs w:val="24"/>
        </w:rPr>
        <w:t>s</w:t>
      </w:r>
      <w:r>
        <w:rPr>
          <w:szCs w:val="24"/>
        </w:rPr>
        <w:t xml:space="preserve"> (</w:t>
      </w:r>
      <w:commentRangeEnd w:id="2"/>
      <w:r w:rsidR="0063678E">
        <w:rPr>
          <w:rStyle w:val="CommentReference"/>
        </w:rPr>
        <w:commentReference w:id="2"/>
      </w:r>
      <w:r>
        <w:rPr>
          <w:b/>
          <w:szCs w:val="24"/>
        </w:rPr>
        <w:t>Figure 1.1</w:t>
      </w:r>
      <w:r>
        <w:rPr>
          <w:szCs w:val="24"/>
        </w:rPr>
        <w:t>).</w:t>
      </w:r>
      <w:r w:rsidR="00524B5E">
        <w:rPr>
          <w:szCs w:val="24"/>
        </w:rPr>
        <w:t xml:space="preserve"> To capture </w:t>
      </w:r>
      <w:r w:rsidR="00267020">
        <w:rPr>
          <w:szCs w:val="24"/>
        </w:rPr>
        <w:t xml:space="preserve">environmental </w:t>
      </w:r>
      <w:proofErr w:type="gramStart"/>
      <w:r w:rsidR="00267020">
        <w:rPr>
          <w:szCs w:val="24"/>
        </w:rPr>
        <w:t>differences</w:t>
      </w:r>
      <w:proofErr w:type="gramEnd"/>
      <w:r w:rsidR="00267020">
        <w:rPr>
          <w:szCs w:val="24"/>
        </w:rPr>
        <w:t xml:space="preserve"> present in the Northwest, we will sample in central</w:t>
      </w:r>
      <w:r w:rsidR="00215078">
        <w:rPr>
          <w:szCs w:val="24"/>
        </w:rPr>
        <w:t xml:space="preserve"> Washington and Oregon</w:t>
      </w:r>
      <w:r w:rsidR="00267020">
        <w:rPr>
          <w:szCs w:val="24"/>
        </w:rPr>
        <w:t>, as well as western Washington</w:t>
      </w:r>
      <w:r w:rsidR="00215078">
        <w:rPr>
          <w:szCs w:val="24"/>
        </w:rPr>
        <w:t>.</w:t>
      </w:r>
      <w:r w:rsidR="00F57372">
        <w:rPr>
          <w:szCs w:val="24"/>
        </w:rPr>
        <w:t xml:space="preserve"> This objective will be completed by D Griffin LaHue</w:t>
      </w:r>
      <w:r w:rsidR="00CE6989">
        <w:rPr>
          <w:szCs w:val="24"/>
        </w:rPr>
        <w:t>, DL Wheeler, and K Frost</w:t>
      </w:r>
      <w:r w:rsidR="00F57372">
        <w:rPr>
          <w:szCs w:val="24"/>
        </w:rPr>
        <w:t>.</w:t>
      </w:r>
    </w:p>
    <w:p w14:paraId="4925AD0E" w14:textId="19030F97" w:rsidR="002F75CE" w:rsidRPr="00B73325" w:rsidRDefault="00B73325" w:rsidP="00B73325">
      <w:pPr>
        <w:ind w:firstLine="360"/>
        <w:jc w:val="both"/>
        <w:rPr>
          <w:szCs w:val="24"/>
        </w:rPr>
      </w:pPr>
      <w:r>
        <w:rPr>
          <w:szCs w:val="24"/>
        </w:rPr>
        <w:t>To complete objective 2</w:t>
      </w:r>
      <w:r w:rsidR="00F57372">
        <w:rPr>
          <w:szCs w:val="24"/>
        </w:rPr>
        <w:t xml:space="preserve"> </w:t>
      </w:r>
      <w:r w:rsidR="00F57372" w:rsidRPr="002F75CE">
        <w:rPr>
          <w:szCs w:val="24"/>
        </w:rPr>
        <w:t>(</w:t>
      </w:r>
      <w:r w:rsidR="00F57372" w:rsidRPr="002F75CE">
        <w:rPr>
          <w:b/>
          <w:szCs w:val="24"/>
        </w:rPr>
        <w:t>Figure 1.</w:t>
      </w:r>
      <w:r w:rsidR="00F57372">
        <w:rPr>
          <w:b/>
          <w:szCs w:val="24"/>
        </w:rPr>
        <w:t>2</w:t>
      </w:r>
      <w:r w:rsidR="00F57372" w:rsidRPr="002F75CE">
        <w:rPr>
          <w:szCs w:val="24"/>
        </w:rPr>
        <w:t>)</w:t>
      </w:r>
      <w:r>
        <w:rPr>
          <w:szCs w:val="24"/>
        </w:rPr>
        <w:t xml:space="preserve">, </w:t>
      </w:r>
      <w:r>
        <w:rPr>
          <w:bCs/>
          <w:szCs w:val="24"/>
        </w:rPr>
        <w:t>e</w:t>
      </w:r>
      <w:r w:rsidR="00215078">
        <w:rPr>
          <w:bCs/>
          <w:szCs w:val="24"/>
        </w:rPr>
        <w:t xml:space="preserve">ach soil </w:t>
      </w:r>
      <w:r w:rsidR="00E62DA9">
        <w:rPr>
          <w:bCs/>
          <w:szCs w:val="24"/>
        </w:rPr>
        <w:t xml:space="preserve">sample from objective 1 </w:t>
      </w:r>
      <w:r w:rsidR="00215078">
        <w:rPr>
          <w:bCs/>
          <w:szCs w:val="24"/>
        </w:rPr>
        <w:t>will be characterized for</w:t>
      </w:r>
      <w:r w:rsidR="002F75CE">
        <w:rPr>
          <w:bCs/>
          <w:szCs w:val="24"/>
        </w:rPr>
        <w:t>:</w:t>
      </w:r>
    </w:p>
    <w:p w14:paraId="09921EFF" w14:textId="41AB210B" w:rsidR="002F75CE" w:rsidRDefault="00215078" w:rsidP="002F75CE">
      <w:pPr>
        <w:pStyle w:val="ListParagraph"/>
        <w:numPr>
          <w:ilvl w:val="0"/>
          <w:numId w:val="4"/>
        </w:numPr>
        <w:jc w:val="both"/>
        <w:rPr>
          <w:szCs w:val="24"/>
        </w:rPr>
      </w:pPr>
      <w:r w:rsidRPr="002F75CE">
        <w:rPr>
          <w:szCs w:val="24"/>
        </w:rPr>
        <w:t>physical, chemical</w:t>
      </w:r>
      <w:r w:rsidR="00F57372">
        <w:rPr>
          <w:szCs w:val="24"/>
        </w:rPr>
        <w:t>,</w:t>
      </w:r>
      <w:r w:rsidRPr="002F75CE">
        <w:rPr>
          <w:szCs w:val="24"/>
        </w:rPr>
        <w:t xml:space="preserve"> and biological properties following the </w:t>
      </w:r>
      <w:commentRangeStart w:id="3"/>
      <w:r w:rsidRPr="002F75CE">
        <w:rPr>
          <w:szCs w:val="24"/>
        </w:rPr>
        <w:t>Comprehensive Assessment of Soil Health (CASH; Moebius-Clune et al., 2017</w:t>
      </w:r>
      <w:commentRangeEnd w:id="3"/>
      <w:r w:rsidR="00B73325">
        <w:rPr>
          <w:rStyle w:val="CommentReference"/>
        </w:rPr>
        <w:commentReference w:id="3"/>
      </w:r>
      <w:r w:rsidRPr="002F75CE">
        <w:rPr>
          <w:szCs w:val="24"/>
        </w:rPr>
        <w:t>)</w:t>
      </w:r>
      <w:r w:rsidR="00F57372">
        <w:rPr>
          <w:szCs w:val="24"/>
        </w:rPr>
        <w:t xml:space="preserve"> (to be completed by D Griffin LaHue</w:t>
      </w:r>
      <w:proofErr w:type="gramStart"/>
      <w:r w:rsidR="00F57372">
        <w:rPr>
          <w:szCs w:val="24"/>
        </w:rPr>
        <w:t>)</w:t>
      </w:r>
      <w:r w:rsidR="002F75CE" w:rsidRPr="002F75CE">
        <w:rPr>
          <w:szCs w:val="24"/>
        </w:rPr>
        <w:t>;</w:t>
      </w:r>
      <w:proofErr w:type="gramEnd"/>
    </w:p>
    <w:p w14:paraId="16DBC1D1" w14:textId="7B7AE9F5" w:rsidR="002F75CE" w:rsidRDefault="00215078" w:rsidP="002F75CE">
      <w:pPr>
        <w:pStyle w:val="ListParagraph"/>
        <w:numPr>
          <w:ilvl w:val="0"/>
          <w:numId w:val="4"/>
        </w:numPr>
        <w:jc w:val="both"/>
        <w:rPr>
          <w:szCs w:val="24"/>
        </w:rPr>
      </w:pPr>
      <w:r w:rsidRPr="002F75CE">
        <w:rPr>
          <w:szCs w:val="24"/>
        </w:rPr>
        <w:t>free living and plant-parasitic nematodes</w:t>
      </w:r>
      <w:r w:rsidR="002F75CE">
        <w:rPr>
          <w:szCs w:val="24"/>
        </w:rPr>
        <w:t xml:space="preserve"> with DNA sequencing</w:t>
      </w:r>
      <w:r w:rsidR="00F57372">
        <w:rPr>
          <w:szCs w:val="24"/>
        </w:rPr>
        <w:t xml:space="preserve"> (to be completed by C Gleason</w:t>
      </w:r>
      <w:proofErr w:type="gramStart"/>
      <w:r w:rsidR="00F57372">
        <w:rPr>
          <w:szCs w:val="24"/>
        </w:rPr>
        <w:t>)</w:t>
      </w:r>
      <w:r w:rsidR="002F75CE">
        <w:rPr>
          <w:szCs w:val="24"/>
        </w:rPr>
        <w:t>;</w:t>
      </w:r>
      <w:proofErr w:type="gramEnd"/>
    </w:p>
    <w:p w14:paraId="179708CC" w14:textId="7E177B4B" w:rsidR="002F75CE" w:rsidRDefault="00215078" w:rsidP="002F75CE">
      <w:pPr>
        <w:pStyle w:val="ListParagraph"/>
        <w:numPr>
          <w:ilvl w:val="0"/>
          <w:numId w:val="4"/>
        </w:numPr>
        <w:jc w:val="both"/>
        <w:rPr>
          <w:szCs w:val="24"/>
        </w:rPr>
      </w:pPr>
      <w:commentRangeStart w:id="4"/>
      <w:r w:rsidRPr="002F75CE">
        <w:rPr>
          <w:szCs w:val="24"/>
        </w:rPr>
        <w:t>soilborne potato pathogen presence and abundance</w:t>
      </w:r>
      <w:commentRangeEnd w:id="4"/>
      <w:r w:rsidR="002F75CE">
        <w:rPr>
          <w:rStyle w:val="CommentReference"/>
        </w:rPr>
        <w:commentReference w:id="4"/>
      </w:r>
      <w:r w:rsidR="00F57372">
        <w:rPr>
          <w:szCs w:val="24"/>
        </w:rPr>
        <w:t xml:space="preserve"> (to be completed by K Frost</w:t>
      </w:r>
      <w:proofErr w:type="gramStart"/>
      <w:r w:rsidR="00F57372">
        <w:rPr>
          <w:szCs w:val="24"/>
        </w:rPr>
        <w:t>);</w:t>
      </w:r>
      <w:proofErr w:type="gramEnd"/>
    </w:p>
    <w:p w14:paraId="509EEBB1" w14:textId="6D8797CB" w:rsidR="00F57372" w:rsidRPr="00F57372" w:rsidRDefault="00215078" w:rsidP="00F57372">
      <w:pPr>
        <w:pStyle w:val="ListParagraph"/>
        <w:numPr>
          <w:ilvl w:val="0"/>
          <w:numId w:val="4"/>
        </w:numPr>
        <w:jc w:val="both"/>
        <w:rPr>
          <w:szCs w:val="24"/>
        </w:rPr>
      </w:pPr>
      <w:r w:rsidRPr="002F75CE">
        <w:rPr>
          <w:szCs w:val="24"/>
        </w:rPr>
        <w:t>bacterial and fungal community structure</w:t>
      </w:r>
      <w:r w:rsidR="002F75CE">
        <w:rPr>
          <w:szCs w:val="24"/>
        </w:rPr>
        <w:t xml:space="preserve"> with</w:t>
      </w:r>
      <w:r w:rsidRPr="002F75CE">
        <w:rPr>
          <w:szCs w:val="24"/>
        </w:rPr>
        <w:t xml:space="preserve"> 16S rRNA and ITS amplicon sequencing, respectively</w:t>
      </w:r>
      <w:r w:rsidR="00F57372">
        <w:rPr>
          <w:szCs w:val="24"/>
        </w:rPr>
        <w:t xml:space="preserve"> (to be completed by K Frost).</w:t>
      </w:r>
    </w:p>
    <w:p w14:paraId="1194A9C9" w14:textId="77777777" w:rsidR="00E62DA9" w:rsidRDefault="00E62DA9" w:rsidP="00E62DA9">
      <w:pPr>
        <w:ind w:left="720" w:hanging="360"/>
        <w:jc w:val="both"/>
      </w:pPr>
      <w:r>
        <w:rPr>
          <w:szCs w:val="24"/>
        </w:rPr>
        <w:t xml:space="preserve">For objective 3, </w:t>
      </w:r>
      <w:r w:rsidR="00215078" w:rsidRPr="002F75CE">
        <w:t>Russet Burbank potatoes will be planted in common garden microplots</w:t>
      </w:r>
    </w:p>
    <w:p w14:paraId="7D3DAD04" w14:textId="6A0B0A90" w:rsidR="00E62DA9" w:rsidRDefault="00215078" w:rsidP="00E62DA9">
      <w:pPr>
        <w:jc w:val="both"/>
      </w:pPr>
      <w:r w:rsidRPr="002F75CE">
        <w:t>containing the sampled soil</w:t>
      </w:r>
      <w:r w:rsidR="00E62DA9">
        <w:t xml:space="preserve"> </w:t>
      </w:r>
      <w:r w:rsidR="00E62DA9" w:rsidRPr="002F75CE">
        <w:t>(</w:t>
      </w:r>
      <w:r w:rsidR="00E62DA9" w:rsidRPr="002F75CE">
        <w:rPr>
          <w:b/>
        </w:rPr>
        <w:t>Figure 1.</w:t>
      </w:r>
      <w:r w:rsidR="00E62DA9">
        <w:rPr>
          <w:b/>
        </w:rPr>
        <w:t>3</w:t>
      </w:r>
      <w:r w:rsidR="00E62DA9" w:rsidRPr="002F75CE">
        <w:t>)</w:t>
      </w:r>
      <w:r w:rsidRPr="002F75CE">
        <w:t>.</w:t>
      </w:r>
      <w:r w:rsidR="00E62DA9">
        <w:t xml:space="preserve"> The location of these microplots has yet to be determined but the PIs plan to install them </w:t>
      </w:r>
      <w:r w:rsidR="009D0CEB">
        <w:t>on a farm in</w:t>
      </w:r>
      <w:r w:rsidR="00E62DA9">
        <w:t xml:space="preserve"> Pullman, WA.</w:t>
      </w:r>
      <w:r w:rsidRPr="002F75CE">
        <w:t xml:space="preserve"> </w:t>
      </w:r>
      <w:r w:rsidR="00E62DA9">
        <w:t>The treatment structure of the trial will be</w:t>
      </w:r>
      <w:r w:rsidR="0003730B">
        <w:t xml:space="preserve"> two-way factorial design where each level of the first factor (soil: virgin and non-virgin soil) will be replicated 5 times</w:t>
      </w:r>
      <w:r w:rsidR="00E62DA9">
        <w:t xml:space="preserve"> </w:t>
      </w:r>
      <w:r w:rsidR="0003730B">
        <w:t xml:space="preserve">within each level of the second factor (state: Washington and Oregon). Microplots will be arranged in a randomized complete block design along the predominate environmental gradient at the site of installation. </w:t>
      </w:r>
      <w:r w:rsidRPr="002F75CE">
        <w:t xml:space="preserve">Disease expression will be assessed </w:t>
      </w:r>
      <w:r w:rsidR="00E62DA9">
        <w:t xml:space="preserve">at least five times </w:t>
      </w:r>
      <w:r w:rsidRPr="002F75CE">
        <w:t xml:space="preserve">throughout the growing season. Yields </w:t>
      </w:r>
      <w:r w:rsidR="00E62DA9">
        <w:t>and tuber quality will be determined</w:t>
      </w:r>
      <w:r w:rsidRPr="002F75CE">
        <w:t xml:space="preserve"> for each </w:t>
      </w:r>
      <w:r w:rsidR="00E62DA9">
        <w:t xml:space="preserve">experimental unit (plant in microplot). </w:t>
      </w:r>
      <w:r w:rsidR="00382066">
        <w:t>Objective 3 will be completed by DL Wheeler.</w:t>
      </w:r>
    </w:p>
    <w:p w14:paraId="5948603C" w14:textId="71E04D60" w:rsidR="00215078" w:rsidRDefault="00E62DA9" w:rsidP="00E62DA9">
      <w:pPr>
        <w:ind w:firstLine="360"/>
        <w:jc w:val="both"/>
      </w:pPr>
      <w:r>
        <w:lastRenderedPageBreak/>
        <w:t>Finally, for objective 4, a</w:t>
      </w:r>
      <w:r w:rsidR="00215078" w:rsidRPr="002F75CE">
        <w:t xml:space="preserve">ssociations between virgin and non-virgin soils and soil properties will be </w:t>
      </w:r>
      <w:r>
        <w:t xml:space="preserve">first </w:t>
      </w:r>
      <w:r w:rsidR="00215078" w:rsidRPr="002F75CE">
        <w:t>visualized (</w:t>
      </w:r>
      <w:r w:rsidR="00215078" w:rsidRPr="002F75CE">
        <w:rPr>
          <w:b/>
        </w:rPr>
        <w:t>Figure 1.</w:t>
      </w:r>
      <w:r w:rsidR="00413CBF">
        <w:rPr>
          <w:b/>
        </w:rPr>
        <w:t>4</w:t>
      </w:r>
      <w:r w:rsidR="00215078" w:rsidRPr="002F75CE">
        <w:t>)</w:t>
      </w:r>
      <w:r w:rsidR="0003730B">
        <w:t>.</w:t>
      </w:r>
      <w:r w:rsidR="00215078" w:rsidRPr="002F75CE">
        <w:t xml:space="preserve"> </w:t>
      </w:r>
      <w:r w:rsidR="0003730B">
        <w:t>Ordination methods (</w:t>
      </w:r>
      <w:proofErr w:type="gramStart"/>
      <w:r w:rsidR="0003730B">
        <w:t>e.g.</w:t>
      </w:r>
      <w:proofErr w:type="gramEnd"/>
      <w:r w:rsidR="0003730B">
        <w:t xml:space="preserve"> non-metric multidimensional scaling, principal components analysis, </w:t>
      </w:r>
      <w:proofErr w:type="spellStart"/>
      <w:r w:rsidR="0003730B">
        <w:t>etc</w:t>
      </w:r>
      <w:proofErr w:type="spellEnd"/>
      <w:r w:rsidR="0003730B">
        <w:t xml:space="preserve">), boxplots, </w:t>
      </w:r>
      <w:r w:rsidR="00797A2B">
        <w:t xml:space="preserve">and scatterplots will be used to visualize data from objective 2. Boxplots and </w:t>
      </w:r>
      <w:proofErr w:type="spellStart"/>
      <w:r w:rsidR="00797A2B">
        <w:t>dotplots</w:t>
      </w:r>
      <w:proofErr w:type="spellEnd"/>
      <w:r w:rsidR="00797A2B">
        <w:t xml:space="preserve"> will be used to visualize data from objective 3. </w:t>
      </w:r>
      <w:r w:rsidR="0003730B">
        <w:t xml:space="preserve"> </w:t>
      </w:r>
      <w:r w:rsidR="00797A2B">
        <w:t xml:space="preserve">             </w:t>
      </w:r>
      <w:r w:rsidR="00215078" w:rsidRPr="002F75CE">
        <w:t>(</w:t>
      </w:r>
      <w:r w:rsidR="00215078" w:rsidRPr="002F75CE">
        <w:rPr>
          <w:b/>
        </w:rPr>
        <w:t>Figure 1.</w:t>
      </w:r>
      <w:r w:rsidR="00413CBF">
        <w:rPr>
          <w:b/>
        </w:rPr>
        <w:t>4</w:t>
      </w:r>
      <w:r w:rsidR="00215078" w:rsidRPr="002F75CE">
        <w:t xml:space="preserve">). </w:t>
      </w:r>
      <w:r w:rsidR="00797A2B">
        <w:t>D</w:t>
      </w:r>
      <w:r w:rsidR="00797A2B" w:rsidRPr="002F75CE">
        <w:t>ifferences between soil properties, potato yields, and disease expression will be investigated with standard statistical procedures</w:t>
      </w:r>
      <w:r w:rsidR="00797A2B">
        <w:t xml:space="preserve"> like analysis of variance (ANOVA) and permutational multivariate analysis of variance (PERMANOVA). Relationships between </w:t>
      </w:r>
      <w:r w:rsidR="00797A2B" w:rsidRPr="002F75CE">
        <w:t>soil properties, potato yields, and disease expression</w:t>
      </w:r>
      <w:r w:rsidR="00797A2B">
        <w:t xml:space="preserve"> will further be elucidated with various classical and machine learning models. Models will be compared and results from the models that perform the best will be presented. Assumptions required for the analyses described above will be inspected visually and tested empirically. </w:t>
      </w:r>
      <w:r w:rsidR="00382066">
        <w:t>Objective 4 will be completed by all PIs.</w:t>
      </w:r>
    </w:p>
    <w:p w14:paraId="51C5707B" w14:textId="31231C58" w:rsidR="00D95E26" w:rsidRPr="00382066" w:rsidRDefault="009D0CEB" w:rsidP="00382066">
      <w:pPr>
        <w:ind w:firstLine="360"/>
        <w:jc w:val="both"/>
      </w:pPr>
      <w:r>
        <w:rPr>
          <w:noProof/>
          <w:szCs w:val="24"/>
        </w:rPr>
        <w:drawing>
          <wp:anchor distT="0" distB="0" distL="114300" distR="114300" simplePos="0" relativeHeight="251658240" behindDoc="0" locked="0" layoutInCell="1" allowOverlap="1" wp14:anchorId="42A5E2C8" wp14:editId="4494B53F">
            <wp:simplePos x="0" y="0"/>
            <wp:positionH relativeFrom="margin">
              <wp:posOffset>-89553</wp:posOffset>
            </wp:positionH>
            <wp:positionV relativeFrom="margin">
              <wp:posOffset>2127743</wp:posOffset>
            </wp:positionV>
            <wp:extent cx="5943600" cy="2950845"/>
            <wp:effectExtent l="12700" t="12700" r="12700" b="825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950845"/>
                    </a:xfrm>
                    <a:prstGeom prst="rect">
                      <a:avLst/>
                    </a:prstGeom>
                    <a:ln>
                      <a:solidFill>
                        <a:schemeClr val="tx1"/>
                      </a:solidFill>
                    </a:ln>
                  </pic:spPr>
                </pic:pic>
              </a:graphicData>
            </a:graphic>
          </wp:anchor>
        </w:drawing>
      </w:r>
      <w:r w:rsidR="00382066">
        <w:rPr>
          <w:noProof/>
        </w:rPr>
        <mc:AlternateContent>
          <mc:Choice Requires="wps">
            <w:drawing>
              <wp:anchor distT="0" distB="0" distL="114300" distR="114300" simplePos="0" relativeHeight="251660288" behindDoc="0" locked="0" layoutInCell="1" allowOverlap="1" wp14:anchorId="5EC25D87" wp14:editId="07B7361C">
                <wp:simplePos x="0" y="0"/>
                <wp:positionH relativeFrom="column">
                  <wp:posOffset>95827</wp:posOffset>
                </wp:positionH>
                <wp:positionV relativeFrom="paragraph">
                  <wp:posOffset>3205222</wp:posOffset>
                </wp:positionV>
                <wp:extent cx="5943600"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C1C12AD" w14:textId="1E7B5456" w:rsidR="00413CBF" w:rsidRPr="00413CBF" w:rsidRDefault="00413CBF" w:rsidP="00413CBF">
                            <w:pPr>
                              <w:pStyle w:val="Caption"/>
                              <w:rPr>
                                <w:rFonts w:ascii="Times New Roman" w:eastAsia="Times New Roman" w:hAnsi="Times New Roman" w:cs="Times New Roman"/>
                                <w:i w:val="0"/>
                                <w:iCs w:val="0"/>
                                <w:noProof/>
                                <w:color w:val="000000" w:themeColor="text1"/>
                              </w:rPr>
                            </w:pPr>
                            <w:r w:rsidRPr="00413CBF">
                              <w:rPr>
                                <w:b/>
                                <w:bCs/>
                                <w:i w:val="0"/>
                                <w:iCs w:val="0"/>
                                <w:color w:val="000000" w:themeColor="text1"/>
                              </w:rPr>
                              <w:t>Figure 1.</w:t>
                            </w:r>
                            <w:r w:rsidRPr="00413CBF">
                              <w:rPr>
                                <w:i w:val="0"/>
                                <w:iCs w:val="0"/>
                                <w:color w:val="000000" w:themeColor="text1"/>
                              </w:rPr>
                              <w:t xml:space="preserve"> Flow chart of experiment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C25D87" id="_x0000_t202" coordsize="21600,21600" o:spt="202" path="m,l,21600r21600,l21600,xe">
                <v:stroke joinstyle="miter"/>
                <v:path gradientshapeok="t" o:connecttype="rect"/>
              </v:shapetype>
              <v:shape id="Text Box 1" o:spid="_x0000_s1026" type="#_x0000_t202" style="position:absolute;left:0;text-align:left;margin-left:7.55pt;margin-top:252.4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" stroked="f">
                <v:textbox style="mso-fit-shape-to-text:t" inset="0,0,0,0">
                  <w:txbxContent>
                    <w:p w14:paraId="0C1C12AD" w14:textId="1E7B5456" w:rsidR="00413CBF" w:rsidRPr="00413CBF" w:rsidRDefault="00413CBF" w:rsidP="00413CBF">
                      <w:pPr>
                        <w:pStyle w:val="Caption"/>
                        <w:rPr>
                          <w:rFonts w:ascii="Times New Roman" w:eastAsia="Times New Roman" w:hAnsi="Times New Roman" w:cs="Times New Roman"/>
                          <w:i w:val="0"/>
                          <w:iCs w:val="0"/>
                          <w:noProof/>
                          <w:color w:val="000000" w:themeColor="text1"/>
                        </w:rPr>
                      </w:pPr>
                      <w:r w:rsidRPr="00413CBF">
                        <w:rPr>
                          <w:b/>
                          <w:bCs/>
                          <w:i w:val="0"/>
                          <w:iCs w:val="0"/>
                          <w:color w:val="000000" w:themeColor="text1"/>
                        </w:rPr>
                        <w:t>Figure 1.</w:t>
                      </w:r>
                      <w:r w:rsidRPr="00413CBF">
                        <w:rPr>
                          <w:i w:val="0"/>
                          <w:iCs w:val="0"/>
                          <w:color w:val="000000" w:themeColor="text1"/>
                        </w:rPr>
                        <w:t xml:space="preserve"> Flow chart of experiment</w:t>
                      </w:r>
                    </w:p>
                  </w:txbxContent>
                </v:textbox>
                <w10:wrap type="square"/>
              </v:shape>
            </w:pict>
          </mc:Fallback>
        </mc:AlternateContent>
      </w:r>
    </w:p>
    <w:p w14:paraId="1E790BDB"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Collaboration:</w:t>
      </w:r>
    </w:p>
    <w:p w14:paraId="3F3B53E0" w14:textId="58E39527" w:rsidR="00D95E26" w:rsidRDefault="00BA629E"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Cs w:val="24"/>
        </w:rPr>
      </w:pPr>
      <w:r>
        <w:rPr>
          <w:szCs w:val="24"/>
        </w:rPr>
        <w:t>DL Wheeler and SGC</w:t>
      </w:r>
      <w:r w:rsidRPr="00FD39CB">
        <w:rPr>
          <w:szCs w:val="24"/>
        </w:rPr>
        <w:t xml:space="preserve"> </w:t>
      </w:r>
      <w:proofErr w:type="spellStart"/>
      <w:r>
        <w:rPr>
          <w:szCs w:val="24"/>
        </w:rPr>
        <w:t>Upadhaya</w:t>
      </w:r>
      <w:proofErr w:type="spellEnd"/>
      <w:r>
        <w:rPr>
          <w:szCs w:val="24"/>
        </w:rPr>
        <w:t xml:space="preserve"> will collect soils</w:t>
      </w:r>
      <w:r w:rsidR="00AF4755">
        <w:rPr>
          <w:szCs w:val="24"/>
        </w:rPr>
        <w:t xml:space="preserve"> from central WA</w:t>
      </w:r>
      <w:r>
        <w:rPr>
          <w:szCs w:val="24"/>
        </w:rPr>
        <w:t>, establish microplots, collect yield and disease data, and analyze data. D Griffin LaHue and T Potter will</w:t>
      </w:r>
      <w:r w:rsidR="00AF4755">
        <w:rPr>
          <w:szCs w:val="24"/>
        </w:rPr>
        <w:t xml:space="preserve"> collect soils from western WA</w:t>
      </w:r>
      <w:r>
        <w:rPr>
          <w:szCs w:val="24"/>
        </w:rPr>
        <w:t xml:space="preserve"> conduct analyses of soil physical, chemical, and biological properties with support from M Kleber and D </w:t>
      </w:r>
      <w:proofErr w:type="spellStart"/>
      <w:r>
        <w:rPr>
          <w:szCs w:val="24"/>
        </w:rPr>
        <w:t>Myrold</w:t>
      </w:r>
      <w:proofErr w:type="spellEnd"/>
      <w:r>
        <w:rPr>
          <w:szCs w:val="24"/>
        </w:rPr>
        <w:t xml:space="preserve">. K Frost will </w:t>
      </w:r>
      <w:r w:rsidR="00AF4755">
        <w:rPr>
          <w:szCs w:val="24"/>
        </w:rPr>
        <w:t xml:space="preserve">collect soils from OR, </w:t>
      </w:r>
      <w:r>
        <w:rPr>
          <w:szCs w:val="24"/>
        </w:rPr>
        <w:t>quantify soilborne pathogens from soils. C Gleason will</w:t>
      </w:r>
      <w:r w:rsidR="00382066">
        <w:rPr>
          <w:szCs w:val="24"/>
        </w:rPr>
        <w:t xml:space="preserve"> conduct community analysis of</w:t>
      </w:r>
      <w:r w:rsidR="002F75CE">
        <w:rPr>
          <w:szCs w:val="24"/>
        </w:rPr>
        <w:t xml:space="preserve"> nematodes with </w:t>
      </w:r>
      <w:r w:rsidR="009D0CEB">
        <w:rPr>
          <w:szCs w:val="24"/>
        </w:rPr>
        <w:t xml:space="preserve">support from I </w:t>
      </w:r>
      <w:proofErr w:type="spellStart"/>
      <w:r w:rsidR="009D0CEB">
        <w:rPr>
          <w:szCs w:val="24"/>
        </w:rPr>
        <w:t>Zasada</w:t>
      </w:r>
      <w:proofErr w:type="spellEnd"/>
      <w:r w:rsidR="009D0CEB">
        <w:rPr>
          <w:szCs w:val="24"/>
        </w:rPr>
        <w:t xml:space="preserve"> (USDA-ARS/OSU).</w:t>
      </w:r>
    </w:p>
    <w:p w14:paraId="0AF9E5E6" w14:textId="77777777" w:rsidR="00BA629E" w:rsidRDefault="00BA629E"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20D9A88" w14:textId="62553255"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Anticipated Benefits/Expected Outcomes/Information Transfer:</w:t>
      </w:r>
      <w:r>
        <w:t xml:space="preserve"> </w:t>
      </w:r>
    </w:p>
    <w:p w14:paraId="2063BEBD" w14:textId="6FA6031E" w:rsidR="009D0CEB" w:rsidRDefault="00FD18F0" w:rsidP="00EA5C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pPr>
      <w:r>
        <w:t>In the short term, we will describe how differences in virgin and non-virgin soils contribute to potato health.</w:t>
      </w:r>
      <w:r w:rsidR="009D0CEB">
        <w:t xml:space="preserve"> More specifically, we will identify the soil physical, chemical and biological (including plant pathogens) </w:t>
      </w:r>
      <w:r w:rsidR="00A25EE2">
        <w:t>properties associated with the observed yield increases when potatoes are grown in virgin soils.</w:t>
      </w:r>
      <w:r w:rsidR="00EA5CA7">
        <w:t xml:space="preserve"> This research will be dissemination through a peer-reviewed manuscript, potato progress report, field days, and conference presentations.</w:t>
      </w:r>
    </w:p>
    <w:p w14:paraId="0110E815" w14:textId="51569043" w:rsidR="00EA5CA7" w:rsidRDefault="00EA5CA7" w:rsidP="00EA5CA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ab/>
      </w:r>
      <w:r w:rsidR="00FD18F0">
        <w:t>In the long</w:t>
      </w:r>
      <w:r w:rsidR="00A25EE2">
        <w:t>er</w:t>
      </w:r>
      <w:r w:rsidR="00FD18F0">
        <w:t xml:space="preserve"> term, results from this research will inform future efforts</w:t>
      </w:r>
      <w:r w:rsidR="001175D6">
        <w:t xml:space="preserve"> to reproduce and maintain the benefits of virgin soils on potato health</w:t>
      </w:r>
      <w:r>
        <w:t xml:space="preserve"> at commercial scales</w:t>
      </w:r>
      <w:r w:rsidR="001175D6">
        <w:t>.</w:t>
      </w:r>
      <w:r w:rsidR="00A25EE2">
        <w:t xml:space="preserve"> </w:t>
      </w:r>
      <w:r>
        <w:t xml:space="preserve"> After the factors that contribute to yield increases in virgin soils are identified, the authors will apply for additional funding to reproduce these effects in commercial potato fields with non-virgin soils. Ultimately, the authors hope that this research will help sustain the potato industry in the Northwest.</w:t>
      </w:r>
      <w:r w:rsidR="00A25EE2">
        <w:t xml:space="preserve"> </w:t>
      </w:r>
      <w:r>
        <w:t xml:space="preserve"> </w:t>
      </w:r>
    </w:p>
    <w:p w14:paraId="51FFDEEC"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017D52E"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Project Timeline:</w:t>
      </w:r>
    </w:p>
    <w:p w14:paraId="0D5A3090" w14:textId="1248E4D3" w:rsidR="00D95E26" w:rsidRDefault="00D745B6" w:rsidP="00D745B6">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 xml:space="preserve">The PIs will identify fields and start collecting soils for objective 1 during winter of 2020 and spring of 2021. Similarly, time-sensitive components of objective 2 will begin during the winter of 2020 and spring of 2021. Objective 3 will formally begin during the summer of 2021 but the selection of the location for the microplots and plot preparation will begin as soon as possible. Finally, objective 4 will begin as early as summer of 2021 and end in the winter of 2021.  </w:t>
      </w:r>
      <w:r w:rsidR="00B57412">
        <w:t>A similar timeline will be used for 2022.</w:t>
      </w:r>
    </w:p>
    <w:p w14:paraId="5805B889"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E8550C2" w14:textId="7029A2F6"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Literature Cited:</w:t>
      </w:r>
    </w:p>
    <w:tbl>
      <w:tblPr>
        <w:tblStyle w:val="TableGrid"/>
        <w:tblW w:w="1016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5"/>
      </w:tblGrid>
      <w:tr w:rsidR="00C0483A" w14:paraId="29074840" w14:textId="77777777" w:rsidTr="0063678E">
        <w:trPr>
          <w:trHeight w:val="836"/>
        </w:trPr>
        <w:tc>
          <w:tcPr>
            <w:tcW w:w="10165" w:type="dxa"/>
          </w:tcPr>
          <w:p w14:paraId="08726E8A" w14:textId="7E551D90" w:rsidR="00C0483A" w:rsidRPr="001859C8" w:rsidRDefault="00C0483A" w:rsidP="0063678E">
            <w:pPr>
              <w:pStyle w:val="NormalWeb"/>
              <w:numPr>
                <w:ilvl w:val="0"/>
                <w:numId w:val="3"/>
              </w:numPr>
            </w:pPr>
            <w:r w:rsidRPr="001859C8">
              <w:rPr>
                <w:rFonts w:ascii="Times" w:hAnsi="Times"/>
                <w:color w:val="000000" w:themeColor="text1"/>
              </w:rPr>
              <w:t>B</w:t>
            </w:r>
            <w:r w:rsidR="001859C8" w:rsidRPr="001859C8">
              <w:rPr>
                <w:rFonts w:ascii="Times" w:hAnsi="Times"/>
                <w:color w:val="000000" w:themeColor="text1"/>
              </w:rPr>
              <w:t>l</w:t>
            </w:r>
            <w:r w:rsidRPr="001859C8">
              <w:rPr>
                <w:rFonts w:ascii="Times" w:hAnsi="Times"/>
                <w:color w:val="000000" w:themeColor="text1"/>
              </w:rPr>
              <w:t xml:space="preserve">ank </w:t>
            </w:r>
            <w:r w:rsidR="001859C8" w:rsidRPr="001859C8">
              <w:rPr>
                <w:rFonts w:ascii="Times" w:hAnsi="Times"/>
                <w:color w:val="000000" w:themeColor="text1"/>
              </w:rPr>
              <w:t xml:space="preserve">RR, and </w:t>
            </w:r>
            <w:proofErr w:type="spellStart"/>
            <w:r w:rsidR="001859C8" w:rsidRPr="001859C8">
              <w:rPr>
                <w:rFonts w:ascii="Times" w:hAnsi="Times"/>
                <w:color w:val="000000" w:themeColor="text1"/>
              </w:rPr>
              <w:t>Fosberg</w:t>
            </w:r>
            <w:proofErr w:type="spellEnd"/>
            <w:r w:rsidR="001859C8" w:rsidRPr="001859C8">
              <w:rPr>
                <w:rFonts w:ascii="Times" w:hAnsi="Times"/>
                <w:color w:val="000000" w:themeColor="text1"/>
              </w:rPr>
              <w:t xml:space="preserve"> MA. 1989. Cultivated and adjacent virgin soils in northcentral South Dakota: I. chemical and physical comparisons. </w:t>
            </w:r>
            <w:r w:rsidR="001859C8" w:rsidRPr="001859C8">
              <w:rPr>
                <w:rFonts w:ascii="Times" w:hAnsi="Times"/>
              </w:rPr>
              <w:t xml:space="preserve">Soil Sci. Soc. Am. J. 53:1484-1490 </w:t>
            </w:r>
          </w:p>
        </w:tc>
      </w:tr>
      <w:tr w:rsidR="00C172A5" w14:paraId="0E95708B" w14:textId="77777777" w:rsidTr="0063678E">
        <w:trPr>
          <w:trHeight w:val="1313"/>
        </w:trPr>
        <w:tc>
          <w:tcPr>
            <w:tcW w:w="10165" w:type="dxa"/>
          </w:tcPr>
          <w:p w14:paraId="7C1D6415" w14:textId="45DF38A3" w:rsidR="00C172A5" w:rsidRPr="00044503" w:rsidRDefault="00C172A5" w:rsidP="00C172A5">
            <w:pPr>
              <w:pStyle w:val="ListParagraph"/>
              <w:numPr>
                <w:ilvl w:val="0"/>
                <w:numId w:val="3"/>
              </w:numPr>
              <w:rPr>
                <w:rFonts w:ascii="Times" w:hAnsi="Times"/>
                <w:color w:val="000000" w:themeColor="text1"/>
                <w:szCs w:val="24"/>
              </w:rPr>
            </w:pPr>
            <w:r w:rsidRPr="00044503">
              <w:rPr>
                <w:rFonts w:ascii="Times" w:hAnsi="Times"/>
                <w:color w:val="000000" w:themeColor="text1"/>
                <w:szCs w:val="24"/>
              </w:rPr>
              <w:t xml:space="preserve">Chen LF, He ZB, </w:t>
            </w:r>
            <w:r w:rsidRPr="00044503">
              <w:rPr>
                <w:rFonts w:ascii="Times" w:hAnsi="Times"/>
                <w:color w:val="222222"/>
                <w:szCs w:val="24"/>
                <w:shd w:val="clear" w:color="auto" w:fill="FFFFFF"/>
              </w:rPr>
              <w:t xml:space="preserve">Zhao WZ, Liu JL, Zhou H, Li J, Meng YY, and Wang LS. </w:t>
            </w:r>
            <w:r w:rsidRPr="00044503">
              <w:rPr>
                <w:rFonts w:ascii="Times" w:hAnsi="Times"/>
                <w:color w:val="000000" w:themeColor="text1"/>
                <w:szCs w:val="24"/>
              </w:rPr>
              <w:t xml:space="preserve">2020. Soil structure and nutrient supply drive changes in soil microbial communities during conversion of virgin desert soil to irrigated Cropland. Eur J Soil Sci. 71:768–781. </w:t>
            </w:r>
            <w:hyperlink r:id="rId17">
              <w:r w:rsidRPr="00044503">
                <w:rPr>
                  <w:rFonts w:ascii="Times" w:hAnsi="Times"/>
                  <w:color w:val="000000" w:themeColor="text1"/>
                  <w:szCs w:val="24"/>
                  <w:u w:val="single"/>
                </w:rPr>
                <w:t>https://doi.org/10.1111/ejss.12901</w:t>
              </w:r>
            </w:hyperlink>
          </w:p>
        </w:tc>
      </w:tr>
      <w:tr w:rsidR="00C172A5" w14:paraId="48F60B8A" w14:textId="77777777" w:rsidTr="0063678E">
        <w:trPr>
          <w:trHeight w:val="737"/>
        </w:trPr>
        <w:tc>
          <w:tcPr>
            <w:tcW w:w="10165" w:type="dxa"/>
          </w:tcPr>
          <w:p w14:paraId="4240BA87" w14:textId="77777777" w:rsidR="004B008D" w:rsidRPr="004B008D" w:rsidRDefault="004B008D" w:rsidP="004B008D">
            <w:pPr>
              <w:pStyle w:val="ListParagraph"/>
              <w:numPr>
                <w:ilvl w:val="0"/>
                <w:numId w:val="3"/>
              </w:numPr>
              <w:rPr>
                <w:rFonts w:ascii="Times" w:hAnsi="Times"/>
                <w:color w:val="000000" w:themeColor="text1"/>
                <w:szCs w:val="24"/>
              </w:rPr>
            </w:pPr>
            <w:r w:rsidRPr="00044503">
              <w:rPr>
                <w:rFonts w:ascii="Times" w:hAnsi="Times"/>
                <w:color w:val="000000" w:themeColor="text1"/>
                <w:szCs w:val="24"/>
              </w:rPr>
              <w:t xml:space="preserve">Chen LF, He ZB, </w:t>
            </w:r>
            <w:r w:rsidRPr="00044503">
              <w:rPr>
                <w:rFonts w:ascii="Times" w:hAnsi="Times"/>
                <w:color w:val="222222"/>
                <w:szCs w:val="24"/>
                <w:shd w:val="clear" w:color="auto" w:fill="FFFFFF"/>
              </w:rPr>
              <w:t xml:space="preserve">Zhao WZ, Liu JL, Zhou H, Li J, Meng YY, and Wang LS. </w:t>
            </w:r>
            <w:r w:rsidRPr="00044503">
              <w:rPr>
                <w:rFonts w:ascii="Times" w:hAnsi="Times"/>
                <w:color w:val="000000" w:themeColor="text1"/>
                <w:szCs w:val="24"/>
              </w:rPr>
              <w:t xml:space="preserve">2020. Soil structure and nutrient supply drive changes in soil microbial communities during conversion of virgin desert soil to irrigated Cropland. Eur J Soil Sci. 71:768–781. </w:t>
            </w:r>
            <w:hyperlink r:id="rId18" w:history="1">
              <w:r w:rsidRPr="00044503">
                <w:rPr>
                  <w:rStyle w:val="Hyperlink"/>
                  <w:rFonts w:ascii="Times" w:hAnsi="Times"/>
                  <w:szCs w:val="24"/>
                </w:rPr>
                <w:t>https://doi.org/10.1111/ejss.12901</w:t>
              </w:r>
            </w:hyperlink>
          </w:p>
          <w:p w14:paraId="160B422A" w14:textId="40466BDB" w:rsidR="00C172A5" w:rsidRPr="00044503" w:rsidRDefault="00C172A5" w:rsidP="004B008D">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rPr>
                <w:rFonts w:ascii="Times" w:hAnsi="Times"/>
              </w:rPr>
            </w:pPr>
          </w:p>
        </w:tc>
      </w:tr>
      <w:tr w:rsidR="00C172A5" w14:paraId="16E5770B" w14:textId="77777777" w:rsidTr="0063678E">
        <w:trPr>
          <w:trHeight w:val="755"/>
        </w:trPr>
        <w:tc>
          <w:tcPr>
            <w:tcW w:w="10165" w:type="dxa"/>
          </w:tcPr>
          <w:p w14:paraId="22259583" w14:textId="4B061B12" w:rsidR="004B008D" w:rsidRPr="00044503" w:rsidRDefault="004B008D" w:rsidP="00C172A5">
            <w:pPr>
              <w:pStyle w:val="ListParagraph"/>
              <w:numPr>
                <w:ilvl w:val="0"/>
                <w:numId w:val="3"/>
              </w:numPr>
              <w:rPr>
                <w:rFonts w:ascii="Times" w:hAnsi="Times"/>
                <w:color w:val="000000" w:themeColor="text1"/>
                <w:szCs w:val="24"/>
              </w:rPr>
            </w:pPr>
            <w:r w:rsidRPr="00044503">
              <w:rPr>
                <w:rFonts w:ascii="Times" w:hAnsi="Times"/>
              </w:rPr>
              <w:t xml:space="preserve">Davis, JR. 1985. Approaches to control of potato early dying caused by </w:t>
            </w:r>
            <w:r w:rsidRPr="00044503">
              <w:rPr>
                <w:rFonts w:ascii="Times" w:hAnsi="Times"/>
                <w:i/>
                <w:iCs/>
              </w:rPr>
              <w:t xml:space="preserve">Verticillium </w:t>
            </w:r>
            <w:proofErr w:type="spellStart"/>
            <w:r w:rsidRPr="00044503">
              <w:rPr>
                <w:rFonts w:ascii="Times" w:hAnsi="Times"/>
                <w:i/>
                <w:iCs/>
              </w:rPr>
              <w:t>dahliae</w:t>
            </w:r>
            <w:proofErr w:type="spellEnd"/>
            <w:r w:rsidRPr="00044503">
              <w:rPr>
                <w:rFonts w:ascii="Times" w:hAnsi="Times"/>
                <w:i/>
                <w:iCs/>
              </w:rPr>
              <w:t xml:space="preserve">. </w:t>
            </w:r>
            <w:r w:rsidRPr="00044503">
              <w:rPr>
                <w:rFonts w:ascii="Times" w:hAnsi="Times"/>
              </w:rPr>
              <w:t>American Potato Journal. Vol 62.</w:t>
            </w:r>
          </w:p>
        </w:tc>
      </w:tr>
      <w:tr w:rsidR="00CC541B" w14:paraId="47AAEFE7" w14:textId="77777777" w:rsidTr="0063678E">
        <w:trPr>
          <w:trHeight w:val="710"/>
        </w:trPr>
        <w:tc>
          <w:tcPr>
            <w:tcW w:w="10165" w:type="dxa"/>
          </w:tcPr>
          <w:p w14:paraId="61EFCD7C" w14:textId="3ABEC707" w:rsidR="00CC541B" w:rsidRPr="00044503" w:rsidRDefault="00CC541B" w:rsidP="00C172A5">
            <w:pPr>
              <w:pStyle w:val="NormalWeb"/>
              <w:numPr>
                <w:ilvl w:val="0"/>
                <w:numId w:val="3"/>
              </w:numPr>
              <w:rPr>
                <w:rFonts w:ascii="Times" w:hAnsi="Times"/>
              </w:rPr>
            </w:pPr>
            <w:r>
              <w:rPr>
                <w:rFonts w:ascii="Times" w:hAnsi="Times"/>
              </w:rPr>
              <w:t xml:space="preserve">de Boer R, </w:t>
            </w:r>
            <w:proofErr w:type="spellStart"/>
            <w:r>
              <w:rPr>
                <w:rFonts w:ascii="Times" w:hAnsi="Times"/>
              </w:rPr>
              <w:t>Petkowski</w:t>
            </w:r>
            <w:proofErr w:type="spellEnd"/>
            <w:r>
              <w:rPr>
                <w:rFonts w:ascii="Times" w:hAnsi="Times"/>
              </w:rPr>
              <w:t xml:space="preserve"> J, Wicks T, Harding R, Watson A. 2001. Influence of rotation and </w:t>
            </w:r>
            <w:proofErr w:type="spellStart"/>
            <w:r>
              <w:rPr>
                <w:rFonts w:ascii="Times" w:hAnsi="Times"/>
              </w:rPr>
              <w:t>biofumigation</w:t>
            </w:r>
            <w:proofErr w:type="spellEnd"/>
            <w:r>
              <w:rPr>
                <w:rFonts w:ascii="Times" w:hAnsi="Times"/>
              </w:rPr>
              <w:t xml:space="preserve"> on soil-borne diseases of potato. Horticulture </w:t>
            </w:r>
            <w:r w:rsidR="00001057">
              <w:rPr>
                <w:rFonts w:ascii="Times" w:hAnsi="Times"/>
              </w:rPr>
              <w:t>Australia Project PT96032</w:t>
            </w:r>
          </w:p>
        </w:tc>
      </w:tr>
      <w:tr w:rsidR="001859C8" w14:paraId="4C36571E" w14:textId="77777777" w:rsidTr="0063678E">
        <w:trPr>
          <w:trHeight w:val="1547"/>
        </w:trPr>
        <w:tc>
          <w:tcPr>
            <w:tcW w:w="10165" w:type="dxa"/>
          </w:tcPr>
          <w:p w14:paraId="213D6AC9" w14:textId="495B7B38" w:rsidR="001859C8" w:rsidRPr="001859C8" w:rsidRDefault="001859C8" w:rsidP="001859C8">
            <w:pPr>
              <w:pStyle w:val="ListParagraph"/>
              <w:numPr>
                <w:ilvl w:val="0"/>
                <w:numId w:val="3"/>
              </w:numPr>
              <w:rPr>
                <w:color w:val="000000" w:themeColor="text1"/>
                <w:szCs w:val="24"/>
                <w:highlight w:val="white"/>
                <w:u w:val="single"/>
              </w:rPr>
            </w:pPr>
            <w:r w:rsidRPr="001859C8">
              <w:rPr>
                <w:color w:val="000000" w:themeColor="text1"/>
                <w:szCs w:val="24"/>
                <w:highlight w:val="white"/>
              </w:rPr>
              <w:t>Gómez-</w:t>
            </w:r>
            <w:proofErr w:type="spellStart"/>
            <w:r w:rsidRPr="001859C8">
              <w:rPr>
                <w:color w:val="000000" w:themeColor="text1"/>
                <w:szCs w:val="24"/>
                <w:highlight w:val="white"/>
              </w:rPr>
              <w:t>Acata</w:t>
            </w:r>
            <w:proofErr w:type="spellEnd"/>
            <w:r w:rsidRPr="001859C8">
              <w:rPr>
                <w:color w:val="000000" w:themeColor="text1"/>
                <w:szCs w:val="24"/>
                <w:highlight w:val="white"/>
              </w:rPr>
              <w:t xml:space="preserve"> ES, Valencia-</w:t>
            </w:r>
            <w:proofErr w:type="spellStart"/>
            <w:r w:rsidRPr="001859C8">
              <w:rPr>
                <w:color w:val="000000" w:themeColor="text1"/>
                <w:szCs w:val="24"/>
                <w:highlight w:val="white"/>
              </w:rPr>
              <w:t>Becerril</w:t>
            </w:r>
            <w:proofErr w:type="spellEnd"/>
            <w:r w:rsidRPr="001859C8">
              <w:rPr>
                <w:color w:val="000000" w:themeColor="text1"/>
                <w:szCs w:val="24"/>
                <w:highlight w:val="white"/>
              </w:rPr>
              <w:t xml:space="preserve"> I, Valenzuela-Encinas C, </w:t>
            </w:r>
            <w:proofErr w:type="spellStart"/>
            <w:r w:rsidRPr="001859C8">
              <w:rPr>
                <w:color w:val="000000" w:themeColor="text1"/>
                <w:szCs w:val="24"/>
                <w:highlight w:val="white"/>
              </w:rPr>
              <w:t>Velásquez</w:t>
            </w:r>
            <w:proofErr w:type="spellEnd"/>
            <w:r w:rsidRPr="001859C8">
              <w:rPr>
                <w:color w:val="000000" w:themeColor="text1"/>
                <w:szCs w:val="24"/>
                <w:highlight w:val="white"/>
              </w:rPr>
              <w:t>-Rodríguez AS, Navarro-</w:t>
            </w:r>
            <w:proofErr w:type="spellStart"/>
            <w:r w:rsidRPr="001859C8">
              <w:rPr>
                <w:color w:val="000000" w:themeColor="text1"/>
                <w:szCs w:val="24"/>
                <w:highlight w:val="white"/>
              </w:rPr>
              <w:t>Noya</w:t>
            </w:r>
            <w:proofErr w:type="spellEnd"/>
            <w:r w:rsidRPr="001859C8">
              <w:rPr>
                <w:color w:val="000000" w:themeColor="text1"/>
                <w:szCs w:val="24"/>
                <w:highlight w:val="white"/>
              </w:rPr>
              <w:t xml:space="preserve"> YE, Montoya-Ciriaco N, Suárez</w:t>
            </w:r>
            <w:r w:rsidRPr="001859C8">
              <w:rPr>
                <w:color w:val="222222"/>
                <w:szCs w:val="24"/>
                <w:shd w:val="clear" w:color="auto" w:fill="FFFFFF"/>
              </w:rPr>
              <w:t xml:space="preserve">‐Arriaga MC, Rojas‐Valdez A, Reyes‐Reyes BG, Luna‐Guido M, and </w:t>
            </w:r>
            <w:proofErr w:type="spellStart"/>
            <w:r w:rsidRPr="001859C8">
              <w:rPr>
                <w:color w:val="222222"/>
                <w:szCs w:val="24"/>
                <w:shd w:val="clear" w:color="auto" w:fill="FFFFFF"/>
              </w:rPr>
              <w:t>Dendooven</w:t>
            </w:r>
            <w:proofErr w:type="spellEnd"/>
            <w:r w:rsidRPr="001859C8">
              <w:rPr>
                <w:color w:val="222222"/>
                <w:szCs w:val="24"/>
                <w:shd w:val="clear" w:color="auto" w:fill="FFFFFF"/>
              </w:rPr>
              <w:t xml:space="preserve"> L</w:t>
            </w:r>
            <w:r w:rsidRPr="001859C8">
              <w:rPr>
                <w:color w:val="000000" w:themeColor="text1"/>
                <w:szCs w:val="24"/>
                <w:highlight w:val="white"/>
              </w:rPr>
              <w:t>. 2014. Deforestation and cultivation with maize (</w:t>
            </w:r>
            <w:proofErr w:type="spellStart"/>
            <w:r w:rsidRPr="001859C8">
              <w:rPr>
                <w:i/>
                <w:color w:val="000000" w:themeColor="text1"/>
                <w:szCs w:val="24"/>
                <w:highlight w:val="white"/>
              </w:rPr>
              <w:t>Zea</w:t>
            </w:r>
            <w:proofErr w:type="spellEnd"/>
            <w:r w:rsidRPr="001859C8">
              <w:rPr>
                <w:i/>
                <w:color w:val="000000" w:themeColor="text1"/>
                <w:szCs w:val="24"/>
                <w:highlight w:val="white"/>
              </w:rPr>
              <w:t xml:space="preserve"> mays</w:t>
            </w:r>
            <w:r w:rsidRPr="001859C8">
              <w:rPr>
                <w:color w:val="000000" w:themeColor="text1"/>
                <w:szCs w:val="24"/>
                <w:highlight w:val="white"/>
              </w:rPr>
              <w:t xml:space="preserve"> L.) has a profound effect on the bacterial community structure in soil. Land </w:t>
            </w:r>
            <w:proofErr w:type="spellStart"/>
            <w:r w:rsidRPr="001859C8">
              <w:rPr>
                <w:color w:val="000000" w:themeColor="text1"/>
                <w:szCs w:val="24"/>
                <w:highlight w:val="white"/>
              </w:rPr>
              <w:t>Degrad</w:t>
            </w:r>
            <w:proofErr w:type="spellEnd"/>
            <w:r w:rsidRPr="001859C8">
              <w:rPr>
                <w:color w:val="000000" w:themeColor="text1"/>
                <w:szCs w:val="24"/>
                <w:highlight w:val="white"/>
              </w:rPr>
              <w:t xml:space="preserve">. </w:t>
            </w:r>
            <w:proofErr w:type="spellStart"/>
            <w:r w:rsidRPr="001859C8">
              <w:rPr>
                <w:color w:val="000000" w:themeColor="text1"/>
                <w:szCs w:val="24"/>
                <w:highlight w:val="white"/>
              </w:rPr>
              <w:t>Devel</w:t>
            </w:r>
            <w:proofErr w:type="spellEnd"/>
            <w:r w:rsidRPr="001859C8">
              <w:rPr>
                <w:i/>
                <w:color w:val="000000" w:themeColor="text1"/>
                <w:szCs w:val="24"/>
                <w:highlight w:val="white"/>
              </w:rPr>
              <w:t>.</w:t>
            </w:r>
            <w:r w:rsidRPr="001859C8">
              <w:rPr>
                <w:color w:val="000000" w:themeColor="text1"/>
                <w:szCs w:val="24"/>
                <w:highlight w:val="white"/>
              </w:rPr>
              <w:t xml:space="preserve"> 27:1122–1130. </w:t>
            </w:r>
            <w:hyperlink r:id="rId19">
              <w:r w:rsidRPr="001859C8">
                <w:rPr>
                  <w:color w:val="000000" w:themeColor="text1"/>
                  <w:szCs w:val="24"/>
                  <w:highlight w:val="white"/>
                  <w:u w:val="single"/>
                </w:rPr>
                <w:t>https://doi:10.1002/ldr.2328</w:t>
              </w:r>
            </w:hyperlink>
          </w:p>
        </w:tc>
      </w:tr>
      <w:tr w:rsidR="00C172A5" w14:paraId="3D6B2DCD" w14:textId="77777777" w:rsidTr="0063678E">
        <w:trPr>
          <w:trHeight w:val="1223"/>
        </w:trPr>
        <w:tc>
          <w:tcPr>
            <w:tcW w:w="10165" w:type="dxa"/>
          </w:tcPr>
          <w:p w14:paraId="7C149A2A" w14:textId="222C20BE" w:rsidR="00C172A5" w:rsidRPr="00044503" w:rsidRDefault="00CC541B" w:rsidP="00C172A5">
            <w:pPr>
              <w:pStyle w:val="NormalWeb"/>
              <w:numPr>
                <w:ilvl w:val="0"/>
                <w:numId w:val="3"/>
              </w:numPr>
              <w:rPr>
                <w:rFonts w:ascii="Times" w:hAnsi="Times"/>
              </w:rPr>
            </w:pPr>
            <w:r w:rsidRPr="00044503">
              <w:rPr>
                <w:rFonts w:ascii="Times" w:hAnsi="Times"/>
              </w:rPr>
              <w:t>Lames</w:t>
            </w:r>
            <w:r w:rsidR="00C172A5" w:rsidRPr="00044503">
              <w:rPr>
                <w:rFonts w:ascii="Times" w:hAnsi="Times"/>
              </w:rPr>
              <w:t xml:space="preserve"> JG, Hoekstra O, Scholte K. 1989. Relative performance of potato cultivars in short rotations. In </w:t>
            </w:r>
            <w:r w:rsidR="00044503" w:rsidRPr="00044503">
              <w:rPr>
                <w:rFonts w:ascii="Times" w:hAnsi="Times"/>
              </w:rPr>
              <w:t>‘</w:t>
            </w:r>
            <w:r w:rsidR="00C172A5" w:rsidRPr="00044503">
              <w:rPr>
                <w:rFonts w:ascii="Times" w:hAnsi="Times"/>
              </w:rPr>
              <w:t>Effects of Crop Rotat</w:t>
            </w:r>
            <w:r w:rsidR="00044503" w:rsidRPr="00044503">
              <w:rPr>
                <w:rFonts w:ascii="Times" w:hAnsi="Times"/>
              </w:rPr>
              <w:t xml:space="preserve">ion on Potato Production in the Temperature Zones’. (Eds J Vos, C van Loon, and G </w:t>
            </w:r>
            <w:proofErr w:type="spellStart"/>
            <w:r w:rsidR="00044503" w:rsidRPr="00044503">
              <w:rPr>
                <w:rFonts w:ascii="Times" w:hAnsi="Times"/>
              </w:rPr>
              <w:t>Bollen</w:t>
            </w:r>
            <w:proofErr w:type="spellEnd"/>
            <w:r w:rsidR="00044503" w:rsidRPr="00044503">
              <w:rPr>
                <w:rFonts w:ascii="Times" w:hAnsi="Times"/>
              </w:rPr>
              <w:t>) pp. 57-75. (Kluwer Academic Publishers: Dordrecht, The Netherlands)</w:t>
            </w:r>
          </w:p>
        </w:tc>
      </w:tr>
      <w:tr w:rsidR="00AE0780" w14:paraId="774A1ADF" w14:textId="77777777" w:rsidTr="0063678E">
        <w:trPr>
          <w:trHeight w:val="719"/>
        </w:trPr>
        <w:tc>
          <w:tcPr>
            <w:tcW w:w="10165" w:type="dxa"/>
          </w:tcPr>
          <w:p w14:paraId="4F4A7A7E" w14:textId="11875DB0" w:rsidR="00AE0780" w:rsidRPr="00AE0780" w:rsidRDefault="00AE0780" w:rsidP="00AE0780">
            <w:pPr>
              <w:pStyle w:val="NormalWeb"/>
              <w:numPr>
                <w:ilvl w:val="0"/>
                <w:numId w:val="3"/>
              </w:numPr>
            </w:pPr>
            <w:r>
              <w:lastRenderedPageBreak/>
              <w:t>López-</w:t>
            </w:r>
            <w:proofErr w:type="spellStart"/>
            <w:r>
              <w:t>Fando</w:t>
            </w:r>
            <w:proofErr w:type="spellEnd"/>
            <w:r>
              <w:t xml:space="preserve"> C, and Bello A. 1995. </w:t>
            </w:r>
            <w:r w:rsidRPr="00AE0780">
              <w:rPr>
                <w:rFonts w:ascii="Times" w:hAnsi="Times" w:cs="Arial"/>
              </w:rPr>
              <w:t>Variability in soil nematode populations due to tillage and crop rotation</w:t>
            </w:r>
            <w:r>
              <w:rPr>
                <w:rFonts w:ascii="Times" w:hAnsi="Times" w:cs="Arial"/>
              </w:rPr>
              <w:t xml:space="preserve"> </w:t>
            </w:r>
            <w:r w:rsidRPr="00AE0780">
              <w:rPr>
                <w:rFonts w:ascii="Times" w:hAnsi="Times" w:cs="Arial"/>
              </w:rPr>
              <w:t xml:space="preserve">in semi-arid Mediterranean </w:t>
            </w:r>
            <w:proofErr w:type="spellStart"/>
            <w:r w:rsidRPr="00AE0780">
              <w:rPr>
                <w:rFonts w:ascii="Times" w:hAnsi="Times" w:cs="Arial"/>
              </w:rPr>
              <w:t>agrosystems</w:t>
            </w:r>
            <w:proofErr w:type="spellEnd"/>
            <w:r>
              <w:rPr>
                <w:rFonts w:ascii="Times" w:hAnsi="Times" w:cs="Arial"/>
              </w:rPr>
              <w:t>. Soil and Tillage Research. 36: 59-72.</w:t>
            </w:r>
          </w:p>
        </w:tc>
      </w:tr>
      <w:tr w:rsidR="005752E4" w14:paraId="696FB367" w14:textId="77777777" w:rsidTr="0063678E">
        <w:trPr>
          <w:trHeight w:val="414"/>
        </w:trPr>
        <w:tc>
          <w:tcPr>
            <w:tcW w:w="10165" w:type="dxa"/>
          </w:tcPr>
          <w:p w14:paraId="05535850" w14:textId="10EA9622" w:rsidR="005752E4" w:rsidRPr="00044503" w:rsidRDefault="005752E4" w:rsidP="00D95E26">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color w:val="222222"/>
                <w:szCs w:val="24"/>
                <w:shd w:val="clear" w:color="auto" w:fill="FFFFFF"/>
              </w:rPr>
            </w:pPr>
            <w:r>
              <w:rPr>
                <w:rFonts w:ascii="Times" w:hAnsi="Times"/>
                <w:color w:val="222222"/>
                <w:szCs w:val="24"/>
                <w:shd w:val="clear" w:color="auto" w:fill="FFFFFF"/>
              </w:rPr>
              <w:t>Lutman BF. 1923. Potato scab in new land. Phytopathology. 13:241-244.</w:t>
            </w:r>
          </w:p>
        </w:tc>
      </w:tr>
      <w:tr w:rsidR="00C172A5" w14:paraId="5CFB391D" w14:textId="77777777" w:rsidTr="0063678E">
        <w:trPr>
          <w:trHeight w:val="719"/>
        </w:trPr>
        <w:tc>
          <w:tcPr>
            <w:tcW w:w="10165" w:type="dxa"/>
          </w:tcPr>
          <w:p w14:paraId="53C8E4B8" w14:textId="5A04C205" w:rsidR="00C172A5" w:rsidRPr="00044503" w:rsidRDefault="00044503" w:rsidP="00D95E26">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roofErr w:type="spellStart"/>
            <w:r w:rsidRPr="00044503">
              <w:rPr>
                <w:rFonts w:ascii="Times" w:hAnsi="Times"/>
                <w:color w:val="222222"/>
                <w:szCs w:val="24"/>
                <w:shd w:val="clear" w:color="auto" w:fill="FFFFFF"/>
              </w:rPr>
              <w:t>Powelson</w:t>
            </w:r>
            <w:proofErr w:type="spellEnd"/>
            <w:r w:rsidRPr="00044503">
              <w:rPr>
                <w:rFonts w:ascii="Times" w:hAnsi="Times"/>
                <w:color w:val="222222"/>
                <w:szCs w:val="24"/>
                <w:shd w:val="clear" w:color="auto" w:fill="FFFFFF"/>
              </w:rPr>
              <w:t xml:space="preserve"> ML, and Rowe RC. 1993. Biology and management of early dying of potatoes. </w:t>
            </w:r>
            <w:proofErr w:type="spellStart"/>
            <w:r w:rsidRPr="00044503">
              <w:rPr>
                <w:rFonts w:ascii="Times" w:hAnsi="Times"/>
                <w:color w:val="222222"/>
                <w:szCs w:val="24"/>
                <w:shd w:val="clear" w:color="auto" w:fill="FFFFFF"/>
              </w:rPr>
              <w:t>Annu</w:t>
            </w:r>
            <w:proofErr w:type="spellEnd"/>
            <w:r w:rsidRPr="00044503">
              <w:rPr>
                <w:rFonts w:ascii="Times" w:hAnsi="Times"/>
                <w:color w:val="222222"/>
                <w:szCs w:val="24"/>
                <w:shd w:val="clear" w:color="auto" w:fill="FFFFFF"/>
              </w:rPr>
              <w:t xml:space="preserve"> Rev </w:t>
            </w:r>
            <w:proofErr w:type="spellStart"/>
            <w:r w:rsidRPr="00044503">
              <w:rPr>
                <w:rFonts w:ascii="Times" w:hAnsi="Times"/>
                <w:color w:val="222222"/>
                <w:szCs w:val="24"/>
                <w:shd w:val="clear" w:color="auto" w:fill="FFFFFF"/>
              </w:rPr>
              <w:t>Phytopathol</w:t>
            </w:r>
            <w:proofErr w:type="spellEnd"/>
            <w:r w:rsidRPr="00044503">
              <w:rPr>
                <w:rFonts w:ascii="Times" w:hAnsi="Times"/>
                <w:color w:val="222222"/>
                <w:szCs w:val="24"/>
                <w:shd w:val="clear" w:color="auto" w:fill="FFFFFF"/>
              </w:rPr>
              <w:t>. 31:111-126.</w:t>
            </w:r>
          </w:p>
        </w:tc>
      </w:tr>
      <w:tr w:rsidR="00C172A5" w14:paraId="01A4C253" w14:textId="77777777" w:rsidTr="0063678E">
        <w:trPr>
          <w:trHeight w:val="710"/>
        </w:trPr>
        <w:tc>
          <w:tcPr>
            <w:tcW w:w="10165" w:type="dxa"/>
          </w:tcPr>
          <w:p w14:paraId="2CCAF84F" w14:textId="02AE48D9" w:rsidR="00C172A5" w:rsidRPr="00044503" w:rsidRDefault="00044503" w:rsidP="00044503">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b/>
              </w:rPr>
            </w:pPr>
            <w:r w:rsidRPr="00044503">
              <w:rPr>
                <w:rFonts w:ascii="Times" w:hAnsi="Times"/>
              </w:rPr>
              <w:t xml:space="preserve">Pratt, OA. 1916.  Experiments with clean seed potatoes on new land in southern Idaho.  Journal of Agricultural Research. Vol VI, No. 15 </w:t>
            </w:r>
          </w:p>
        </w:tc>
      </w:tr>
      <w:tr w:rsidR="00C172A5" w14:paraId="58658E4D" w14:textId="77777777" w:rsidTr="0063678E">
        <w:trPr>
          <w:trHeight w:val="683"/>
        </w:trPr>
        <w:tc>
          <w:tcPr>
            <w:tcW w:w="10165" w:type="dxa"/>
          </w:tcPr>
          <w:p w14:paraId="28BF928A" w14:textId="0A7CCA97" w:rsidR="00C172A5" w:rsidRPr="00044503" w:rsidRDefault="00044503" w:rsidP="00044503">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sidRPr="00044503">
              <w:rPr>
                <w:rFonts w:ascii="Times" w:hAnsi="Times"/>
              </w:rPr>
              <w:t>Pratt, OA. 1918.  Soil fungi in relation to diseases of the Irish potato in southern Idaho.  Journal of Agricultural Research. Vol XIII, No. 2</w:t>
            </w:r>
          </w:p>
        </w:tc>
      </w:tr>
      <w:tr w:rsidR="00C172A5" w14:paraId="665EF5EB" w14:textId="77777777" w:rsidTr="0063678E">
        <w:trPr>
          <w:trHeight w:val="701"/>
        </w:trPr>
        <w:tc>
          <w:tcPr>
            <w:tcW w:w="10165" w:type="dxa"/>
          </w:tcPr>
          <w:p w14:paraId="4B1100F8" w14:textId="56BAA84A" w:rsidR="00C172A5" w:rsidRPr="00044503" w:rsidRDefault="00044503" w:rsidP="00044503">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b/>
              </w:rPr>
            </w:pPr>
            <w:r w:rsidRPr="00044503">
              <w:rPr>
                <w:rFonts w:ascii="Times" w:hAnsi="Times"/>
                <w:bCs/>
              </w:rPr>
              <w:t>Rowe RC. 1985. Potato early dying – a serious threat to the potato industry. American Potato Journal. Vol. 62.</w:t>
            </w:r>
          </w:p>
        </w:tc>
      </w:tr>
      <w:tr w:rsidR="004B008D" w14:paraId="6BF6BE1F" w14:textId="77777777" w:rsidTr="0063678E">
        <w:trPr>
          <w:trHeight w:val="603"/>
        </w:trPr>
        <w:tc>
          <w:tcPr>
            <w:tcW w:w="10165" w:type="dxa"/>
          </w:tcPr>
          <w:p w14:paraId="6B851801" w14:textId="5E0C2996" w:rsidR="004B008D" w:rsidRPr="00C0483A" w:rsidRDefault="00C0483A" w:rsidP="00C0483A">
            <w:pPr>
              <w:pStyle w:val="NormalWeb"/>
              <w:numPr>
                <w:ilvl w:val="0"/>
                <w:numId w:val="3"/>
              </w:numPr>
              <w:rPr>
                <w:rFonts w:ascii="Times" w:hAnsi="Times"/>
                <w:sz w:val="20"/>
                <w:szCs w:val="20"/>
              </w:rPr>
            </w:pPr>
            <w:r>
              <w:rPr>
                <w:rFonts w:ascii="Times" w:hAnsi="Times"/>
                <w:bCs/>
              </w:rPr>
              <w:t xml:space="preserve">Werner A, </w:t>
            </w:r>
            <w:proofErr w:type="spellStart"/>
            <w:r>
              <w:rPr>
                <w:rFonts w:ascii="Times" w:hAnsi="Times"/>
                <w:bCs/>
              </w:rPr>
              <w:t>Zadworny</w:t>
            </w:r>
            <w:proofErr w:type="spellEnd"/>
            <w:r>
              <w:rPr>
                <w:rFonts w:ascii="Times" w:hAnsi="Times"/>
                <w:bCs/>
              </w:rPr>
              <w:t xml:space="preserve"> M. 2002. </w:t>
            </w:r>
            <w:r w:rsidRPr="00C0483A">
              <w:rPr>
                <w:rFonts w:ascii="Times" w:hAnsi="Times"/>
              </w:rPr>
              <w:t xml:space="preserve">Interaction between </w:t>
            </w:r>
            <w:proofErr w:type="spellStart"/>
            <w:r w:rsidRPr="00C0483A">
              <w:rPr>
                <w:rFonts w:ascii="Times" w:hAnsi="Times"/>
              </w:rPr>
              <w:t>microfungi</w:t>
            </w:r>
            <w:proofErr w:type="spellEnd"/>
            <w:r w:rsidRPr="00C0483A">
              <w:rPr>
                <w:rFonts w:ascii="Times" w:hAnsi="Times"/>
              </w:rPr>
              <w:t xml:space="preserve"> from arable and fallow land soils and </w:t>
            </w:r>
            <w:proofErr w:type="spellStart"/>
            <w:r w:rsidRPr="00C0483A">
              <w:rPr>
                <w:rFonts w:ascii="Times" w:hAnsi="Times"/>
                <w:i/>
                <w:iCs/>
              </w:rPr>
              <w:t>Heterobasidion</w:t>
            </w:r>
            <w:proofErr w:type="spellEnd"/>
            <w:r w:rsidRPr="00C0483A">
              <w:rPr>
                <w:rFonts w:ascii="Times" w:hAnsi="Times"/>
                <w:i/>
                <w:iCs/>
              </w:rPr>
              <w:t xml:space="preserve"> </w:t>
            </w:r>
            <w:proofErr w:type="spellStart"/>
            <w:r w:rsidRPr="00C0483A">
              <w:rPr>
                <w:rFonts w:ascii="Times" w:hAnsi="Times"/>
                <w:i/>
                <w:iCs/>
              </w:rPr>
              <w:t>annosum</w:t>
            </w:r>
            <w:proofErr w:type="spellEnd"/>
            <w:r w:rsidRPr="00C0483A">
              <w:rPr>
                <w:rFonts w:ascii="Times" w:hAnsi="Times"/>
                <w:i/>
                <w:iCs/>
              </w:rPr>
              <w:t xml:space="preserve"> in vitro</w:t>
            </w:r>
            <w:r>
              <w:rPr>
                <w:rFonts w:ascii="Times" w:hAnsi="Times"/>
              </w:rPr>
              <w:t xml:space="preserve">. </w:t>
            </w:r>
            <w:proofErr w:type="spellStart"/>
            <w:r>
              <w:rPr>
                <w:rFonts w:ascii="Times" w:hAnsi="Times"/>
              </w:rPr>
              <w:t>Dendrobiology</w:t>
            </w:r>
            <w:proofErr w:type="spellEnd"/>
            <w:r>
              <w:rPr>
                <w:rFonts w:ascii="Times" w:hAnsi="Times"/>
              </w:rPr>
              <w:t>. 47:51-58.</w:t>
            </w:r>
          </w:p>
        </w:tc>
      </w:tr>
      <w:tr w:rsidR="004B008D" w14:paraId="55DFE85C" w14:textId="77777777" w:rsidTr="0063678E">
        <w:trPr>
          <w:trHeight w:val="701"/>
        </w:trPr>
        <w:tc>
          <w:tcPr>
            <w:tcW w:w="10165" w:type="dxa"/>
          </w:tcPr>
          <w:p w14:paraId="2F96E090" w14:textId="09961E86" w:rsidR="00C0483A" w:rsidRPr="00C0483A" w:rsidRDefault="00C0483A" w:rsidP="00C0483A">
            <w:pPr>
              <w:pStyle w:val="ListParagraph"/>
              <w:numPr>
                <w:ilvl w:val="0"/>
                <w:numId w:val="3"/>
              </w:numPr>
              <w:rPr>
                <w:color w:val="000000" w:themeColor="text1"/>
                <w:szCs w:val="24"/>
              </w:rPr>
            </w:pPr>
            <w:r w:rsidRPr="00C0483A">
              <w:rPr>
                <w:color w:val="000000" w:themeColor="text1"/>
                <w:szCs w:val="24"/>
              </w:rPr>
              <w:t xml:space="preserve">Zhang H, Zhang S, Meng X, Li M, Mu L, Lei J, and Sui X. 2018. Conversion from natural wetlands to forestland and farmland alters the composition of soil fungal communities in </w:t>
            </w:r>
            <w:proofErr w:type="spellStart"/>
            <w:r w:rsidRPr="00C0483A">
              <w:rPr>
                <w:color w:val="000000" w:themeColor="text1"/>
                <w:szCs w:val="24"/>
              </w:rPr>
              <w:t>Sanjiang</w:t>
            </w:r>
            <w:proofErr w:type="spellEnd"/>
            <w:r w:rsidRPr="00C0483A">
              <w:rPr>
                <w:color w:val="000000" w:themeColor="text1"/>
                <w:szCs w:val="24"/>
              </w:rPr>
              <w:t xml:space="preserve"> Plain, Northeast China. </w:t>
            </w:r>
            <w:proofErr w:type="spellStart"/>
            <w:r w:rsidRPr="00C0483A">
              <w:rPr>
                <w:color w:val="000000" w:themeColor="text1"/>
                <w:szCs w:val="24"/>
              </w:rPr>
              <w:t>Biotechnol</w:t>
            </w:r>
            <w:proofErr w:type="spellEnd"/>
            <w:r w:rsidRPr="00C0483A">
              <w:rPr>
                <w:color w:val="000000" w:themeColor="text1"/>
                <w:szCs w:val="24"/>
              </w:rPr>
              <w:t xml:space="preserve">. </w:t>
            </w:r>
            <w:proofErr w:type="spellStart"/>
            <w:r w:rsidRPr="00C0483A">
              <w:rPr>
                <w:color w:val="000000" w:themeColor="text1"/>
                <w:szCs w:val="24"/>
              </w:rPr>
              <w:t>Biotechnol</w:t>
            </w:r>
            <w:proofErr w:type="spellEnd"/>
            <w:r w:rsidRPr="00C0483A">
              <w:rPr>
                <w:color w:val="000000" w:themeColor="text1"/>
                <w:szCs w:val="24"/>
              </w:rPr>
              <w:t xml:space="preserve">. Equip. 32:951-960. </w:t>
            </w:r>
            <w:hyperlink r:id="rId20">
              <w:r w:rsidRPr="00C0483A">
                <w:rPr>
                  <w:color w:val="000000" w:themeColor="text1"/>
                  <w:szCs w:val="24"/>
                  <w:u w:val="single"/>
                </w:rPr>
                <w:t>https://doi:10.1080/13102818.2018.1459208</w:t>
              </w:r>
            </w:hyperlink>
          </w:p>
          <w:p w14:paraId="3B15FEE2" w14:textId="77777777" w:rsidR="004B008D" w:rsidRPr="00044503" w:rsidRDefault="004B008D" w:rsidP="00C0483A">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rPr>
                <w:rFonts w:ascii="Times" w:hAnsi="Times"/>
                <w:bCs/>
              </w:rPr>
            </w:pPr>
          </w:p>
        </w:tc>
      </w:tr>
    </w:tbl>
    <w:p w14:paraId="085DA1D8" w14:textId="77777777" w:rsidR="00C172A5" w:rsidRDefault="00C172A5"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D245BF2"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8AAB5CF" w14:textId="77777777" w:rsidR="004B5AAC" w:rsidRPr="00C172A5" w:rsidRDefault="004B5AAC" w:rsidP="004B5AAC">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rPr>
          <w:rFonts w:ascii="Times" w:hAnsi="Times"/>
        </w:rPr>
      </w:pPr>
    </w:p>
    <w:p w14:paraId="37EF5B1E" w14:textId="77777777" w:rsidR="00C172A5" w:rsidRPr="00C172A5" w:rsidRDefault="00C172A5" w:rsidP="00C172A5">
      <w:pPr>
        <w:pStyle w:val="ListParagraph"/>
        <w:rPr>
          <w:rFonts w:ascii="Times" w:hAnsi="Times"/>
        </w:rPr>
      </w:pPr>
    </w:p>
    <w:p w14:paraId="7EC27E98" w14:textId="77777777" w:rsidR="00CC4DB6" w:rsidRPr="00C172A5" w:rsidRDefault="00CC4DB6" w:rsidP="00CC4D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p w14:paraId="0E0FBE62" w14:textId="77777777" w:rsidR="00C172A5" w:rsidRDefault="00C172A5" w:rsidP="00C172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p w14:paraId="737BD1B9" w14:textId="77777777" w:rsidR="00C172A5" w:rsidRDefault="00C172A5" w:rsidP="00C172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p w14:paraId="1A58C4A7" w14:textId="0D077E10" w:rsidR="00C172A5" w:rsidRPr="00C172A5" w:rsidRDefault="00C172A5" w:rsidP="00C172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sectPr w:rsidR="00C172A5" w:rsidRPr="00C172A5" w:rsidSect="00D95E26">
          <w:headerReference w:type="even" r:id="rId21"/>
          <w:headerReference w:type="default" r:id="rId22"/>
          <w:footerReference w:type="even" r:id="rId23"/>
          <w:footerReference w:type="default" r:id="rId24"/>
          <w:pgSz w:w="12240" w:h="15840" w:orient="landscape"/>
          <w:pgMar w:top="1440" w:right="1440" w:bottom="1488" w:left="1440" w:header="720" w:footer="1008" w:gutter="0"/>
          <w:cols w:space="720"/>
        </w:sectPr>
      </w:pPr>
    </w:p>
    <w:p w14:paraId="5A7CEA2C"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vanish/>
        </w:rPr>
      </w:pPr>
      <w:r>
        <w:rPr>
          <w:b/>
        </w:rPr>
        <w:lastRenderedPageBreak/>
        <w:t>Budget:</w:t>
      </w:r>
      <w:r>
        <w:t xml:space="preserve"> Please provide the following in a table format as shown, listing only the budget items appropriate for your project.  Add columns or tables as needed to accommodate all scientists/labs seeking funding under this project.  Add or subtract footnotes or addenda to the budget table as needed to fully explain your plans or needs.  </w:t>
      </w:r>
      <w:r w:rsidRPr="005F0C6F">
        <w:rPr>
          <w:u w:val="single"/>
        </w:rPr>
        <w:t>More detail is better than less.</w:t>
      </w:r>
      <w:r>
        <w:t xml:space="preserve"> </w:t>
      </w:r>
      <w:r w:rsidRPr="00B75EA2">
        <w:t xml:space="preserve">Personalize the budget table with the names of each funded scientist at the tops of the columns, </w:t>
      </w:r>
      <w:r w:rsidRPr="006C14F5">
        <w:rPr>
          <w:u w:val="single"/>
        </w:rPr>
        <w:t>delete unneeded rows/columns, and delete the</w:t>
      </w:r>
      <w:r>
        <w:rPr>
          <w:u w:val="single"/>
        </w:rPr>
        <w:t>se</w:t>
      </w:r>
      <w:r w:rsidRPr="006C14F5">
        <w:rPr>
          <w:u w:val="single"/>
        </w:rPr>
        <w:t xml:space="preserve"> instructions</w:t>
      </w:r>
      <w:r w:rsidRPr="00B75EA2">
        <w:t>.</w:t>
      </w:r>
    </w:p>
    <w:p w14:paraId="79F84FDA" w14:textId="77777777" w:rsidR="0063678E" w:rsidRDefault="0063678E"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vertAlign w:val="superscript"/>
        </w:rPr>
      </w:pPr>
    </w:p>
    <w:tbl>
      <w:tblPr>
        <w:tblW w:w="10882" w:type="dxa"/>
        <w:tblLayout w:type="fixed"/>
        <w:tblCellMar>
          <w:left w:w="0" w:type="dxa"/>
          <w:right w:w="0" w:type="dxa"/>
        </w:tblCellMar>
        <w:tblLook w:val="04A0" w:firstRow="1" w:lastRow="0" w:firstColumn="1" w:lastColumn="0" w:noHBand="0" w:noVBand="1"/>
      </w:tblPr>
      <w:tblGrid>
        <w:gridCol w:w="2560"/>
        <w:gridCol w:w="1932"/>
        <w:gridCol w:w="1980"/>
        <w:gridCol w:w="1710"/>
        <w:gridCol w:w="1620"/>
        <w:gridCol w:w="1080"/>
      </w:tblGrid>
      <w:tr w:rsidR="00C96BD9" w:rsidRPr="00C96BD9" w14:paraId="11368A4F" w14:textId="77777777" w:rsidTr="00C96BD9">
        <w:trPr>
          <w:trHeight w:val="300"/>
        </w:trPr>
        <w:tc>
          <w:tcPr>
            <w:tcW w:w="256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C9146B3" w14:textId="77777777" w:rsidR="00C96BD9" w:rsidRPr="00C96BD9" w:rsidRDefault="00C96BD9" w:rsidP="00C96BD9">
            <w:pPr>
              <w:rPr>
                <w:rFonts w:ascii="Times" w:hAnsi="Times" w:cs="Calibri"/>
                <w:b/>
                <w:bCs/>
                <w:szCs w:val="24"/>
              </w:rPr>
            </w:pPr>
            <w:r w:rsidRPr="00C96BD9">
              <w:rPr>
                <w:rFonts w:ascii="Times" w:hAnsi="Times" w:cs="Calibri"/>
                <w:b/>
                <w:bCs/>
                <w:szCs w:val="24"/>
              </w:rPr>
              <w:t>FY 2021-22</w:t>
            </w:r>
          </w:p>
        </w:tc>
        <w:tc>
          <w:tcPr>
            <w:tcW w:w="1932"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52377E" w14:textId="77777777" w:rsidR="00C96BD9" w:rsidRPr="00C96BD9" w:rsidRDefault="00C96BD9" w:rsidP="00C96BD9">
            <w:pPr>
              <w:rPr>
                <w:rFonts w:ascii="Times" w:hAnsi="Times" w:cs="Calibri"/>
                <w:b/>
                <w:bCs/>
                <w:color w:val="000000"/>
                <w:szCs w:val="24"/>
              </w:rPr>
            </w:pPr>
            <w:r w:rsidRPr="00C96BD9">
              <w:rPr>
                <w:rFonts w:ascii="Times" w:hAnsi="Times" w:cs="Calibri"/>
                <w:b/>
                <w:bCs/>
                <w:color w:val="000000"/>
                <w:szCs w:val="24"/>
              </w:rPr>
              <w:t xml:space="preserve">Wheeler </w:t>
            </w:r>
            <w:proofErr w:type="spellStart"/>
            <w:r w:rsidRPr="00C96BD9">
              <w:rPr>
                <w:rFonts w:ascii="Times" w:hAnsi="Times" w:cs="Calibri"/>
                <w:b/>
                <w:bCs/>
                <w:color w:val="000000"/>
                <w:szCs w:val="24"/>
              </w:rPr>
              <w:t>lab@WSU</w:t>
            </w:r>
            <w:proofErr w:type="spellEnd"/>
            <w:r w:rsidRPr="00C96BD9">
              <w:rPr>
                <w:rFonts w:ascii="Times" w:hAnsi="Times" w:cs="Calibri"/>
                <w:b/>
                <w:bCs/>
                <w:color w:val="000000"/>
                <w:szCs w:val="24"/>
              </w:rPr>
              <w:t xml:space="preserve"> </w:t>
            </w:r>
          </w:p>
        </w:tc>
        <w:tc>
          <w:tcPr>
            <w:tcW w:w="19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2796FF" w14:textId="77777777" w:rsidR="00C96BD9" w:rsidRPr="00C96BD9" w:rsidRDefault="00C96BD9" w:rsidP="00C96BD9">
            <w:pPr>
              <w:rPr>
                <w:rFonts w:ascii="Times" w:hAnsi="Times" w:cs="Calibri"/>
                <w:b/>
                <w:bCs/>
                <w:szCs w:val="24"/>
              </w:rPr>
            </w:pPr>
            <w:r w:rsidRPr="00C96BD9">
              <w:rPr>
                <w:rFonts w:ascii="Times" w:hAnsi="Times" w:cs="Calibri"/>
                <w:b/>
                <w:bCs/>
                <w:szCs w:val="24"/>
              </w:rPr>
              <w:t xml:space="preserve">Gleason </w:t>
            </w:r>
            <w:proofErr w:type="spellStart"/>
            <w:r w:rsidRPr="00C96BD9">
              <w:rPr>
                <w:rFonts w:ascii="Times" w:hAnsi="Times" w:cs="Calibri"/>
                <w:b/>
                <w:bCs/>
                <w:szCs w:val="24"/>
              </w:rPr>
              <w:t>lab@WSU</w:t>
            </w:r>
            <w:proofErr w:type="spellEnd"/>
          </w:p>
        </w:tc>
        <w:tc>
          <w:tcPr>
            <w:tcW w:w="171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D86D49" w14:textId="77777777" w:rsidR="00C96BD9" w:rsidRPr="00C96BD9" w:rsidRDefault="00C96BD9" w:rsidP="00C96BD9">
            <w:pPr>
              <w:rPr>
                <w:rFonts w:ascii="Times" w:hAnsi="Times" w:cs="Calibri"/>
                <w:b/>
                <w:bCs/>
                <w:szCs w:val="24"/>
              </w:rPr>
            </w:pPr>
            <w:r w:rsidRPr="00C96BD9">
              <w:rPr>
                <w:rFonts w:ascii="Times" w:hAnsi="Times" w:cs="Calibri"/>
                <w:b/>
                <w:bCs/>
                <w:szCs w:val="24"/>
              </w:rPr>
              <w:t xml:space="preserve">Griffin </w:t>
            </w:r>
            <w:proofErr w:type="spellStart"/>
            <w:r w:rsidRPr="00C96BD9">
              <w:rPr>
                <w:rFonts w:ascii="Times" w:hAnsi="Times" w:cs="Calibri"/>
                <w:b/>
                <w:bCs/>
                <w:szCs w:val="24"/>
              </w:rPr>
              <w:t>lab@WSU</w:t>
            </w:r>
            <w:proofErr w:type="spellEnd"/>
          </w:p>
        </w:tc>
        <w:tc>
          <w:tcPr>
            <w:tcW w:w="162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E54948" w14:textId="77777777" w:rsidR="00C96BD9" w:rsidRPr="00C96BD9" w:rsidRDefault="00C96BD9" w:rsidP="00C96BD9">
            <w:pPr>
              <w:rPr>
                <w:rFonts w:ascii="Times" w:hAnsi="Times" w:cs="Calibri"/>
                <w:b/>
                <w:bCs/>
                <w:szCs w:val="24"/>
              </w:rPr>
            </w:pPr>
            <w:r w:rsidRPr="00C96BD9">
              <w:rPr>
                <w:rFonts w:ascii="Times" w:hAnsi="Times" w:cs="Calibri"/>
                <w:b/>
                <w:bCs/>
                <w:szCs w:val="24"/>
              </w:rPr>
              <w:t>Frost lab @OSU</w:t>
            </w:r>
          </w:p>
        </w:tc>
        <w:tc>
          <w:tcPr>
            <w:tcW w:w="10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A393F19" w14:textId="77777777" w:rsidR="00C96BD9" w:rsidRPr="00C96BD9" w:rsidRDefault="00C96BD9" w:rsidP="00C96BD9">
            <w:pPr>
              <w:rPr>
                <w:rFonts w:ascii="Times" w:hAnsi="Times" w:cs="Calibri"/>
                <w:b/>
                <w:bCs/>
                <w:szCs w:val="24"/>
              </w:rPr>
            </w:pPr>
            <w:r w:rsidRPr="00C96BD9">
              <w:rPr>
                <w:rFonts w:ascii="Times" w:hAnsi="Times" w:cs="Calibri"/>
                <w:b/>
                <w:bCs/>
                <w:szCs w:val="24"/>
              </w:rPr>
              <w:t>Total</w:t>
            </w:r>
          </w:p>
        </w:tc>
      </w:tr>
      <w:tr w:rsidR="00C96BD9" w:rsidRPr="00C96BD9" w14:paraId="2808B45F"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464C593" w14:textId="77777777" w:rsidR="00C96BD9" w:rsidRPr="00C96BD9" w:rsidRDefault="00C96BD9" w:rsidP="00C96BD9">
            <w:pPr>
              <w:rPr>
                <w:rFonts w:ascii="Times" w:hAnsi="Times" w:cs="Calibri"/>
                <w:b/>
                <w:bCs/>
                <w:szCs w:val="24"/>
              </w:rPr>
            </w:pPr>
            <w:r w:rsidRPr="00C96BD9">
              <w:rPr>
                <w:rFonts w:ascii="Times" w:hAnsi="Times" w:cs="Calibri"/>
                <w:b/>
                <w:bCs/>
                <w:szCs w:val="24"/>
              </w:rPr>
              <w:t>Salaries: Faculty</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8FC802D" w14:textId="77777777" w:rsidR="00C96BD9" w:rsidRPr="00C96BD9" w:rsidRDefault="00C96BD9" w:rsidP="00C96BD9">
            <w:pPr>
              <w:jc w:val="right"/>
              <w:rPr>
                <w:rFonts w:ascii="Times" w:hAnsi="Times" w:cs="Calibri"/>
                <w:szCs w:val="24"/>
              </w:rPr>
            </w:pPr>
            <w:r w:rsidRPr="00C96BD9">
              <w:rPr>
                <w:rFonts w:ascii="Times" w:hAnsi="Times" w:cs="Calibri"/>
                <w:szCs w:val="24"/>
              </w:rPr>
              <w:t>12,000</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CE2E37" w14:textId="77777777" w:rsidR="00C96BD9" w:rsidRPr="00C96BD9" w:rsidRDefault="00C96BD9" w:rsidP="00C96BD9">
            <w:pPr>
              <w:jc w:val="right"/>
              <w:rPr>
                <w:rFonts w:ascii="Times" w:hAnsi="Times" w:cs="Calibri"/>
                <w:szCs w:val="24"/>
              </w:rPr>
            </w:pPr>
            <w:r w:rsidRPr="00C96BD9">
              <w:rPr>
                <w:rFonts w:ascii="Times" w:hAnsi="Times" w:cs="Calibri"/>
                <w:szCs w:val="24"/>
              </w:rPr>
              <w:t>12,000</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5CFD517" w14:textId="77777777" w:rsidR="00C96BD9" w:rsidRPr="00C96BD9" w:rsidRDefault="00C96BD9" w:rsidP="00C96BD9">
            <w:pPr>
              <w:jc w:val="right"/>
              <w:rPr>
                <w:rFonts w:ascii="Times" w:hAnsi="Times" w:cs="Calibri"/>
                <w:szCs w:val="24"/>
              </w:rPr>
            </w:pPr>
            <w:r w:rsidRPr="00C96BD9">
              <w:rPr>
                <w:rFonts w:ascii="Times" w:hAnsi="Times" w:cs="Calibri"/>
                <w:szCs w:val="24"/>
              </w:rPr>
              <w:t>10,080</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2E966B" w14:textId="77777777" w:rsidR="00C96BD9" w:rsidRPr="00C96BD9" w:rsidRDefault="00C96BD9" w:rsidP="00C96BD9">
            <w:pPr>
              <w:jc w:val="right"/>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34D5026" w14:textId="77777777" w:rsidR="00C96BD9" w:rsidRPr="00C96BD9" w:rsidRDefault="00C96BD9" w:rsidP="00C96BD9">
            <w:pPr>
              <w:jc w:val="right"/>
              <w:rPr>
                <w:rFonts w:ascii="Times" w:hAnsi="Times" w:cs="Calibri"/>
                <w:szCs w:val="24"/>
              </w:rPr>
            </w:pPr>
            <w:r w:rsidRPr="00C96BD9">
              <w:rPr>
                <w:rFonts w:ascii="Times" w:hAnsi="Times" w:cs="Calibri"/>
                <w:szCs w:val="24"/>
              </w:rPr>
              <w:t>34,080</w:t>
            </w:r>
          </w:p>
        </w:tc>
      </w:tr>
      <w:tr w:rsidR="00C96BD9" w:rsidRPr="00C96BD9" w14:paraId="53029CEF"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0FC6FEF" w14:textId="77777777" w:rsidR="00C96BD9" w:rsidRPr="00C96BD9" w:rsidRDefault="00C96BD9" w:rsidP="00C96BD9">
            <w:pPr>
              <w:rPr>
                <w:rFonts w:ascii="Times" w:hAnsi="Times" w:cs="Calibri"/>
                <w:szCs w:val="24"/>
              </w:rPr>
            </w:pPr>
            <w:r w:rsidRPr="00C96BD9">
              <w:rPr>
                <w:rFonts w:ascii="Times" w:hAnsi="Times" w:cs="Calibri"/>
                <w:szCs w:val="24"/>
              </w:rPr>
              <w:t>Graduate student</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F5F1259" w14:textId="77777777" w:rsidR="00C96BD9" w:rsidRPr="00C96BD9" w:rsidRDefault="00C96BD9" w:rsidP="00C96BD9">
            <w:pPr>
              <w:rPr>
                <w:rFonts w:ascii="Times" w:hAnsi="Times" w:cs="Calibri"/>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4F90D0"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73430C"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DFE1C7"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E54E89" w14:textId="77777777" w:rsidR="00C96BD9" w:rsidRPr="00C96BD9" w:rsidRDefault="00C96BD9" w:rsidP="00C96BD9">
            <w:pPr>
              <w:rPr>
                <w:rFonts w:ascii="Times" w:hAnsi="Times"/>
                <w:szCs w:val="24"/>
              </w:rPr>
            </w:pPr>
          </w:p>
        </w:tc>
      </w:tr>
      <w:tr w:rsidR="00C96BD9" w:rsidRPr="00C96BD9" w14:paraId="6805E8A7"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64B5B63" w14:textId="77777777" w:rsidR="00C96BD9" w:rsidRPr="00C96BD9" w:rsidRDefault="00C96BD9" w:rsidP="00C96BD9">
            <w:pPr>
              <w:rPr>
                <w:rFonts w:ascii="Times" w:hAnsi="Times" w:cs="Calibri"/>
                <w:szCs w:val="24"/>
              </w:rPr>
            </w:pPr>
            <w:r w:rsidRPr="00C96BD9">
              <w:rPr>
                <w:rFonts w:ascii="Times" w:hAnsi="Times" w:cs="Calibri"/>
                <w:szCs w:val="24"/>
              </w:rPr>
              <w:t>Other students</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3FDA148" w14:textId="77777777" w:rsidR="00C96BD9" w:rsidRPr="00C96BD9" w:rsidRDefault="00C96BD9" w:rsidP="00C96BD9">
            <w:pPr>
              <w:jc w:val="right"/>
              <w:rPr>
                <w:rFonts w:ascii="Times" w:hAnsi="Times" w:cs="Calibri"/>
                <w:szCs w:val="24"/>
              </w:rPr>
            </w:pPr>
            <w:r w:rsidRPr="00C96BD9">
              <w:rPr>
                <w:rFonts w:ascii="Times" w:hAnsi="Times" w:cs="Calibri"/>
                <w:szCs w:val="24"/>
              </w:rPr>
              <w:t>3,000</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4212977" w14:textId="77777777" w:rsidR="00C96BD9" w:rsidRPr="00C96BD9" w:rsidRDefault="00C96BD9" w:rsidP="00C96BD9">
            <w:pPr>
              <w:jc w:val="right"/>
              <w:rPr>
                <w:rFonts w:ascii="Times" w:hAnsi="Times" w:cs="Calibri"/>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74079B2"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8975BB"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767F7F" w14:textId="77777777" w:rsidR="00C96BD9" w:rsidRPr="00C96BD9" w:rsidRDefault="00C96BD9" w:rsidP="00C96BD9">
            <w:pPr>
              <w:jc w:val="right"/>
              <w:rPr>
                <w:rFonts w:ascii="Times" w:hAnsi="Times" w:cs="Calibri"/>
                <w:szCs w:val="24"/>
              </w:rPr>
            </w:pPr>
            <w:r w:rsidRPr="00C96BD9">
              <w:rPr>
                <w:rFonts w:ascii="Times" w:hAnsi="Times" w:cs="Calibri"/>
                <w:szCs w:val="24"/>
              </w:rPr>
              <w:t>3,000</w:t>
            </w:r>
          </w:p>
        </w:tc>
      </w:tr>
      <w:tr w:rsidR="00C96BD9" w:rsidRPr="00C96BD9" w14:paraId="6FD266FA"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5BB2D61" w14:textId="77777777" w:rsidR="00C96BD9" w:rsidRPr="00C96BD9" w:rsidRDefault="00C96BD9" w:rsidP="00C96BD9">
            <w:pPr>
              <w:rPr>
                <w:rFonts w:ascii="Times" w:hAnsi="Times" w:cs="Calibri"/>
                <w:szCs w:val="24"/>
              </w:rPr>
            </w:pPr>
            <w:r w:rsidRPr="00C96BD9">
              <w:rPr>
                <w:rFonts w:ascii="Times" w:hAnsi="Times" w:cs="Calibri"/>
                <w:szCs w:val="24"/>
              </w:rPr>
              <w:t>Other labor</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8C8AC7E" w14:textId="77777777" w:rsidR="00C96BD9" w:rsidRPr="00C96BD9" w:rsidRDefault="00C96BD9" w:rsidP="00C96BD9">
            <w:pPr>
              <w:rPr>
                <w:rFonts w:ascii="Times" w:hAnsi="Times" w:cs="Calibri"/>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8E37D7"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C00F352"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B835DD2"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B2EA46" w14:textId="77777777" w:rsidR="00C96BD9" w:rsidRPr="00C96BD9" w:rsidRDefault="00C96BD9" w:rsidP="00C96BD9">
            <w:pPr>
              <w:rPr>
                <w:rFonts w:ascii="Times" w:hAnsi="Times"/>
                <w:szCs w:val="24"/>
              </w:rPr>
            </w:pPr>
          </w:p>
        </w:tc>
      </w:tr>
      <w:tr w:rsidR="00C96BD9" w:rsidRPr="00C96BD9" w14:paraId="167C6225"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5C58612" w14:textId="77777777" w:rsidR="00C96BD9" w:rsidRPr="00C96BD9" w:rsidRDefault="00C96BD9" w:rsidP="00C96BD9">
            <w:pPr>
              <w:rPr>
                <w:rFonts w:ascii="Times" w:hAnsi="Times" w:cs="Calibri"/>
                <w:b/>
                <w:bCs/>
                <w:szCs w:val="24"/>
              </w:rPr>
            </w:pPr>
            <w:r w:rsidRPr="00C96BD9">
              <w:rPr>
                <w:rFonts w:ascii="Times" w:hAnsi="Times" w:cs="Calibri"/>
                <w:b/>
                <w:bCs/>
                <w:szCs w:val="24"/>
              </w:rPr>
              <w:t>Employee Benefits (OPE): Faculty</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5B5471E" w14:textId="77777777" w:rsidR="00C96BD9" w:rsidRPr="00C96BD9" w:rsidRDefault="00C96BD9" w:rsidP="00C96BD9">
            <w:pPr>
              <w:jc w:val="right"/>
              <w:rPr>
                <w:rFonts w:ascii="Times" w:hAnsi="Times" w:cs="Calibri"/>
                <w:szCs w:val="24"/>
              </w:rPr>
            </w:pPr>
            <w:r w:rsidRPr="00C96BD9">
              <w:rPr>
                <w:rFonts w:ascii="Times" w:hAnsi="Times" w:cs="Calibri"/>
                <w:szCs w:val="24"/>
              </w:rPr>
              <w:t>3636</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6761701" w14:textId="77777777" w:rsidR="00C96BD9" w:rsidRPr="00C96BD9" w:rsidRDefault="00C96BD9" w:rsidP="00C96BD9">
            <w:pPr>
              <w:jc w:val="right"/>
              <w:rPr>
                <w:rFonts w:ascii="Times" w:hAnsi="Times" w:cs="Calibri"/>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5D3150" w14:textId="77777777" w:rsidR="00C96BD9" w:rsidRPr="00C96BD9" w:rsidRDefault="00C96BD9" w:rsidP="00C96BD9">
            <w:pPr>
              <w:jc w:val="right"/>
              <w:rPr>
                <w:rFonts w:ascii="Times" w:hAnsi="Times" w:cs="Calibri"/>
                <w:szCs w:val="24"/>
              </w:rPr>
            </w:pPr>
            <w:r w:rsidRPr="00C96BD9">
              <w:rPr>
                <w:rFonts w:ascii="Times" w:hAnsi="Times" w:cs="Calibri"/>
                <w:szCs w:val="24"/>
              </w:rPr>
              <w:t>3054.24</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139D3DB" w14:textId="77777777" w:rsidR="00C96BD9" w:rsidRPr="00C96BD9" w:rsidRDefault="00C96BD9" w:rsidP="00C96BD9">
            <w:pPr>
              <w:jc w:val="right"/>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8153E5" w14:textId="77777777" w:rsidR="00C96BD9" w:rsidRPr="00C96BD9" w:rsidRDefault="00C96BD9" w:rsidP="00C96BD9">
            <w:pPr>
              <w:jc w:val="right"/>
              <w:rPr>
                <w:rFonts w:ascii="Times" w:hAnsi="Times" w:cs="Calibri"/>
                <w:szCs w:val="24"/>
              </w:rPr>
            </w:pPr>
            <w:r w:rsidRPr="00C96BD9">
              <w:rPr>
                <w:rFonts w:ascii="Times" w:hAnsi="Times" w:cs="Calibri"/>
                <w:szCs w:val="24"/>
              </w:rPr>
              <w:t>6690.24</w:t>
            </w:r>
          </w:p>
        </w:tc>
      </w:tr>
      <w:tr w:rsidR="00C96BD9" w:rsidRPr="00C96BD9" w14:paraId="659D9A87"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CCDD2C6" w14:textId="77777777" w:rsidR="00C96BD9" w:rsidRPr="00C96BD9" w:rsidRDefault="00C96BD9" w:rsidP="00C96BD9">
            <w:pPr>
              <w:rPr>
                <w:rFonts w:ascii="Times" w:hAnsi="Times" w:cs="Calibri"/>
                <w:szCs w:val="24"/>
              </w:rPr>
            </w:pPr>
            <w:r w:rsidRPr="00C96BD9">
              <w:rPr>
                <w:rFonts w:ascii="Times" w:hAnsi="Times" w:cs="Calibri"/>
                <w:szCs w:val="24"/>
              </w:rPr>
              <w:t>Graduate student</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F1BCBA6" w14:textId="77777777" w:rsidR="00C96BD9" w:rsidRPr="00C96BD9" w:rsidRDefault="00C96BD9" w:rsidP="00C96BD9">
            <w:pPr>
              <w:rPr>
                <w:rFonts w:ascii="Times" w:hAnsi="Times" w:cs="Calibri"/>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860715A"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E95F91"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203F74C"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32EC3C" w14:textId="77777777" w:rsidR="00C96BD9" w:rsidRPr="00C96BD9" w:rsidRDefault="00C96BD9" w:rsidP="00C96BD9">
            <w:pPr>
              <w:rPr>
                <w:rFonts w:ascii="Times" w:hAnsi="Times"/>
                <w:szCs w:val="24"/>
              </w:rPr>
            </w:pPr>
          </w:p>
        </w:tc>
      </w:tr>
      <w:tr w:rsidR="00C96BD9" w:rsidRPr="00C96BD9" w14:paraId="24D80577"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A3E19FD" w14:textId="77777777" w:rsidR="00C96BD9" w:rsidRPr="00C96BD9" w:rsidRDefault="00C96BD9" w:rsidP="00C96BD9">
            <w:pPr>
              <w:rPr>
                <w:rFonts w:ascii="Times" w:hAnsi="Times" w:cs="Calibri"/>
                <w:szCs w:val="24"/>
              </w:rPr>
            </w:pPr>
            <w:r w:rsidRPr="00C96BD9">
              <w:rPr>
                <w:rFonts w:ascii="Times" w:hAnsi="Times" w:cs="Calibri"/>
                <w:szCs w:val="24"/>
              </w:rPr>
              <w:t>Other students</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B77DCCB" w14:textId="77777777" w:rsidR="00C96BD9" w:rsidRPr="00C96BD9" w:rsidRDefault="00C96BD9" w:rsidP="00C96BD9">
            <w:pPr>
              <w:rPr>
                <w:rFonts w:ascii="Times" w:hAnsi="Times" w:cs="Calibri"/>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05E4870"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0DD1B8"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33625F"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351D151" w14:textId="77777777" w:rsidR="00C96BD9" w:rsidRPr="00C96BD9" w:rsidRDefault="00C96BD9" w:rsidP="00C96BD9">
            <w:pPr>
              <w:rPr>
                <w:rFonts w:ascii="Times" w:hAnsi="Times"/>
                <w:szCs w:val="24"/>
              </w:rPr>
            </w:pPr>
          </w:p>
        </w:tc>
      </w:tr>
      <w:tr w:rsidR="00C96BD9" w:rsidRPr="00C96BD9" w14:paraId="6C551461"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E567595" w14:textId="77777777" w:rsidR="00C96BD9" w:rsidRPr="00C96BD9" w:rsidRDefault="00C96BD9" w:rsidP="00C96BD9">
            <w:pPr>
              <w:rPr>
                <w:rFonts w:ascii="Times" w:hAnsi="Times" w:cs="Calibri"/>
                <w:szCs w:val="24"/>
              </w:rPr>
            </w:pPr>
            <w:r w:rsidRPr="00C96BD9">
              <w:rPr>
                <w:rFonts w:ascii="Times" w:hAnsi="Times" w:cs="Calibri"/>
                <w:szCs w:val="24"/>
              </w:rPr>
              <w:t>Other labor</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5E99652" w14:textId="77777777" w:rsidR="00C96BD9" w:rsidRPr="00C96BD9" w:rsidRDefault="00C96BD9" w:rsidP="00C96BD9">
            <w:pPr>
              <w:rPr>
                <w:rFonts w:ascii="Times" w:hAnsi="Times" w:cs="Calibri"/>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D387C51"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B05EF90"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C453BC"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FCD26C5" w14:textId="77777777" w:rsidR="00C96BD9" w:rsidRPr="00C96BD9" w:rsidRDefault="00C96BD9" w:rsidP="00C96BD9">
            <w:pPr>
              <w:rPr>
                <w:rFonts w:ascii="Times" w:hAnsi="Times"/>
                <w:szCs w:val="24"/>
              </w:rPr>
            </w:pPr>
          </w:p>
        </w:tc>
      </w:tr>
      <w:tr w:rsidR="00C96BD9" w:rsidRPr="00C96BD9" w14:paraId="61C2CC82"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6FBABA7" w14:textId="77777777" w:rsidR="00C96BD9" w:rsidRPr="00C96BD9" w:rsidRDefault="00C96BD9" w:rsidP="00C96BD9">
            <w:pPr>
              <w:rPr>
                <w:rFonts w:ascii="Times" w:hAnsi="Times" w:cs="Calibri"/>
                <w:szCs w:val="24"/>
              </w:rPr>
            </w:pPr>
            <w:r w:rsidRPr="00C96BD9">
              <w:rPr>
                <w:rFonts w:ascii="Times" w:hAnsi="Times" w:cs="Calibri"/>
                <w:szCs w:val="24"/>
              </w:rPr>
              <w:t>Equipment</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F4D40C" w14:textId="77777777" w:rsidR="00C96BD9" w:rsidRPr="00C96BD9" w:rsidRDefault="00C96BD9" w:rsidP="00C96BD9">
            <w:pPr>
              <w:rPr>
                <w:rFonts w:ascii="Times" w:hAnsi="Times" w:cs="Calibri"/>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E77BAE7"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4A3B5C"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4D4139D"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70123AF" w14:textId="77777777" w:rsidR="00C96BD9" w:rsidRPr="00C96BD9" w:rsidRDefault="00C96BD9" w:rsidP="00C96BD9">
            <w:pPr>
              <w:rPr>
                <w:rFonts w:ascii="Times" w:hAnsi="Times"/>
                <w:szCs w:val="24"/>
              </w:rPr>
            </w:pPr>
          </w:p>
        </w:tc>
      </w:tr>
      <w:tr w:rsidR="00C96BD9" w:rsidRPr="00C96BD9" w14:paraId="601E27B0"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92C9290" w14:textId="77777777" w:rsidR="00C96BD9" w:rsidRPr="00C96BD9" w:rsidRDefault="00C96BD9" w:rsidP="00C96BD9">
            <w:pPr>
              <w:rPr>
                <w:rFonts w:ascii="Times" w:hAnsi="Times" w:cs="Calibri"/>
                <w:szCs w:val="24"/>
              </w:rPr>
            </w:pPr>
            <w:r w:rsidRPr="00C96BD9">
              <w:rPr>
                <w:rFonts w:ascii="Times" w:hAnsi="Times" w:cs="Calibri"/>
                <w:szCs w:val="24"/>
              </w:rPr>
              <w:t>Travel:</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DFF510B" w14:textId="77777777" w:rsidR="00C96BD9" w:rsidRPr="00C96BD9" w:rsidRDefault="00C96BD9" w:rsidP="00C96BD9">
            <w:pPr>
              <w:jc w:val="right"/>
              <w:rPr>
                <w:rFonts w:ascii="Times" w:hAnsi="Times" w:cs="Calibri"/>
                <w:szCs w:val="24"/>
              </w:rPr>
            </w:pPr>
            <w:r w:rsidRPr="00C96BD9">
              <w:rPr>
                <w:rFonts w:ascii="Times" w:hAnsi="Times" w:cs="Calibri"/>
                <w:szCs w:val="24"/>
              </w:rPr>
              <w:t>3,000</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D4C55A" w14:textId="77777777" w:rsidR="00C96BD9" w:rsidRPr="00C96BD9" w:rsidRDefault="00C96BD9" w:rsidP="00C96BD9">
            <w:pPr>
              <w:jc w:val="right"/>
              <w:rPr>
                <w:rFonts w:ascii="Times" w:hAnsi="Times" w:cs="Calibri"/>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A3C391"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4928284"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3A5F113" w14:textId="77777777" w:rsidR="00C96BD9" w:rsidRPr="00C96BD9" w:rsidRDefault="00C96BD9" w:rsidP="00C96BD9">
            <w:pPr>
              <w:jc w:val="right"/>
              <w:rPr>
                <w:rFonts w:ascii="Times" w:hAnsi="Times" w:cs="Calibri"/>
                <w:szCs w:val="24"/>
              </w:rPr>
            </w:pPr>
            <w:r w:rsidRPr="00C96BD9">
              <w:rPr>
                <w:rFonts w:ascii="Times" w:hAnsi="Times" w:cs="Calibri"/>
                <w:szCs w:val="24"/>
              </w:rPr>
              <w:t>3,000</w:t>
            </w:r>
          </w:p>
        </w:tc>
      </w:tr>
      <w:tr w:rsidR="00C96BD9" w:rsidRPr="00C96BD9" w14:paraId="406F35AD"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FE57735" w14:textId="77777777" w:rsidR="00C96BD9" w:rsidRPr="00C96BD9" w:rsidRDefault="00C96BD9" w:rsidP="00C96BD9">
            <w:pPr>
              <w:rPr>
                <w:rFonts w:ascii="Times" w:hAnsi="Times" w:cs="Calibri"/>
                <w:b/>
                <w:bCs/>
                <w:szCs w:val="24"/>
              </w:rPr>
            </w:pPr>
            <w:r w:rsidRPr="00C96BD9">
              <w:rPr>
                <w:rFonts w:ascii="Times" w:hAnsi="Times" w:cs="Calibri"/>
                <w:b/>
                <w:bCs/>
                <w:szCs w:val="24"/>
              </w:rPr>
              <w:t>Operating Expenses</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1B1827" w14:textId="77777777" w:rsidR="00C96BD9" w:rsidRPr="00C96BD9" w:rsidRDefault="00C96BD9" w:rsidP="00C96BD9">
            <w:pPr>
              <w:rPr>
                <w:rFonts w:ascii="Times" w:hAnsi="Times" w:cs="Calibri"/>
                <w:b/>
                <w:bCs/>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77A593A"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BDBD5F"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169AEF"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42B038" w14:textId="77777777" w:rsidR="00C96BD9" w:rsidRPr="00C96BD9" w:rsidRDefault="00C96BD9" w:rsidP="00C96BD9">
            <w:pPr>
              <w:rPr>
                <w:rFonts w:ascii="Times" w:hAnsi="Times"/>
                <w:szCs w:val="24"/>
              </w:rPr>
            </w:pPr>
          </w:p>
        </w:tc>
      </w:tr>
      <w:tr w:rsidR="00C96BD9" w:rsidRPr="00C96BD9" w14:paraId="66617CDE"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56B05D1" w14:textId="77777777" w:rsidR="00C96BD9" w:rsidRPr="00C96BD9" w:rsidRDefault="00C96BD9" w:rsidP="00C96BD9">
            <w:pPr>
              <w:rPr>
                <w:rFonts w:ascii="Times" w:hAnsi="Times" w:cs="Calibri"/>
                <w:color w:val="FF0000"/>
                <w:szCs w:val="24"/>
              </w:rPr>
            </w:pPr>
            <w:r w:rsidRPr="00C96BD9">
              <w:rPr>
                <w:rFonts w:ascii="Times" w:hAnsi="Times" w:cs="Calibri"/>
                <w:color w:val="000000" w:themeColor="text1"/>
                <w:szCs w:val="24"/>
              </w:rPr>
              <w:t>Sampling</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CADFD7" w14:textId="0DA07389" w:rsidR="00C96BD9" w:rsidRPr="00C96BD9" w:rsidRDefault="00C96BD9" w:rsidP="00C96BD9">
            <w:pPr>
              <w:jc w:val="right"/>
              <w:rPr>
                <w:rFonts w:ascii="Times" w:hAnsi="Times" w:cs="Calibri"/>
                <w:szCs w:val="24"/>
              </w:rPr>
            </w:pPr>
            <w:r>
              <w:rPr>
                <w:rFonts w:ascii="Times" w:hAnsi="Times" w:cs="Calibri"/>
                <w:szCs w:val="24"/>
              </w:rPr>
              <w:t>1,500</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2FA2ECC" w14:textId="77777777" w:rsidR="00C96BD9" w:rsidRPr="00C96BD9" w:rsidRDefault="00C96BD9" w:rsidP="00C96BD9">
            <w:pPr>
              <w:jc w:val="right"/>
              <w:rPr>
                <w:rFonts w:ascii="Times" w:hAnsi="Times" w:cs="Calibri"/>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E20CF8" w14:textId="76AAEF18" w:rsidR="00C96BD9" w:rsidRPr="00C96BD9" w:rsidRDefault="00C96BD9" w:rsidP="00C96BD9">
            <w:pPr>
              <w:jc w:val="right"/>
              <w:rPr>
                <w:rFonts w:ascii="Times" w:hAnsi="Times" w:cs="Calibri"/>
                <w:szCs w:val="24"/>
              </w:rPr>
            </w:pPr>
            <w:r w:rsidRPr="00C96BD9">
              <w:rPr>
                <w:rFonts w:ascii="Times" w:hAnsi="Times" w:cs="Calibri"/>
                <w:szCs w:val="24"/>
              </w:rPr>
              <w:t>1</w:t>
            </w:r>
            <w:r>
              <w:rPr>
                <w:rFonts w:ascii="Times" w:hAnsi="Times" w:cs="Calibri"/>
                <w:szCs w:val="24"/>
              </w:rPr>
              <w:t>,5</w:t>
            </w:r>
            <w:r w:rsidRPr="00C96BD9">
              <w:rPr>
                <w:rFonts w:ascii="Times" w:hAnsi="Times" w:cs="Calibri"/>
                <w:szCs w:val="24"/>
              </w:rPr>
              <w:t>00</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5185D2A" w14:textId="0F86484A" w:rsidR="00C96BD9" w:rsidRPr="00C96BD9" w:rsidRDefault="00C96BD9" w:rsidP="00C96BD9">
            <w:pPr>
              <w:jc w:val="right"/>
              <w:rPr>
                <w:rFonts w:ascii="Times" w:hAnsi="Times" w:cs="Calibri"/>
                <w:szCs w:val="24"/>
              </w:rPr>
            </w:pPr>
            <w:r>
              <w:rPr>
                <w:rFonts w:ascii="Times" w:hAnsi="Times" w:cs="Calibri"/>
                <w:szCs w:val="24"/>
              </w:rPr>
              <w:t>1,500</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BAE149" w14:textId="383F79FE" w:rsidR="00C96BD9" w:rsidRPr="00C96BD9" w:rsidRDefault="00CE6989" w:rsidP="00C96BD9">
            <w:pPr>
              <w:jc w:val="right"/>
              <w:rPr>
                <w:rFonts w:ascii="Times" w:hAnsi="Times" w:cs="Calibri"/>
                <w:szCs w:val="24"/>
              </w:rPr>
            </w:pPr>
            <w:r>
              <w:rPr>
                <w:rFonts w:ascii="Times" w:hAnsi="Times" w:cs="Calibri"/>
                <w:szCs w:val="24"/>
              </w:rPr>
              <w:t>4</w:t>
            </w:r>
            <w:r w:rsidR="00C96BD9" w:rsidRPr="00C96BD9">
              <w:rPr>
                <w:rFonts w:ascii="Times" w:hAnsi="Times" w:cs="Calibri"/>
                <w:szCs w:val="24"/>
              </w:rPr>
              <w:t>,</w:t>
            </w:r>
            <w:r>
              <w:rPr>
                <w:rFonts w:ascii="Times" w:hAnsi="Times" w:cs="Calibri"/>
                <w:szCs w:val="24"/>
              </w:rPr>
              <w:t>5</w:t>
            </w:r>
            <w:r w:rsidR="00C96BD9" w:rsidRPr="00C96BD9">
              <w:rPr>
                <w:rFonts w:ascii="Times" w:hAnsi="Times" w:cs="Calibri"/>
                <w:szCs w:val="24"/>
              </w:rPr>
              <w:t>00</w:t>
            </w:r>
          </w:p>
        </w:tc>
      </w:tr>
      <w:tr w:rsidR="00C96BD9" w:rsidRPr="00C96BD9" w14:paraId="36231AB8"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5003833" w14:textId="77777777" w:rsidR="00C96BD9" w:rsidRPr="00C96BD9" w:rsidRDefault="00C96BD9" w:rsidP="00C96BD9">
            <w:pPr>
              <w:rPr>
                <w:rFonts w:ascii="Times" w:hAnsi="Times" w:cs="Calibri"/>
                <w:color w:val="121416"/>
                <w:szCs w:val="24"/>
              </w:rPr>
            </w:pPr>
            <w:r w:rsidRPr="00C96BD9">
              <w:rPr>
                <w:rFonts w:ascii="Times" w:hAnsi="Times" w:cs="Calibri"/>
                <w:color w:val="121416"/>
                <w:szCs w:val="24"/>
              </w:rPr>
              <w:t>Lab and microplot supplies</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478D76B" w14:textId="77777777" w:rsidR="00C96BD9" w:rsidRPr="00C96BD9" w:rsidRDefault="00C96BD9" w:rsidP="00C96BD9">
            <w:pPr>
              <w:jc w:val="right"/>
              <w:rPr>
                <w:rFonts w:ascii="Times" w:hAnsi="Times" w:cs="Calibri"/>
                <w:szCs w:val="24"/>
              </w:rPr>
            </w:pPr>
            <w:r w:rsidRPr="00C96BD9">
              <w:rPr>
                <w:rFonts w:ascii="Times" w:hAnsi="Times" w:cs="Calibri"/>
                <w:szCs w:val="24"/>
              </w:rPr>
              <w:t>4,000</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AECE403" w14:textId="77777777" w:rsidR="00C96BD9" w:rsidRPr="00C96BD9" w:rsidRDefault="00C96BD9" w:rsidP="00C96BD9">
            <w:pPr>
              <w:jc w:val="right"/>
              <w:rPr>
                <w:rFonts w:ascii="Times" w:hAnsi="Times" w:cs="Calibri"/>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CF40D27"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A93E47"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CC6EA9B" w14:textId="77777777" w:rsidR="00C96BD9" w:rsidRPr="00C96BD9" w:rsidRDefault="00C96BD9" w:rsidP="00C96BD9">
            <w:pPr>
              <w:jc w:val="right"/>
              <w:rPr>
                <w:rFonts w:ascii="Times" w:hAnsi="Times" w:cs="Calibri"/>
                <w:szCs w:val="24"/>
              </w:rPr>
            </w:pPr>
            <w:r w:rsidRPr="00C96BD9">
              <w:rPr>
                <w:rFonts w:ascii="Times" w:hAnsi="Times" w:cs="Calibri"/>
                <w:szCs w:val="24"/>
              </w:rPr>
              <w:t>4,000</w:t>
            </w:r>
          </w:p>
        </w:tc>
      </w:tr>
      <w:tr w:rsidR="00C96BD9" w:rsidRPr="00C96BD9" w14:paraId="37A77B71"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BC4D996" w14:textId="77777777" w:rsidR="00C96BD9" w:rsidRPr="00C96BD9" w:rsidRDefault="00C96BD9" w:rsidP="00C96BD9">
            <w:pPr>
              <w:rPr>
                <w:rFonts w:ascii="Times" w:hAnsi="Times" w:cs="Calibri"/>
                <w:color w:val="121416"/>
                <w:szCs w:val="24"/>
              </w:rPr>
            </w:pPr>
            <w:r w:rsidRPr="00C96BD9">
              <w:rPr>
                <w:rFonts w:ascii="Times" w:hAnsi="Times" w:cs="Calibri"/>
                <w:color w:val="121416"/>
                <w:szCs w:val="24"/>
              </w:rPr>
              <w:t>DNA extraction and sequencing</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DC3A0A" w14:textId="77777777" w:rsidR="00C96BD9" w:rsidRPr="00C96BD9" w:rsidRDefault="00C96BD9" w:rsidP="00C96BD9">
            <w:pPr>
              <w:rPr>
                <w:rFonts w:ascii="Times" w:hAnsi="Times" w:cs="Calibri"/>
                <w:color w:val="121416"/>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AB76DD" w14:textId="77777777" w:rsidR="00C96BD9" w:rsidRPr="00C96BD9" w:rsidRDefault="00C96BD9" w:rsidP="00C96BD9">
            <w:pPr>
              <w:jc w:val="right"/>
              <w:rPr>
                <w:rFonts w:ascii="Times" w:hAnsi="Times" w:cs="Calibri"/>
                <w:szCs w:val="24"/>
              </w:rPr>
            </w:pPr>
            <w:r w:rsidRPr="00C96BD9">
              <w:rPr>
                <w:rFonts w:ascii="Times" w:hAnsi="Times" w:cs="Calibri"/>
                <w:szCs w:val="24"/>
              </w:rPr>
              <w:t>500</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FBBEF8" w14:textId="77777777" w:rsidR="00C96BD9" w:rsidRPr="00C96BD9" w:rsidRDefault="00C96BD9" w:rsidP="00C96BD9">
            <w:pPr>
              <w:jc w:val="right"/>
              <w:rPr>
                <w:rFonts w:ascii="Times" w:hAnsi="Times" w:cs="Calibri"/>
                <w:szCs w:val="24"/>
              </w:rPr>
            </w:pPr>
            <w:r w:rsidRPr="00C96BD9">
              <w:rPr>
                <w:rFonts w:ascii="Times" w:hAnsi="Times" w:cs="Calibri"/>
                <w:szCs w:val="24"/>
              </w:rPr>
              <w:t>6,444</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DA2343" w14:textId="77777777" w:rsidR="00C96BD9" w:rsidRPr="00C96BD9" w:rsidRDefault="00C96BD9" w:rsidP="00C96BD9">
            <w:pPr>
              <w:jc w:val="right"/>
              <w:rPr>
                <w:rFonts w:ascii="Times" w:hAnsi="Times" w:cs="Calibri"/>
                <w:szCs w:val="24"/>
              </w:rPr>
            </w:pPr>
            <w:r w:rsidRPr="00C96BD9">
              <w:rPr>
                <w:rFonts w:ascii="Times" w:hAnsi="Times" w:cs="Calibri"/>
                <w:szCs w:val="24"/>
              </w:rPr>
              <w:t>3,000</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877BDD" w14:textId="77777777" w:rsidR="00C96BD9" w:rsidRPr="00C96BD9" w:rsidRDefault="00C96BD9" w:rsidP="00C96BD9">
            <w:pPr>
              <w:jc w:val="right"/>
              <w:rPr>
                <w:rFonts w:ascii="Times" w:hAnsi="Times" w:cs="Calibri"/>
                <w:szCs w:val="24"/>
              </w:rPr>
            </w:pPr>
            <w:r w:rsidRPr="00C96BD9">
              <w:rPr>
                <w:rFonts w:ascii="Times" w:hAnsi="Times" w:cs="Calibri"/>
                <w:szCs w:val="24"/>
              </w:rPr>
              <w:t>9944</w:t>
            </w:r>
          </w:p>
        </w:tc>
      </w:tr>
      <w:tr w:rsidR="00C96BD9" w:rsidRPr="00C96BD9" w14:paraId="69DD4510"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F3773B2" w14:textId="77777777" w:rsidR="00C96BD9" w:rsidRPr="00C96BD9" w:rsidRDefault="00C96BD9" w:rsidP="00C96BD9">
            <w:pPr>
              <w:rPr>
                <w:rFonts w:ascii="Times" w:hAnsi="Times" w:cs="Calibri"/>
                <w:color w:val="121416"/>
                <w:szCs w:val="24"/>
              </w:rPr>
            </w:pPr>
            <w:r w:rsidRPr="00C96BD9">
              <w:rPr>
                <w:rFonts w:ascii="Times" w:hAnsi="Times" w:cs="Calibri"/>
                <w:color w:val="121416"/>
                <w:szCs w:val="24"/>
              </w:rPr>
              <w:t>Soil properties analysis</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5E3EBD" w14:textId="77777777" w:rsidR="00C96BD9" w:rsidRPr="00C96BD9" w:rsidRDefault="00C96BD9" w:rsidP="00C96BD9">
            <w:pPr>
              <w:rPr>
                <w:rFonts w:ascii="Times" w:hAnsi="Times" w:cs="Calibri"/>
                <w:color w:val="121416"/>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399D904"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02727C6" w14:textId="77777777" w:rsidR="00C96BD9" w:rsidRPr="00C96BD9" w:rsidRDefault="00C96BD9" w:rsidP="00C96BD9">
            <w:pPr>
              <w:jc w:val="right"/>
              <w:rPr>
                <w:rFonts w:ascii="Times" w:hAnsi="Times" w:cs="Calibri"/>
                <w:szCs w:val="24"/>
              </w:rPr>
            </w:pPr>
            <w:r w:rsidRPr="00C96BD9">
              <w:rPr>
                <w:rFonts w:ascii="Times" w:hAnsi="Times" w:cs="Calibri"/>
                <w:szCs w:val="24"/>
              </w:rPr>
              <w:t>4,770</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2DAF0B" w14:textId="77777777" w:rsidR="00C96BD9" w:rsidRPr="00C96BD9" w:rsidRDefault="00C96BD9" w:rsidP="00C96BD9">
            <w:pPr>
              <w:jc w:val="right"/>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A12A36" w14:textId="77777777" w:rsidR="00C96BD9" w:rsidRPr="00C96BD9" w:rsidRDefault="00C96BD9" w:rsidP="00C96BD9">
            <w:pPr>
              <w:jc w:val="right"/>
              <w:rPr>
                <w:rFonts w:ascii="Times" w:hAnsi="Times" w:cs="Calibri"/>
                <w:szCs w:val="24"/>
              </w:rPr>
            </w:pPr>
            <w:r w:rsidRPr="00C96BD9">
              <w:rPr>
                <w:rFonts w:ascii="Times" w:hAnsi="Times" w:cs="Calibri"/>
                <w:szCs w:val="24"/>
              </w:rPr>
              <w:t>4770</w:t>
            </w:r>
          </w:p>
        </w:tc>
      </w:tr>
      <w:tr w:rsidR="00C96BD9" w:rsidRPr="00C96BD9" w14:paraId="2ADA3DEF"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8AF62C8" w14:textId="77777777" w:rsidR="00C96BD9" w:rsidRPr="00C96BD9" w:rsidRDefault="00C96BD9" w:rsidP="00C96BD9">
            <w:pPr>
              <w:rPr>
                <w:rFonts w:ascii="Times" w:hAnsi="Times" w:cs="Calibri"/>
                <w:szCs w:val="24"/>
              </w:rPr>
            </w:pPr>
            <w:r w:rsidRPr="00C96BD9">
              <w:rPr>
                <w:rFonts w:ascii="Times" w:hAnsi="Times" w:cs="Calibri"/>
                <w:szCs w:val="24"/>
              </w:rPr>
              <w:t>Shipping</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B6D890B" w14:textId="77777777" w:rsidR="00C96BD9" w:rsidRPr="00C96BD9" w:rsidRDefault="00C96BD9" w:rsidP="00C96BD9">
            <w:pPr>
              <w:rPr>
                <w:rFonts w:ascii="Times" w:hAnsi="Times" w:cs="Calibri"/>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42F448A" w14:textId="77777777" w:rsidR="00C96BD9" w:rsidRPr="00C96BD9" w:rsidRDefault="00C96BD9" w:rsidP="00C96BD9">
            <w:pPr>
              <w:jc w:val="right"/>
              <w:rPr>
                <w:rFonts w:ascii="Times" w:hAnsi="Times" w:cs="Calibri"/>
                <w:szCs w:val="24"/>
              </w:rPr>
            </w:pPr>
            <w:r w:rsidRPr="00C96BD9">
              <w:rPr>
                <w:rFonts w:ascii="Times" w:hAnsi="Times" w:cs="Calibri"/>
                <w:szCs w:val="24"/>
              </w:rPr>
              <w:t>500</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46517EE" w14:textId="77777777" w:rsidR="00C96BD9" w:rsidRPr="00C96BD9" w:rsidRDefault="00C96BD9" w:rsidP="00C96BD9">
            <w:pPr>
              <w:jc w:val="right"/>
              <w:rPr>
                <w:rFonts w:ascii="Times" w:hAnsi="Times" w:cs="Calibri"/>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53EF55"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1182F8" w14:textId="77777777" w:rsidR="00C96BD9" w:rsidRPr="00C96BD9" w:rsidRDefault="00C96BD9" w:rsidP="00C96BD9">
            <w:pPr>
              <w:jc w:val="right"/>
              <w:rPr>
                <w:rFonts w:ascii="Times" w:hAnsi="Times" w:cs="Calibri"/>
                <w:szCs w:val="24"/>
              </w:rPr>
            </w:pPr>
            <w:r w:rsidRPr="00C96BD9">
              <w:rPr>
                <w:rFonts w:ascii="Times" w:hAnsi="Times" w:cs="Calibri"/>
                <w:szCs w:val="24"/>
              </w:rPr>
              <w:t>500</w:t>
            </w:r>
          </w:p>
        </w:tc>
      </w:tr>
      <w:tr w:rsidR="00C96BD9" w:rsidRPr="00C96BD9" w14:paraId="63BA6CE6"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186CB80" w14:textId="77777777" w:rsidR="00C96BD9" w:rsidRPr="00C96BD9" w:rsidRDefault="00C96BD9" w:rsidP="00C96BD9">
            <w:pPr>
              <w:rPr>
                <w:rFonts w:ascii="Times" w:hAnsi="Times" w:cs="Calibri"/>
                <w:b/>
                <w:bCs/>
                <w:szCs w:val="24"/>
              </w:rPr>
            </w:pPr>
            <w:r w:rsidRPr="00C96BD9">
              <w:rPr>
                <w:rFonts w:ascii="Times" w:hAnsi="Times" w:cs="Calibri"/>
                <w:b/>
                <w:bCs/>
                <w:szCs w:val="24"/>
              </w:rPr>
              <w:t>Other Expenses</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39A086" w14:textId="77777777" w:rsidR="00C96BD9" w:rsidRPr="00C96BD9" w:rsidRDefault="00C96BD9" w:rsidP="00C96BD9">
            <w:pPr>
              <w:rPr>
                <w:rFonts w:ascii="Times" w:hAnsi="Times" w:cs="Calibri"/>
                <w:b/>
                <w:bCs/>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D02944"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8CC07D3"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54CF58"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EA32475" w14:textId="77777777" w:rsidR="00C96BD9" w:rsidRPr="00C96BD9" w:rsidRDefault="00C96BD9" w:rsidP="00C96BD9">
            <w:pPr>
              <w:rPr>
                <w:rFonts w:ascii="Times" w:hAnsi="Times"/>
                <w:szCs w:val="24"/>
              </w:rPr>
            </w:pPr>
          </w:p>
        </w:tc>
      </w:tr>
      <w:tr w:rsidR="00C96BD9" w:rsidRPr="00C96BD9" w14:paraId="0B4BEFBD"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1F0AFF1" w14:textId="77777777" w:rsidR="00C96BD9" w:rsidRPr="00C96BD9" w:rsidRDefault="00C96BD9" w:rsidP="00C96BD9">
            <w:pPr>
              <w:rPr>
                <w:rFonts w:ascii="Times" w:hAnsi="Times" w:cs="Calibri"/>
                <w:b/>
                <w:bCs/>
                <w:szCs w:val="24"/>
              </w:rPr>
            </w:pPr>
            <w:r w:rsidRPr="00C96BD9">
              <w:rPr>
                <w:rFonts w:ascii="Times" w:hAnsi="Times" w:cs="Calibri"/>
                <w:b/>
                <w:bCs/>
                <w:szCs w:val="24"/>
              </w:rPr>
              <w:t>Total</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9A51BF" w14:textId="77777777" w:rsidR="00C96BD9" w:rsidRPr="00C96BD9" w:rsidRDefault="00C96BD9" w:rsidP="00C96BD9">
            <w:pPr>
              <w:jc w:val="right"/>
              <w:rPr>
                <w:rFonts w:ascii="Times" w:hAnsi="Times" w:cs="Calibri"/>
                <w:szCs w:val="24"/>
              </w:rPr>
            </w:pPr>
            <w:r w:rsidRPr="00C96BD9">
              <w:rPr>
                <w:rFonts w:ascii="Times" w:hAnsi="Times" w:cs="Calibri"/>
                <w:szCs w:val="24"/>
              </w:rPr>
              <w:t>26,636</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3ED1C7" w14:textId="77777777" w:rsidR="00C96BD9" w:rsidRPr="00C96BD9" w:rsidRDefault="00C96BD9" w:rsidP="00C96BD9">
            <w:pPr>
              <w:jc w:val="right"/>
              <w:rPr>
                <w:rFonts w:ascii="Times" w:hAnsi="Times" w:cs="Calibri"/>
                <w:szCs w:val="24"/>
              </w:rPr>
            </w:pPr>
            <w:r w:rsidRPr="00C96BD9">
              <w:rPr>
                <w:rFonts w:ascii="Times" w:hAnsi="Times" w:cs="Calibri"/>
                <w:szCs w:val="24"/>
              </w:rPr>
              <w:t>13,000</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026B0C" w14:textId="77777777" w:rsidR="00C96BD9" w:rsidRPr="00C96BD9" w:rsidRDefault="00C96BD9" w:rsidP="00C96BD9">
            <w:pPr>
              <w:jc w:val="right"/>
              <w:rPr>
                <w:rFonts w:ascii="Times" w:hAnsi="Times" w:cs="Calibri"/>
                <w:szCs w:val="24"/>
              </w:rPr>
            </w:pPr>
            <w:commentRangeStart w:id="5"/>
            <w:r w:rsidRPr="00C96BD9">
              <w:rPr>
                <w:rFonts w:ascii="Times" w:hAnsi="Times" w:cs="Calibri"/>
                <w:szCs w:val="24"/>
              </w:rPr>
              <w:t>25,348</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D15294" w14:textId="77777777" w:rsidR="00C96BD9" w:rsidRPr="00C96BD9" w:rsidRDefault="00C96BD9" w:rsidP="00C96BD9">
            <w:pPr>
              <w:jc w:val="right"/>
              <w:rPr>
                <w:rFonts w:ascii="Times" w:hAnsi="Times" w:cs="Calibri"/>
                <w:szCs w:val="24"/>
              </w:rPr>
            </w:pPr>
            <w:r w:rsidRPr="00C96BD9">
              <w:rPr>
                <w:rFonts w:ascii="Times" w:hAnsi="Times" w:cs="Calibri"/>
                <w:szCs w:val="24"/>
              </w:rPr>
              <w:t>3000</w:t>
            </w:r>
            <w:commentRangeEnd w:id="5"/>
            <w:r w:rsidR="00AF4755">
              <w:rPr>
                <w:rStyle w:val="CommentReference"/>
              </w:rPr>
              <w:commentReference w:id="5"/>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59C0F3" w14:textId="12430DBB" w:rsidR="00C96BD9" w:rsidRPr="00C96BD9" w:rsidRDefault="00CE6989" w:rsidP="00C96BD9">
            <w:pPr>
              <w:jc w:val="right"/>
              <w:rPr>
                <w:rFonts w:ascii="Times" w:hAnsi="Times" w:cs="Calibri"/>
                <w:b/>
                <w:bCs/>
                <w:szCs w:val="24"/>
              </w:rPr>
            </w:pPr>
            <w:r>
              <w:rPr>
                <w:rFonts w:ascii="Times" w:hAnsi="Times" w:cs="Calibri"/>
                <w:b/>
                <w:bCs/>
                <w:szCs w:val="24"/>
              </w:rPr>
              <w:t>70,484</w:t>
            </w:r>
          </w:p>
        </w:tc>
      </w:tr>
    </w:tbl>
    <w:p w14:paraId="2CE72D0F" w14:textId="77777777" w:rsidR="00C96BD9"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b/>
        </w:rPr>
      </w:pPr>
      <w:r>
        <w:rPr>
          <w:vertAlign w:val="superscript"/>
        </w:rPr>
        <w:t xml:space="preserve"> </w:t>
      </w:r>
      <w:r>
        <w:rPr>
          <w:vertAlign w:val="superscript"/>
        </w:rPr>
        <w:tab/>
      </w:r>
    </w:p>
    <w:tbl>
      <w:tblPr>
        <w:tblW w:w="10820" w:type="dxa"/>
        <w:tblCellMar>
          <w:left w:w="0" w:type="dxa"/>
          <w:right w:w="0" w:type="dxa"/>
        </w:tblCellMar>
        <w:tblLook w:val="04A0" w:firstRow="1" w:lastRow="0" w:firstColumn="1" w:lastColumn="0" w:noHBand="0" w:noVBand="1"/>
      </w:tblPr>
      <w:tblGrid>
        <w:gridCol w:w="10820"/>
      </w:tblGrid>
      <w:tr w:rsidR="00C96BD9" w:rsidRPr="00C96BD9" w14:paraId="2A8FFA63" w14:textId="77777777" w:rsidTr="00C96BD9">
        <w:trPr>
          <w:trHeight w:val="212"/>
        </w:trPr>
        <w:tc>
          <w:tcPr>
            <w:tcW w:w="0" w:type="auto"/>
            <w:vAlign w:val="bottom"/>
            <w:hideMark/>
          </w:tcPr>
          <w:p w14:paraId="3BB85B36" w14:textId="77777777" w:rsidR="00C96BD9" w:rsidRPr="00C96BD9" w:rsidRDefault="00C96BD9" w:rsidP="00C96BD9">
            <w:pPr>
              <w:rPr>
                <w:rFonts w:ascii="Times" w:hAnsi="Times" w:cs="Calibri"/>
                <w:sz w:val="22"/>
                <w:szCs w:val="22"/>
              </w:rPr>
            </w:pPr>
            <w:r w:rsidRPr="00C96BD9">
              <w:rPr>
                <w:rFonts w:ascii="Times" w:hAnsi="Times" w:cs="Calibri"/>
                <w:color w:val="000000"/>
                <w:sz w:val="22"/>
                <w:szCs w:val="22"/>
              </w:rPr>
              <w:t>¹Salary is to support employee for 0.25 FTE of 12 months at Wheeler's lab, for 0.25 FTE</w:t>
            </w:r>
            <w:r w:rsidRPr="00C96BD9">
              <w:rPr>
                <w:rFonts w:ascii="Times" w:hAnsi="Times" w:cs="Calibri"/>
                <w:color w:val="FF0000"/>
                <w:sz w:val="22"/>
                <w:szCs w:val="22"/>
              </w:rPr>
              <w:t xml:space="preserve"> </w:t>
            </w:r>
            <w:r w:rsidRPr="00C96BD9">
              <w:rPr>
                <w:rFonts w:ascii="Times" w:hAnsi="Times" w:cs="Calibri"/>
                <w:color w:val="000000"/>
                <w:sz w:val="22"/>
                <w:szCs w:val="22"/>
              </w:rPr>
              <w:t>at Gleason's lab, and for 0.2 FTE at Griffin's lab.</w:t>
            </w:r>
          </w:p>
        </w:tc>
      </w:tr>
      <w:tr w:rsidR="00C96BD9" w:rsidRPr="00C96BD9" w14:paraId="4D3EC898" w14:textId="77777777" w:rsidTr="00C96BD9">
        <w:trPr>
          <w:trHeight w:val="212"/>
        </w:trPr>
        <w:tc>
          <w:tcPr>
            <w:tcW w:w="0" w:type="auto"/>
            <w:vAlign w:val="bottom"/>
            <w:hideMark/>
          </w:tcPr>
          <w:p w14:paraId="708584A6" w14:textId="77777777" w:rsidR="00C96BD9" w:rsidRPr="00C96BD9" w:rsidRDefault="00C96BD9" w:rsidP="00C96BD9">
            <w:pPr>
              <w:rPr>
                <w:rFonts w:ascii="Times" w:hAnsi="Times" w:cs="Calibri"/>
                <w:sz w:val="22"/>
                <w:szCs w:val="22"/>
              </w:rPr>
            </w:pPr>
            <w:r w:rsidRPr="00C96BD9">
              <w:rPr>
                <w:rFonts w:ascii="Times" w:hAnsi="Times" w:cs="Calibri"/>
                <w:sz w:val="22"/>
                <w:szCs w:val="22"/>
              </w:rPr>
              <w:t>²Benefits for Post-Doc/Research Associate are 30.3% of salary</w:t>
            </w:r>
          </w:p>
        </w:tc>
      </w:tr>
    </w:tbl>
    <w:p w14:paraId="671032AB" w14:textId="0666B2D4"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b/>
        </w:rPr>
      </w:pPr>
    </w:p>
    <w:p w14:paraId="7374B8B6" w14:textId="48908874"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Anticipated Total Requests in Coming Years:</w:t>
      </w:r>
      <w:r>
        <w:rPr>
          <w:b/>
        </w:rPr>
        <w:tab/>
      </w:r>
      <w:r>
        <w:rPr>
          <w:b/>
        </w:rPr>
        <w:tab/>
        <w:t xml:space="preserve">2022-2023:  </w:t>
      </w:r>
      <w:r>
        <w:rPr>
          <w:b/>
        </w:rPr>
        <w:tab/>
      </w:r>
      <w:r w:rsidR="00B57412">
        <w:rPr>
          <w:b/>
        </w:rPr>
        <w:t>$7</w:t>
      </w:r>
      <w:r w:rsidR="00AF4755">
        <w:rPr>
          <w:b/>
        </w:rPr>
        <w:t>0</w:t>
      </w:r>
      <w:r w:rsidR="00B57412">
        <w:rPr>
          <w:b/>
        </w:rPr>
        <w:t>,</w:t>
      </w:r>
      <w:r w:rsidR="00AF4755">
        <w:rPr>
          <w:b/>
        </w:rPr>
        <w:t>500</w:t>
      </w:r>
      <w:r>
        <w:rPr>
          <w:b/>
        </w:rPr>
        <w:tab/>
      </w:r>
      <w:r>
        <w:rPr>
          <w:b/>
        </w:rPr>
        <w:tab/>
      </w:r>
      <w:r>
        <w:rPr>
          <w:b/>
        </w:rPr>
        <w:tab/>
        <w:t>2023-2024:</w:t>
      </w:r>
      <w:r w:rsidR="00AF4755">
        <w:rPr>
          <w:b/>
        </w:rPr>
        <w:t xml:space="preserve"> $0</w:t>
      </w:r>
    </w:p>
    <w:p w14:paraId="5FDF2237"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E307AD0"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Other Support of Project, Anticipated Supporting Grant Applications:</w:t>
      </w:r>
    </w:p>
    <w:p w14:paraId="2E898F1A" w14:textId="0F840F65" w:rsidR="00B73325" w:rsidRDefault="00B57412" w:rsidP="00D745B6">
      <w:r>
        <w:rPr>
          <w:szCs w:val="24"/>
        </w:rPr>
        <w:t>This project will serve to generate preliminary data for larger grants, like USDA Sustainable Agriculture Research and Education and Specialty Crop Block Grants.</w:t>
      </w:r>
    </w:p>
    <w:sectPr w:rsidR="00B73325" w:rsidSect="00F413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heeler, David Linnard" w:date="2020-11-03T12:27:00Z" w:initials="WDL">
    <w:p w14:paraId="2890512E" w14:textId="2A182995" w:rsidR="00BA629E" w:rsidRDefault="00BA629E">
      <w:pPr>
        <w:pStyle w:val="CommentText"/>
      </w:pPr>
      <w:r>
        <w:rPr>
          <w:rStyle w:val="CommentReference"/>
        </w:rPr>
        <w:annotationRef/>
      </w:r>
      <w:r>
        <w:t>Is this OK with everyone? See Andy’s comment on our CP for motivation.</w:t>
      </w:r>
    </w:p>
  </w:comment>
  <w:comment w:id="2" w:author="Wheeler, David Linnard" w:date="2020-11-12T12:39:00Z" w:initials="WDL">
    <w:p w14:paraId="2203256B" w14:textId="4DC903CB" w:rsidR="0063678E" w:rsidRDefault="0063678E">
      <w:pPr>
        <w:pStyle w:val="CommentText"/>
      </w:pPr>
      <w:r>
        <w:rPr>
          <w:rStyle w:val="CommentReference"/>
        </w:rPr>
        <w:annotationRef/>
      </w:r>
      <w:r>
        <w:t xml:space="preserve">How does everyone feel about using only 10 pairs of fields? I did this to reduce the </w:t>
      </w:r>
      <w:proofErr w:type="gramStart"/>
      <w:r>
        <w:t>bu</w:t>
      </w:r>
      <w:r w:rsidR="00AF4755">
        <w:t>dg</w:t>
      </w:r>
      <w:r>
        <w:t>et</w:t>
      </w:r>
      <w:proofErr w:type="gramEnd"/>
      <w:r>
        <w:t xml:space="preserve"> but we will likely not have much power. Maybe we can do 5 in OR and 10 in WA (5 from the basin plus 5 from the west side) and try to cut costs elsewhere?</w:t>
      </w:r>
    </w:p>
  </w:comment>
  <w:comment w:id="3" w:author="Wheeler, David Linnard" w:date="2020-11-11T12:53:00Z" w:initials="WDL">
    <w:p w14:paraId="78E20FEF" w14:textId="49D37517" w:rsidR="00B73325" w:rsidRDefault="00B73325">
      <w:pPr>
        <w:pStyle w:val="CommentText"/>
      </w:pPr>
      <w:r>
        <w:rPr>
          <w:rStyle w:val="CommentReference"/>
        </w:rPr>
        <w:annotationRef/>
      </w:r>
      <w:r w:rsidR="0063678E">
        <w:rPr>
          <w:rFonts w:ascii="Century Schoolbook" w:hAnsi="Century Schoolbook" w:cs="Calibri"/>
          <w:color w:val="000000"/>
          <w:szCs w:val="24"/>
        </w:rPr>
        <w:t xml:space="preserve">We need to address this comment from Andy: </w:t>
      </w:r>
      <w:r>
        <w:rPr>
          <w:rFonts w:ascii="Century Schoolbook" w:hAnsi="Century Schoolbook" w:cs="Calibri"/>
          <w:color w:val="000000"/>
          <w:szCs w:val="24"/>
        </w:rPr>
        <w:t>“</w:t>
      </w:r>
      <w:r w:rsidRPr="00B73325">
        <w:rPr>
          <w:rFonts w:ascii="Century Schoolbook" w:hAnsi="Century Schoolbook" w:cs="Calibri"/>
          <w:color w:val="000000"/>
          <w:szCs w:val="24"/>
        </w:rPr>
        <w:t>As you may know, there is some controversy floating around about the relative value of the available soil health assessment methods, including CASH. The proposal will be stronger if you adequately justify the use of CASH as opposed to alternatives</w:t>
      </w:r>
      <w:r>
        <w:rPr>
          <w:rFonts w:ascii="Century Schoolbook" w:hAnsi="Century Schoolbook" w:cs="Calibri"/>
          <w:color w:val="000000"/>
          <w:szCs w:val="24"/>
        </w:rPr>
        <w:t xml:space="preserve">” </w:t>
      </w:r>
    </w:p>
  </w:comment>
  <w:comment w:id="4" w:author="Wheeler, David Linnard" w:date="2020-11-10T15:30:00Z" w:initials="WDL">
    <w:p w14:paraId="740BA869" w14:textId="2561DB56" w:rsidR="002F75CE" w:rsidRDefault="002F75CE">
      <w:pPr>
        <w:pStyle w:val="CommentText"/>
      </w:pPr>
      <w:r>
        <w:rPr>
          <w:rStyle w:val="CommentReference"/>
        </w:rPr>
        <w:annotationRef/>
      </w:r>
      <w:r>
        <w:t xml:space="preserve">Ken, </w:t>
      </w:r>
      <w:proofErr w:type="gramStart"/>
      <w:r>
        <w:t>What</w:t>
      </w:r>
      <w:proofErr w:type="gramEnd"/>
      <w:r>
        <w:t xml:space="preserve"> method do we plan to use for this?</w:t>
      </w:r>
    </w:p>
  </w:comment>
  <w:comment w:id="5" w:author="Wheeler, David Linnard" w:date="2020-11-12T15:30:00Z" w:initials="WDL">
    <w:p w14:paraId="6A5F2B27" w14:textId="7F65DF4F" w:rsidR="00AF4755" w:rsidRDefault="00AF4755">
      <w:pPr>
        <w:pStyle w:val="CommentText"/>
      </w:pPr>
      <w:r>
        <w:rPr>
          <w:rStyle w:val="CommentReference"/>
        </w:rPr>
        <w:annotationRef/>
      </w:r>
      <w:r>
        <w:t xml:space="preserve">We can revisit this whole budget when we decide on the number of reps. For now, </w:t>
      </w:r>
      <w:proofErr w:type="spellStart"/>
      <w:r>
        <w:t>Cythia</w:t>
      </w:r>
      <w:proofErr w:type="spellEnd"/>
      <w:r>
        <w:t xml:space="preserve"> and my budget are for 20 </w:t>
      </w:r>
      <w:proofErr w:type="gramStart"/>
      <w:r>
        <w:t>samples</w:t>
      </w:r>
      <w:proofErr w:type="gramEnd"/>
      <w:r>
        <w:t xml:space="preserve"> but Ken and Deirdre’s are for n=30.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90512E" w15:done="0"/>
  <w15:commentEx w15:paraId="2203256B" w15:done="0"/>
  <w15:commentEx w15:paraId="78E20FEF" w15:done="0"/>
  <w15:commentEx w15:paraId="740BA869" w15:done="0"/>
  <w15:commentEx w15:paraId="6A5F2B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BCB34" w16cex:dateUtc="2020-11-03T17:27:00Z"/>
  <w16cex:commentExtensible w16cex:durableId="2357AB6C" w16cex:dateUtc="2020-11-12T17:39:00Z"/>
  <w16cex:commentExtensible w16cex:durableId="23565D2C" w16cex:dateUtc="2020-11-11T17:53:00Z"/>
  <w16cex:commentExtensible w16cex:durableId="23553090" w16cex:dateUtc="2020-11-10T20:30:00Z"/>
  <w16cex:commentExtensible w16cex:durableId="2357D39E" w16cex:dateUtc="2020-11-12T2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90512E" w16cid:durableId="234BCB34"/>
  <w16cid:commentId w16cid:paraId="2203256B" w16cid:durableId="2357AB6C"/>
  <w16cid:commentId w16cid:paraId="78E20FEF" w16cid:durableId="23565D2C"/>
  <w16cid:commentId w16cid:paraId="740BA869" w16cid:durableId="23553090"/>
  <w16cid:commentId w16cid:paraId="6A5F2B27" w16cid:durableId="2357D3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FF487" w14:textId="77777777" w:rsidR="00645A42" w:rsidRDefault="00645A42">
      <w:r>
        <w:separator/>
      </w:r>
    </w:p>
  </w:endnote>
  <w:endnote w:type="continuationSeparator" w:id="0">
    <w:p w14:paraId="183ADFF2" w14:textId="77777777" w:rsidR="00645A42" w:rsidRDefault="00645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w:altName w:val="﷽﷽﷽﷽﷽﷽﷽﷽"/>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00DDA" w14:textId="77777777" w:rsidR="00043976" w:rsidRDefault="00645A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E4712" w14:textId="77777777" w:rsidR="00043976" w:rsidRDefault="00645A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4F5CB" w14:textId="77777777" w:rsidR="00645A42" w:rsidRDefault="00645A42">
      <w:r>
        <w:separator/>
      </w:r>
    </w:p>
  </w:footnote>
  <w:footnote w:type="continuationSeparator" w:id="0">
    <w:p w14:paraId="1094CAC7" w14:textId="77777777" w:rsidR="00645A42" w:rsidRDefault="00645A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534C4" w14:textId="77777777" w:rsidR="00043976" w:rsidRDefault="00645A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30F28" w14:textId="77777777" w:rsidR="00043976" w:rsidRDefault="00645A4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26D6"/>
    <w:multiLevelType w:val="hybridMultilevel"/>
    <w:tmpl w:val="CC928DC2"/>
    <w:lvl w:ilvl="0" w:tplc="F078AF70">
      <w:start w:val="1"/>
      <w:numFmt w:val="decimal"/>
      <w:lvlText w:val="%1."/>
      <w:lvlJc w:val="left"/>
      <w:pPr>
        <w:ind w:left="1440" w:hanging="360"/>
      </w:pPr>
      <w:rPr>
        <w:b w:val="0"/>
        <w:bCs/>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0327C8"/>
    <w:multiLevelType w:val="hybridMultilevel"/>
    <w:tmpl w:val="7C124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D4A46"/>
    <w:multiLevelType w:val="multilevel"/>
    <w:tmpl w:val="5276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CF044B"/>
    <w:multiLevelType w:val="hybridMultilevel"/>
    <w:tmpl w:val="CAC0C774"/>
    <w:lvl w:ilvl="0" w:tplc="C8D8B3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0A0AF4"/>
    <w:multiLevelType w:val="hybridMultilevel"/>
    <w:tmpl w:val="155488CC"/>
    <w:lvl w:ilvl="0" w:tplc="1E9CC46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58005AE"/>
    <w:multiLevelType w:val="hybridMultilevel"/>
    <w:tmpl w:val="6724491E"/>
    <w:lvl w:ilvl="0" w:tplc="FC804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2A5E96"/>
    <w:multiLevelType w:val="hybridMultilevel"/>
    <w:tmpl w:val="EE860F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B860EE3"/>
    <w:multiLevelType w:val="hybridMultilevel"/>
    <w:tmpl w:val="9F564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0"/>
  </w:num>
  <w:num w:numId="4">
    <w:abstractNumId w:val="7"/>
  </w:num>
  <w:num w:numId="5">
    <w:abstractNumId w:val="4"/>
  </w:num>
  <w:num w:numId="6">
    <w:abstractNumId w:val="5"/>
  </w:num>
  <w:num w:numId="7">
    <w:abstractNumId w:val="1"/>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heeler, David Linnard">
    <w15:presenceInfo w15:providerId="AD" w15:userId="S::david.wheeler@wsu.edu::537f363c-f550-4d12-b09d-9c2368ea6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26"/>
    <w:rsid w:val="00001057"/>
    <w:rsid w:val="0003730B"/>
    <w:rsid w:val="00044503"/>
    <w:rsid w:val="000C3EB1"/>
    <w:rsid w:val="00114BFE"/>
    <w:rsid w:val="001175D6"/>
    <w:rsid w:val="00153954"/>
    <w:rsid w:val="001664DF"/>
    <w:rsid w:val="00183159"/>
    <w:rsid w:val="001859C8"/>
    <w:rsid w:val="001F6AC1"/>
    <w:rsid w:val="00215078"/>
    <w:rsid w:val="00237751"/>
    <w:rsid w:val="00244313"/>
    <w:rsid w:val="00267020"/>
    <w:rsid w:val="00280BBB"/>
    <w:rsid w:val="002F75CE"/>
    <w:rsid w:val="00311F7D"/>
    <w:rsid w:val="003201D0"/>
    <w:rsid w:val="00382066"/>
    <w:rsid w:val="003F146E"/>
    <w:rsid w:val="003F3BE4"/>
    <w:rsid w:val="00413CBF"/>
    <w:rsid w:val="004855AD"/>
    <w:rsid w:val="004B008D"/>
    <w:rsid w:val="004B5AAC"/>
    <w:rsid w:val="004E7FF2"/>
    <w:rsid w:val="0051064F"/>
    <w:rsid w:val="00524B5E"/>
    <w:rsid w:val="005752E4"/>
    <w:rsid w:val="0058124F"/>
    <w:rsid w:val="00631F22"/>
    <w:rsid w:val="0063678E"/>
    <w:rsid w:val="0064459F"/>
    <w:rsid w:val="00645A42"/>
    <w:rsid w:val="006A2DAE"/>
    <w:rsid w:val="006C7B18"/>
    <w:rsid w:val="0073332A"/>
    <w:rsid w:val="00733619"/>
    <w:rsid w:val="007412E4"/>
    <w:rsid w:val="0074762B"/>
    <w:rsid w:val="007819CD"/>
    <w:rsid w:val="00797A2B"/>
    <w:rsid w:val="007B1A4E"/>
    <w:rsid w:val="00861F00"/>
    <w:rsid w:val="008A2099"/>
    <w:rsid w:val="008B02AD"/>
    <w:rsid w:val="008E59C5"/>
    <w:rsid w:val="0092390A"/>
    <w:rsid w:val="0094015B"/>
    <w:rsid w:val="00963ED4"/>
    <w:rsid w:val="0096658B"/>
    <w:rsid w:val="00992681"/>
    <w:rsid w:val="009D0CEB"/>
    <w:rsid w:val="00A05DC7"/>
    <w:rsid w:val="00A25EE2"/>
    <w:rsid w:val="00A672D4"/>
    <w:rsid w:val="00A9284A"/>
    <w:rsid w:val="00AE0780"/>
    <w:rsid w:val="00AF4755"/>
    <w:rsid w:val="00B57412"/>
    <w:rsid w:val="00B6034B"/>
    <w:rsid w:val="00B72A75"/>
    <w:rsid w:val="00B73325"/>
    <w:rsid w:val="00B8360D"/>
    <w:rsid w:val="00BA629E"/>
    <w:rsid w:val="00BC2B31"/>
    <w:rsid w:val="00C0483A"/>
    <w:rsid w:val="00C172A5"/>
    <w:rsid w:val="00C96BD9"/>
    <w:rsid w:val="00CB7372"/>
    <w:rsid w:val="00CC4DB6"/>
    <w:rsid w:val="00CC541B"/>
    <w:rsid w:val="00CE6989"/>
    <w:rsid w:val="00D11BB3"/>
    <w:rsid w:val="00D16936"/>
    <w:rsid w:val="00D5797D"/>
    <w:rsid w:val="00D745B6"/>
    <w:rsid w:val="00D95E26"/>
    <w:rsid w:val="00DA0EBD"/>
    <w:rsid w:val="00DB3007"/>
    <w:rsid w:val="00DE5E7E"/>
    <w:rsid w:val="00E62DA9"/>
    <w:rsid w:val="00E87D9C"/>
    <w:rsid w:val="00EA5CA7"/>
    <w:rsid w:val="00F4139E"/>
    <w:rsid w:val="00F57372"/>
    <w:rsid w:val="00FA4DC9"/>
    <w:rsid w:val="00FD18F0"/>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9E60"/>
  <w15:chartTrackingRefBased/>
  <w15:docId w15:val="{DA509E87-A22A-B24F-9B5C-026C4794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E26"/>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95E26"/>
    <w:rPr>
      <w:color w:val="0000FF"/>
      <w:u w:val="single"/>
    </w:rPr>
  </w:style>
  <w:style w:type="character" w:styleId="CommentReference">
    <w:name w:val="annotation reference"/>
    <w:basedOn w:val="DefaultParagraphFont"/>
    <w:uiPriority w:val="99"/>
    <w:semiHidden/>
    <w:unhideWhenUsed/>
    <w:rsid w:val="00BA629E"/>
    <w:rPr>
      <w:sz w:val="16"/>
      <w:szCs w:val="16"/>
    </w:rPr>
  </w:style>
  <w:style w:type="paragraph" w:styleId="CommentText">
    <w:name w:val="annotation text"/>
    <w:basedOn w:val="Normal"/>
    <w:link w:val="CommentTextChar"/>
    <w:uiPriority w:val="99"/>
    <w:semiHidden/>
    <w:unhideWhenUsed/>
    <w:rsid w:val="00BA629E"/>
    <w:rPr>
      <w:sz w:val="20"/>
    </w:rPr>
  </w:style>
  <w:style w:type="character" w:customStyle="1" w:styleId="CommentTextChar">
    <w:name w:val="Comment Text Char"/>
    <w:basedOn w:val="DefaultParagraphFont"/>
    <w:link w:val="CommentText"/>
    <w:uiPriority w:val="99"/>
    <w:semiHidden/>
    <w:rsid w:val="00BA62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A629E"/>
    <w:rPr>
      <w:b/>
      <w:bCs/>
    </w:rPr>
  </w:style>
  <w:style w:type="character" w:customStyle="1" w:styleId="CommentSubjectChar">
    <w:name w:val="Comment Subject Char"/>
    <w:basedOn w:val="CommentTextChar"/>
    <w:link w:val="CommentSubject"/>
    <w:uiPriority w:val="99"/>
    <w:semiHidden/>
    <w:rsid w:val="00BA629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A629E"/>
    <w:rPr>
      <w:sz w:val="18"/>
      <w:szCs w:val="18"/>
    </w:rPr>
  </w:style>
  <w:style w:type="character" w:customStyle="1" w:styleId="BalloonTextChar">
    <w:name w:val="Balloon Text Char"/>
    <w:basedOn w:val="DefaultParagraphFont"/>
    <w:link w:val="BalloonText"/>
    <w:uiPriority w:val="99"/>
    <w:semiHidden/>
    <w:rsid w:val="00BA629E"/>
    <w:rPr>
      <w:rFonts w:ascii="Times New Roman" w:eastAsia="Times New Roman" w:hAnsi="Times New Roman" w:cs="Times New Roman"/>
      <w:sz w:val="18"/>
      <w:szCs w:val="18"/>
    </w:rPr>
  </w:style>
  <w:style w:type="paragraph" w:styleId="ListParagraph">
    <w:name w:val="List Paragraph"/>
    <w:basedOn w:val="Normal"/>
    <w:uiPriority w:val="34"/>
    <w:qFormat/>
    <w:rsid w:val="00992681"/>
    <w:pPr>
      <w:ind w:left="720"/>
      <w:contextualSpacing/>
    </w:pPr>
  </w:style>
  <w:style w:type="paragraph" w:styleId="NormalWeb">
    <w:name w:val="Normal (Web)"/>
    <w:basedOn w:val="Normal"/>
    <w:uiPriority w:val="99"/>
    <w:unhideWhenUsed/>
    <w:rsid w:val="004B5AAC"/>
    <w:pPr>
      <w:spacing w:before="100" w:beforeAutospacing="1" w:after="100" w:afterAutospacing="1"/>
    </w:pPr>
    <w:rPr>
      <w:szCs w:val="24"/>
    </w:rPr>
  </w:style>
  <w:style w:type="table" w:styleId="TableGrid">
    <w:name w:val="Table Grid"/>
    <w:basedOn w:val="TableNormal"/>
    <w:uiPriority w:val="39"/>
    <w:rsid w:val="00C172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44503"/>
    <w:rPr>
      <w:color w:val="605E5C"/>
      <w:shd w:val="clear" w:color="auto" w:fill="E1DFDD"/>
    </w:rPr>
  </w:style>
  <w:style w:type="character" w:styleId="FollowedHyperlink">
    <w:name w:val="FollowedHyperlink"/>
    <w:basedOn w:val="DefaultParagraphFont"/>
    <w:uiPriority w:val="99"/>
    <w:semiHidden/>
    <w:unhideWhenUsed/>
    <w:rsid w:val="001664DF"/>
    <w:rPr>
      <w:color w:val="954F72" w:themeColor="followedHyperlink"/>
      <w:u w:val="single"/>
    </w:rPr>
  </w:style>
  <w:style w:type="paragraph" w:styleId="Caption">
    <w:name w:val="caption"/>
    <w:basedOn w:val="Normal"/>
    <w:next w:val="Normal"/>
    <w:uiPriority w:val="35"/>
    <w:unhideWhenUsed/>
    <w:qFormat/>
    <w:rsid w:val="00413CBF"/>
    <w:pPr>
      <w:spacing w:after="200"/>
    </w:pPr>
    <w:rPr>
      <w:rFonts w:ascii="Arial" w:eastAsia="Arial" w:hAnsi="Arial" w:cs="Arial"/>
      <w:i/>
      <w:iCs/>
      <w:color w:val="44546A" w:themeColor="text2"/>
      <w:sz w:val="18"/>
      <w:szCs w:val="18"/>
      <w:lang w:val="en"/>
    </w:rPr>
  </w:style>
  <w:style w:type="character" w:customStyle="1" w:styleId="apple-converted-space">
    <w:name w:val="apple-converted-space"/>
    <w:basedOn w:val="DefaultParagraphFont"/>
    <w:rsid w:val="00B73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70064">
      <w:bodyDiv w:val="1"/>
      <w:marLeft w:val="0"/>
      <w:marRight w:val="0"/>
      <w:marTop w:val="0"/>
      <w:marBottom w:val="0"/>
      <w:divBdr>
        <w:top w:val="none" w:sz="0" w:space="0" w:color="auto"/>
        <w:left w:val="none" w:sz="0" w:space="0" w:color="auto"/>
        <w:bottom w:val="none" w:sz="0" w:space="0" w:color="auto"/>
        <w:right w:val="none" w:sz="0" w:space="0" w:color="auto"/>
      </w:divBdr>
    </w:div>
    <w:div w:id="218370408">
      <w:bodyDiv w:val="1"/>
      <w:marLeft w:val="0"/>
      <w:marRight w:val="0"/>
      <w:marTop w:val="0"/>
      <w:marBottom w:val="0"/>
      <w:divBdr>
        <w:top w:val="none" w:sz="0" w:space="0" w:color="auto"/>
        <w:left w:val="none" w:sz="0" w:space="0" w:color="auto"/>
        <w:bottom w:val="none" w:sz="0" w:space="0" w:color="auto"/>
        <w:right w:val="none" w:sz="0" w:space="0" w:color="auto"/>
      </w:divBdr>
    </w:div>
    <w:div w:id="488179560">
      <w:bodyDiv w:val="1"/>
      <w:marLeft w:val="0"/>
      <w:marRight w:val="0"/>
      <w:marTop w:val="0"/>
      <w:marBottom w:val="0"/>
      <w:divBdr>
        <w:top w:val="none" w:sz="0" w:space="0" w:color="auto"/>
        <w:left w:val="none" w:sz="0" w:space="0" w:color="auto"/>
        <w:bottom w:val="none" w:sz="0" w:space="0" w:color="auto"/>
        <w:right w:val="none" w:sz="0" w:space="0" w:color="auto"/>
      </w:divBdr>
      <w:divsChild>
        <w:div w:id="1625425074">
          <w:marLeft w:val="0"/>
          <w:marRight w:val="0"/>
          <w:marTop w:val="0"/>
          <w:marBottom w:val="0"/>
          <w:divBdr>
            <w:top w:val="none" w:sz="0" w:space="0" w:color="auto"/>
            <w:left w:val="none" w:sz="0" w:space="0" w:color="auto"/>
            <w:bottom w:val="none" w:sz="0" w:space="0" w:color="auto"/>
            <w:right w:val="none" w:sz="0" w:space="0" w:color="auto"/>
          </w:divBdr>
          <w:divsChild>
            <w:div w:id="1935087043">
              <w:marLeft w:val="0"/>
              <w:marRight w:val="0"/>
              <w:marTop w:val="0"/>
              <w:marBottom w:val="0"/>
              <w:divBdr>
                <w:top w:val="none" w:sz="0" w:space="0" w:color="auto"/>
                <w:left w:val="none" w:sz="0" w:space="0" w:color="auto"/>
                <w:bottom w:val="none" w:sz="0" w:space="0" w:color="auto"/>
                <w:right w:val="none" w:sz="0" w:space="0" w:color="auto"/>
              </w:divBdr>
              <w:divsChild>
                <w:div w:id="8648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91973">
      <w:bodyDiv w:val="1"/>
      <w:marLeft w:val="0"/>
      <w:marRight w:val="0"/>
      <w:marTop w:val="0"/>
      <w:marBottom w:val="0"/>
      <w:divBdr>
        <w:top w:val="none" w:sz="0" w:space="0" w:color="auto"/>
        <w:left w:val="none" w:sz="0" w:space="0" w:color="auto"/>
        <w:bottom w:val="none" w:sz="0" w:space="0" w:color="auto"/>
        <w:right w:val="none" w:sz="0" w:space="0" w:color="auto"/>
      </w:divBdr>
      <w:divsChild>
        <w:div w:id="572469296">
          <w:marLeft w:val="0"/>
          <w:marRight w:val="0"/>
          <w:marTop w:val="0"/>
          <w:marBottom w:val="0"/>
          <w:divBdr>
            <w:top w:val="none" w:sz="0" w:space="0" w:color="auto"/>
            <w:left w:val="none" w:sz="0" w:space="0" w:color="auto"/>
            <w:bottom w:val="none" w:sz="0" w:space="0" w:color="auto"/>
            <w:right w:val="none" w:sz="0" w:space="0" w:color="auto"/>
          </w:divBdr>
          <w:divsChild>
            <w:div w:id="1869173496">
              <w:marLeft w:val="0"/>
              <w:marRight w:val="0"/>
              <w:marTop w:val="0"/>
              <w:marBottom w:val="0"/>
              <w:divBdr>
                <w:top w:val="none" w:sz="0" w:space="0" w:color="auto"/>
                <w:left w:val="none" w:sz="0" w:space="0" w:color="auto"/>
                <w:bottom w:val="none" w:sz="0" w:space="0" w:color="auto"/>
                <w:right w:val="none" w:sz="0" w:space="0" w:color="auto"/>
              </w:divBdr>
            </w:div>
          </w:divsChild>
        </w:div>
        <w:div w:id="1631740889">
          <w:marLeft w:val="0"/>
          <w:marRight w:val="0"/>
          <w:marTop w:val="0"/>
          <w:marBottom w:val="0"/>
          <w:divBdr>
            <w:top w:val="none" w:sz="0" w:space="0" w:color="auto"/>
            <w:left w:val="none" w:sz="0" w:space="0" w:color="auto"/>
            <w:bottom w:val="none" w:sz="0" w:space="0" w:color="auto"/>
            <w:right w:val="none" w:sz="0" w:space="0" w:color="auto"/>
          </w:divBdr>
          <w:divsChild>
            <w:div w:id="10105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4483">
      <w:bodyDiv w:val="1"/>
      <w:marLeft w:val="0"/>
      <w:marRight w:val="0"/>
      <w:marTop w:val="0"/>
      <w:marBottom w:val="0"/>
      <w:divBdr>
        <w:top w:val="none" w:sz="0" w:space="0" w:color="auto"/>
        <w:left w:val="none" w:sz="0" w:space="0" w:color="auto"/>
        <w:bottom w:val="none" w:sz="0" w:space="0" w:color="auto"/>
        <w:right w:val="none" w:sz="0" w:space="0" w:color="auto"/>
      </w:divBdr>
      <w:divsChild>
        <w:div w:id="1725252708">
          <w:marLeft w:val="0"/>
          <w:marRight w:val="0"/>
          <w:marTop w:val="0"/>
          <w:marBottom w:val="0"/>
          <w:divBdr>
            <w:top w:val="none" w:sz="0" w:space="0" w:color="auto"/>
            <w:left w:val="none" w:sz="0" w:space="0" w:color="auto"/>
            <w:bottom w:val="none" w:sz="0" w:space="0" w:color="auto"/>
            <w:right w:val="none" w:sz="0" w:space="0" w:color="auto"/>
          </w:divBdr>
          <w:divsChild>
            <w:div w:id="1360006631">
              <w:marLeft w:val="0"/>
              <w:marRight w:val="0"/>
              <w:marTop w:val="0"/>
              <w:marBottom w:val="0"/>
              <w:divBdr>
                <w:top w:val="none" w:sz="0" w:space="0" w:color="auto"/>
                <w:left w:val="none" w:sz="0" w:space="0" w:color="auto"/>
                <w:bottom w:val="none" w:sz="0" w:space="0" w:color="auto"/>
                <w:right w:val="none" w:sz="0" w:space="0" w:color="auto"/>
              </w:divBdr>
              <w:divsChild>
                <w:div w:id="17852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4962">
      <w:bodyDiv w:val="1"/>
      <w:marLeft w:val="0"/>
      <w:marRight w:val="0"/>
      <w:marTop w:val="0"/>
      <w:marBottom w:val="0"/>
      <w:divBdr>
        <w:top w:val="none" w:sz="0" w:space="0" w:color="auto"/>
        <w:left w:val="none" w:sz="0" w:space="0" w:color="auto"/>
        <w:bottom w:val="none" w:sz="0" w:space="0" w:color="auto"/>
        <w:right w:val="none" w:sz="0" w:space="0" w:color="auto"/>
      </w:divBdr>
      <w:divsChild>
        <w:div w:id="1501001081">
          <w:marLeft w:val="0"/>
          <w:marRight w:val="0"/>
          <w:marTop w:val="0"/>
          <w:marBottom w:val="0"/>
          <w:divBdr>
            <w:top w:val="none" w:sz="0" w:space="0" w:color="auto"/>
            <w:left w:val="none" w:sz="0" w:space="0" w:color="auto"/>
            <w:bottom w:val="none" w:sz="0" w:space="0" w:color="auto"/>
            <w:right w:val="none" w:sz="0" w:space="0" w:color="auto"/>
          </w:divBdr>
          <w:divsChild>
            <w:div w:id="1237667688">
              <w:marLeft w:val="0"/>
              <w:marRight w:val="0"/>
              <w:marTop w:val="0"/>
              <w:marBottom w:val="0"/>
              <w:divBdr>
                <w:top w:val="none" w:sz="0" w:space="0" w:color="auto"/>
                <w:left w:val="none" w:sz="0" w:space="0" w:color="auto"/>
                <w:bottom w:val="none" w:sz="0" w:space="0" w:color="auto"/>
                <w:right w:val="none" w:sz="0" w:space="0" w:color="auto"/>
              </w:divBdr>
              <w:divsChild>
                <w:div w:id="18215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30740">
      <w:bodyDiv w:val="1"/>
      <w:marLeft w:val="0"/>
      <w:marRight w:val="0"/>
      <w:marTop w:val="0"/>
      <w:marBottom w:val="0"/>
      <w:divBdr>
        <w:top w:val="none" w:sz="0" w:space="0" w:color="auto"/>
        <w:left w:val="none" w:sz="0" w:space="0" w:color="auto"/>
        <w:bottom w:val="none" w:sz="0" w:space="0" w:color="auto"/>
        <w:right w:val="none" w:sz="0" w:space="0" w:color="auto"/>
      </w:divBdr>
      <w:divsChild>
        <w:div w:id="1516261217">
          <w:marLeft w:val="0"/>
          <w:marRight w:val="0"/>
          <w:marTop w:val="0"/>
          <w:marBottom w:val="0"/>
          <w:divBdr>
            <w:top w:val="none" w:sz="0" w:space="0" w:color="auto"/>
            <w:left w:val="none" w:sz="0" w:space="0" w:color="auto"/>
            <w:bottom w:val="none" w:sz="0" w:space="0" w:color="auto"/>
            <w:right w:val="none" w:sz="0" w:space="0" w:color="auto"/>
          </w:divBdr>
          <w:divsChild>
            <w:div w:id="1027095729">
              <w:marLeft w:val="0"/>
              <w:marRight w:val="0"/>
              <w:marTop w:val="0"/>
              <w:marBottom w:val="0"/>
              <w:divBdr>
                <w:top w:val="none" w:sz="0" w:space="0" w:color="auto"/>
                <w:left w:val="none" w:sz="0" w:space="0" w:color="auto"/>
                <w:bottom w:val="none" w:sz="0" w:space="0" w:color="auto"/>
                <w:right w:val="none" w:sz="0" w:space="0" w:color="auto"/>
              </w:divBdr>
              <w:divsChild>
                <w:div w:id="3203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49553">
      <w:bodyDiv w:val="1"/>
      <w:marLeft w:val="0"/>
      <w:marRight w:val="0"/>
      <w:marTop w:val="0"/>
      <w:marBottom w:val="0"/>
      <w:divBdr>
        <w:top w:val="none" w:sz="0" w:space="0" w:color="auto"/>
        <w:left w:val="none" w:sz="0" w:space="0" w:color="auto"/>
        <w:bottom w:val="none" w:sz="0" w:space="0" w:color="auto"/>
        <w:right w:val="none" w:sz="0" w:space="0" w:color="auto"/>
      </w:divBdr>
      <w:divsChild>
        <w:div w:id="2086829214">
          <w:marLeft w:val="0"/>
          <w:marRight w:val="0"/>
          <w:marTop w:val="0"/>
          <w:marBottom w:val="0"/>
          <w:divBdr>
            <w:top w:val="none" w:sz="0" w:space="0" w:color="auto"/>
            <w:left w:val="none" w:sz="0" w:space="0" w:color="auto"/>
            <w:bottom w:val="none" w:sz="0" w:space="0" w:color="auto"/>
            <w:right w:val="none" w:sz="0" w:space="0" w:color="auto"/>
          </w:divBdr>
          <w:divsChild>
            <w:div w:id="1813597693">
              <w:marLeft w:val="0"/>
              <w:marRight w:val="0"/>
              <w:marTop w:val="0"/>
              <w:marBottom w:val="0"/>
              <w:divBdr>
                <w:top w:val="none" w:sz="0" w:space="0" w:color="auto"/>
                <w:left w:val="none" w:sz="0" w:space="0" w:color="auto"/>
                <w:bottom w:val="none" w:sz="0" w:space="0" w:color="auto"/>
                <w:right w:val="none" w:sz="0" w:space="0" w:color="auto"/>
              </w:divBdr>
              <w:divsChild>
                <w:div w:id="5405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55553">
      <w:bodyDiv w:val="1"/>
      <w:marLeft w:val="0"/>
      <w:marRight w:val="0"/>
      <w:marTop w:val="0"/>
      <w:marBottom w:val="0"/>
      <w:divBdr>
        <w:top w:val="none" w:sz="0" w:space="0" w:color="auto"/>
        <w:left w:val="none" w:sz="0" w:space="0" w:color="auto"/>
        <w:bottom w:val="none" w:sz="0" w:space="0" w:color="auto"/>
        <w:right w:val="none" w:sz="0" w:space="0" w:color="auto"/>
      </w:divBdr>
    </w:div>
    <w:div w:id="1689990558">
      <w:bodyDiv w:val="1"/>
      <w:marLeft w:val="0"/>
      <w:marRight w:val="0"/>
      <w:marTop w:val="0"/>
      <w:marBottom w:val="0"/>
      <w:divBdr>
        <w:top w:val="none" w:sz="0" w:space="0" w:color="auto"/>
        <w:left w:val="none" w:sz="0" w:space="0" w:color="auto"/>
        <w:bottom w:val="none" w:sz="0" w:space="0" w:color="auto"/>
        <w:right w:val="none" w:sz="0" w:space="0" w:color="auto"/>
      </w:divBdr>
    </w:div>
    <w:div w:id="1770468923">
      <w:bodyDiv w:val="1"/>
      <w:marLeft w:val="0"/>
      <w:marRight w:val="0"/>
      <w:marTop w:val="0"/>
      <w:marBottom w:val="0"/>
      <w:divBdr>
        <w:top w:val="none" w:sz="0" w:space="0" w:color="auto"/>
        <w:left w:val="none" w:sz="0" w:space="0" w:color="auto"/>
        <w:bottom w:val="none" w:sz="0" w:space="0" w:color="auto"/>
        <w:right w:val="none" w:sz="0" w:space="0" w:color="auto"/>
      </w:divBdr>
      <w:divsChild>
        <w:div w:id="1164854036">
          <w:marLeft w:val="0"/>
          <w:marRight w:val="0"/>
          <w:marTop w:val="0"/>
          <w:marBottom w:val="0"/>
          <w:divBdr>
            <w:top w:val="none" w:sz="0" w:space="0" w:color="auto"/>
            <w:left w:val="none" w:sz="0" w:space="0" w:color="auto"/>
            <w:bottom w:val="none" w:sz="0" w:space="0" w:color="auto"/>
            <w:right w:val="none" w:sz="0" w:space="0" w:color="auto"/>
          </w:divBdr>
          <w:divsChild>
            <w:div w:id="978070559">
              <w:marLeft w:val="0"/>
              <w:marRight w:val="0"/>
              <w:marTop w:val="0"/>
              <w:marBottom w:val="0"/>
              <w:divBdr>
                <w:top w:val="none" w:sz="0" w:space="0" w:color="auto"/>
                <w:left w:val="none" w:sz="0" w:space="0" w:color="auto"/>
                <w:bottom w:val="none" w:sz="0" w:space="0" w:color="auto"/>
                <w:right w:val="none" w:sz="0" w:space="0" w:color="auto"/>
              </w:divBdr>
              <w:divsChild>
                <w:div w:id="6894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32495">
      <w:bodyDiv w:val="1"/>
      <w:marLeft w:val="0"/>
      <w:marRight w:val="0"/>
      <w:marTop w:val="0"/>
      <w:marBottom w:val="0"/>
      <w:divBdr>
        <w:top w:val="none" w:sz="0" w:space="0" w:color="auto"/>
        <w:left w:val="none" w:sz="0" w:space="0" w:color="auto"/>
        <w:bottom w:val="none" w:sz="0" w:space="0" w:color="auto"/>
        <w:right w:val="none" w:sz="0" w:space="0" w:color="auto"/>
      </w:divBdr>
    </w:div>
    <w:div w:id="1873692029">
      <w:bodyDiv w:val="1"/>
      <w:marLeft w:val="0"/>
      <w:marRight w:val="0"/>
      <w:marTop w:val="0"/>
      <w:marBottom w:val="0"/>
      <w:divBdr>
        <w:top w:val="none" w:sz="0" w:space="0" w:color="auto"/>
        <w:left w:val="none" w:sz="0" w:space="0" w:color="auto"/>
        <w:bottom w:val="none" w:sz="0" w:space="0" w:color="auto"/>
        <w:right w:val="none" w:sz="0" w:space="0" w:color="auto"/>
      </w:divBdr>
    </w:div>
    <w:div w:id="1906796438">
      <w:bodyDiv w:val="1"/>
      <w:marLeft w:val="0"/>
      <w:marRight w:val="0"/>
      <w:marTop w:val="0"/>
      <w:marBottom w:val="0"/>
      <w:divBdr>
        <w:top w:val="none" w:sz="0" w:space="0" w:color="auto"/>
        <w:left w:val="none" w:sz="0" w:space="0" w:color="auto"/>
        <w:bottom w:val="none" w:sz="0" w:space="0" w:color="auto"/>
        <w:right w:val="none" w:sz="0" w:space="0" w:color="auto"/>
      </w:divBdr>
      <w:divsChild>
        <w:div w:id="275214273">
          <w:marLeft w:val="0"/>
          <w:marRight w:val="0"/>
          <w:marTop w:val="0"/>
          <w:marBottom w:val="0"/>
          <w:divBdr>
            <w:top w:val="none" w:sz="0" w:space="0" w:color="auto"/>
            <w:left w:val="none" w:sz="0" w:space="0" w:color="auto"/>
            <w:bottom w:val="none" w:sz="0" w:space="0" w:color="auto"/>
            <w:right w:val="none" w:sz="0" w:space="0" w:color="auto"/>
          </w:divBdr>
          <w:divsChild>
            <w:div w:id="1969698303">
              <w:marLeft w:val="0"/>
              <w:marRight w:val="0"/>
              <w:marTop w:val="0"/>
              <w:marBottom w:val="0"/>
              <w:divBdr>
                <w:top w:val="none" w:sz="0" w:space="0" w:color="auto"/>
                <w:left w:val="none" w:sz="0" w:space="0" w:color="auto"/>
                <w:bottom w:val="none" w:sz="0" w:space="0" w:color="auto"/>
                <w:right w:val="none" w:sz="0" w:space="0" w:color="auto"/>
              </w:divBdr>
              <w:divsChild>
                <w:div w:id="16064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cynthia.gleason@wsu.edu" TargetMode="External"/><Relationship Id="rId18" Type="http://schemas.openxmlformats.org/officeDocument/2006/relationships/hyperlink" Target="https://doi.org/10.1111/ejss.12901"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hyperlink" Target="mailto:d.griffin@wsu.edu" TargetMode="External"/><Relationship Id="rId17" Type="http://schemas.openxmlformats.org/officeDocument/2006/relationships/hyperlink" Target="https://doi.org/10.1111/ejss.1290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avid.wheeler@wsu.edu"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sudha.gcupadhaya@wsu.edu" TargetMode="External"/><Relationship Id="rId23"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hyperlink" Target="about:blank"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mailto:kenneth.frost@oregonstate.edu" TargetMode="External"/><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6</Pages>
  <Words>2178</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Wheeler, David Linnard</dc:creator>
  <cp:keywords/>
  <dc:description/>
  <cp:lastModifiedBy>Wheeler, David Linnard</cp:lastModifiedBy>
  <cp:revision>27</cp:revision>
  <dcterms:created xsi:type="dcterms:W3CDTF">2020-11-03T16:14:00Z</dcterms:created>
  <dcterms:modified xsi:type="dcterms:W3CDTF">2020-11-12T20:35:00Z</dcterms:modified>
</cp:coreProperties>
</file>