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PIs involved include David Linnard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413CBF">
      <w:pPr>
        <w:ind w:firstLine="360"/>
        <w:jc w:val="both"/>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33562800" w:rsidR="008D17E2"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413CBF">
      <w:pPr>
        <w:ind w:firstLine="360"/>
        <w:jc w:val="both"/>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380641FB" w:rsidR="00D5797D" w:rsidRDefault="00D5797D" w:rsidP="00413CBF">
      <w:pPr>
        <w:ind w:firstLine="360"/>
        <w:jc w:val="both"/>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0"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166127A1" w:rsidR="00E87D9C" w:rsidRDefault="00413CBF" w:rsidP="00413CBF">
      <w:pPr>
        <w:pStyle w:val="ListParagraph"/>
        <w:numPr>
          <w:ilvl w:val="0"/>
          <w:numId w:val="7"/>
        </w:numPr>
        <w:jc w:val="both"/>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A0ED1A" w14:textId="37233660" w:rsidR="002F75CE" w:rsidRDefault="00413CBF" w:rsidP="00F57372">
      <w:pPr>
        <w:tabs>
          <w:tab w:val="left" w:pos="8910"/>
        </w:tabs>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2F75CE">
      <w:pPr>
        <w:pStyle w:val="ListParagraph"/>
        <w:numPr>
          <w:ilvl w:val="0"/>
          <w:numId w:val="4"/>
        </w:numPr>
        <w:jc w:val="both"/>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2F75CE">
      <w:pPr>
        <w:pStyle w:val="ListParagraph"/>
        <w:numPr>
          <w:ilvl w:val="0"/>
          <w:numId w:val="4"/>
        </w:numPr>
        <w:jc w:val="both"/>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E62DA9">
      <w:pPr>
        <w:ind w:left="720" w:hanging="360"/>
        <w:jc w:val="both"/>
      </w:pPr>
      <w:r>
        <w:rPr>
          <w:szCs w:val="24"/>
        </w:rPr>
        <w:t xml:space="preserve">For objective 3, </w:t>
      </w:r>
      <w:r w:rsidR="00215078" w:rsidRPr="002F75CE">
        <w:t>Russet Burbank potatoes will be planted in common garden microplots</w:t>
      </w:r>
    </w:p>
    <w:p w14:paraId="7D3DAD04" w14:textId="08E6CF7A"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r w:rsidR="004A70E6">
        <w:t xml:space="preserve">More specifically, after soils are characterized in objective 2, they will all be transferred to a common location and used to fill microplots. </w:t>
      </w:r>
      <w:r w:rsidR="00E62DA9">
        <w:t xml:space="preserve">The location of these microplots has yet to be determined but the PIs plan to install them </w:t>
      </w:r>
      <w:r w:rsidR="009D0CEB">
        <w:t>on a farm in</w:t>
      </w:r>
      <w:r w:rsidR="00E62DA9">
        <w:t xml:space="preserve"> Pullman, WA.</w:t>
      </w:r>
      <w:r w:rsidRPr="002F75CE">
        <w:t xml:space="preserve"> </w:t>
      </w:r>
      <w:r w:rsidR="00E62DA9">
        <w:t>The treatment structure of the trial will be</w:t>
      </w:r>
      <w:r w:rsidR="0003730B">
        <w:t xml:space="preserve"> two-way factorial design where each level of the first factor (soil: virgin and non-virgin soil) will be replicated 5 times</w:t>
      </w:r>
      <w:r w:rsidR="00E62DA9">
        <w:t xml:space="preserve"> </w:t>
      </w:r>
      <w:r w:rsidR="0003730B">
        <w:t xml:space="preserve">within each level of the second factor (state: Washington and Oregon). Microplots will be arranged in a randomized complete block design along the predominate environmental gradient at the site of installation. </w:t>
      </w:r>
      <w:r w:rsidRPr="002F75CE">
        <w:t xml:space="preserve">Disease expression will be assessed </w:t>
      </w:r>
      <w:r w:rsidR="00E62DA9">
        <w:t xml:space="preserve">at least five times </w:t>
      </w:r>
      <w:r w:rsidRPr="002F75CE">
        <w:t xml:space="preserve">throughout the growing season. Yields </w:t>
      </w:r>
      <w:r w:rsidR="00E62DA9">
        <w:t xml:space="preserve">and </w:t>
      </w:r>
      <w:r w:rsidR="00E62DA9">
        <w:lastRenderedPageBreak/>
        <w:t>tuber quality will be determined</w:t>
      </w:r>
      <w:r w:rsidRPr="002F75CE">
        <w:t xml:space="preserve"> for each </w:t>
      </w:r>
      <w:r w:rsidR="00E62DA9">
        <w:t xml:space="preserve">experimental unit (plant in microplot). </w:t>
      </w:r>
      <w:r w:rsidR="00382066">
        <w:t>Objective 3 will be completed by DL Wheeler.</w:t>
      </w:r>
    </w:p>
    <w:p w14:paraId="5948603C" w14:textId="5E3E7881" w:rsidR="00215078" w:rsidRDefault="00E62DA9" w:rsidP="00E62DA9">
      <w:pPr>
        <w:ind w:firstLine="360"/>
        <w:jc w:val="both"/>
      </w:pPr>
      <w:r>
        <w:t>Finally, for objective 4, a</w:t>
      </w:r>
      <w:r w:rsidR="00215078" w:rsidRPr="002F75CE">
        <w:t xml:space="preserve">ssociations between virgin and non-virgin soils and soil properties will be </w:t>
      </w:r>
      <w:r>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 xml:space="preserve">Ordination methods (e.g.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4738BA64" w:rsidR="00026ACF" w:rsidRDefault="006337A1" w:rsidP="00CC3829">
      <w:pPr>
        <w:ind w:firstLine="360"/>
      </w:pPr>
      <w:r>
        <w:rPr>
          <w:noProof/>
        </w:rPr>
        <w:drawing>
          <wp:anchor distT="0" distB="0" distL="114300" distR="114300" simplePos="0" relativeHeight="251661312" behindDoc="0" locked="0" layoutInCell="1" allowOverlap="1" wp14:anchorId="3EF58EF0" wp14:editId="1E09F849">
            <wp:simplePos x="0" y="0"/>
            <wp:positionH relativeFrom="margin">
              <wp:posOffset>12700</wp:posOffset>
            </wp:positionH>
            <wp:positionV relativeFrom="margin">
              <wp:posOffset>2440922</wp:posOffset>
            </wp:positionV>
            <wp:extent cx="5943600" cy="2952115"/>
            <wp:effectExtent l="12700" t="12700" r="1270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a:ln>
                      <a:solidFill>
                        <a:schemeClr val="tx1"/>
                      </a:solidFill>
                    </a:ln>
                  </pic:spPr>
                </pic:pic>
              </a:graphicData>
            </a:graphic>
          </wp:anchor>
        </w:drawing>
      </w:r>
      <w:r w:rsidR="00026ACF">
        <w:rPr>
          <w:noProof/>
        </w:rPr>
        <mc:AlternateContent>
          <mc:Choice Requires="wps">
            <w:drawing>
              <wp:anchor distT="0" distB="0" distL="114300" distR="114300" simplePos="0" relativeHeight="251660288" behindDoc="0" locked="0" layoutInCell="1" allowOverlap="1" wp14:anchorId="5EC25D87" wp14:editId="3E3867BA">
                <wp:simplePos x="0" y="0"/>
                <wp:positionH relativeFrom="column">
                  <wp:posOffset>95250</wp:posOffset>
                </wp:positionH>
                <wp:positionV relativeFrom="paragraph">
                  <wp:posOffset>3152775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pt;margin-top:24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nhAoeOMAAAAPAQAADwAAAGRycy9kb3ducmV2&#13;&#10;LnhtbExPPU/DMBDdkfgP1iGxIOoUkoimcaqqwECXitCFzY2vcSC2I9tpw7/nYIHlpPfu7n2Uq8n0&#13;&#10;7IQ+dM4KmM8SYGgbpzrbCti/Pd8+AAtRWiV7Z1HAFwZYVZcXpSyUO9tXPNWxZSRiQyEF6BiHgvPQ&#13;&#10;aDQyzNyAlnZH542MBH3LlZdnEjc9v0uSnBvZWXLQcsCNxuazHo2AXfq+0zfj8Wm7Tu/9y37c5B9t&#13;&#10;LcT11fS4pLFeAos4xb8P+OlA+aGiYAc3WhVYTzijPlFAusgzYHSwyObEHH6ZHHhV8v89qm8A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nhAoeOMAAAAP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666B8E23" w:rsidR="00D95E26" w:rsidRPr="00382066" w:rsidRDefault="00D95E26" w:rsidP="00026ACF">
      <w:pPr>
        <w:ind w:firstLine="360"/>
      </w:pPr>
    </w:p>
    <w:p w14:paraId="1E790BDB" w14:textId="68D6098A"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4C9E412B" w:rsidR="00D95E26" w:rsidRDefault="00BA629E"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Myrold.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4F8358A0"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r>
        <w:t>In the short term, we will describe how differences in virgin and non-virgin soils contribute to potato health.</w:t>
      </w:r>
      <w:r w:rsidR="009D0CEB">
        <w:t xml:space="preserve"> More specifically, we will identify the soil physical, chemical and biological </w:t>
      </w:r>
      <w:r w:rsidR="009D0CEB">
        <w:lastRenderedPageBreak/>
        <w:t>(including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525493EF" w:rsidR="00EA5CA7" w:rsidRDefault="00EA5CA7"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reproduce these effects in commercial potato fields with non-virgin soils. Ultimately, the authors hope that this research will help sustain the potato industry in the Northwest.</w:t>
      </w:r>
      <w:r w:rsidR="00A25EE2">
        <w:t xml:space="preserve"> </w:t>
      </w:r>
      <w:r>
        <w:t xml:space="preserve">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584632">
            <w:pPr>
              <w:pStyle w:val="NormalWeb"/>
              <w:numPr>
                <w:ilvl w:val="0"/>
                <w:numId w:val="3"/>
              </w:numPr>
              <w:ind w:left="360"/>
              <w:jc w:val="both"/>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584632">
            <w:pPr>
              <w:pStyle w:val="ListParagraph"/>
              <w:numPr>
                <w:ilvl w:val="0"/>
                <w:numId w:val="3"/>
              </w:numPr>
              <w:ind w:left="360"/>
              <w:jc w:val="both"/>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026ACF">
            <w:pPr>
              <w:pStyle w:val="ListParagraph"/>
              <w:numPr>
                <w:ilvl w:val="0"/>
                <w:numId w:val="3"/>
              </w:numPr>
              <w:ind w:left="360"/>
              <w:jc w:val="both"/>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584632">
            <w:pPr>
              <w:pStyle w:val="NormalWeb"/>
              <w:numPr>
                <w:ilvl w:val="0"/>
                <w:numId w:val="3"/>
              </w:numPr>
              <w:ind w:left="360"/>
              <w:jc w:val="both"/>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584632">
            <w:pPr>
              <w:pStyle w:val="ListParagraph"/>
              <w:numPr>
                <w:ilvl w:val="0"/>
                <w:numId w:val="3"/>
              </w:numPr>
              <w:ind w:left="360"/>
              <w:jc w:val="both"/>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4">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584632">
            <w:pPr>
              <w:pStyle w:val="NormalWeb"/>
              <w:numPr>
                <w:ilvl w:val="0"/>
                <w:numId w:val="3"/>
              </w:numPr>
              <w:ind w:left="360"/>
              <w:jc w:val="both"/>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584632">
            <w:pPr>
              <w:pStyle w:val="NormalWeb"/>
              <w:numPr>
                <w:ilvl w:val="0"/>
                <w:numId w:val="3"/>
              </w:numPr>
              <w:ind w:left="360"/>
              <w:jc w:val="both"/>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jc w:val="both"/>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p w14:paraId="5675A122" w14:textId="77777777" w:rsidR="00C172A5" w:rsidRPr="00FF09A7"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8A1B55">
            <w:pPr>
              <w:pStyle w:val="NormalWeb"/>
              <w:numPr>
                <w:ilvl w:val="0"/>
                <w:numId w:val="3"/>
              </w:numPr>
              <w:ind w:left="360"/>
              <w:jc w:val="both"/>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8A1B55">
            <w:pPr>
              <w:pStyle w:val="ListParagraph"/>
              <w:numPr>
                <w:ilvl w:val="0"/>
                <w:numId w:val="3"/>
              </w:numPr>
              <w:ind w:left="360"/>
              <w:jc w:val="both"/>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5">
              <w:r w:rsidRPr="00C0483A">
                <w:rPr>
                  <w:color w:val="000000" w:themeColor="text1"/>
                  <w:szCs w:val="24"/>
                  <w:u w:val="single"/>
                </w:rPr>
                <w:t>https://doi:10.1080/13102818.2018.1459208</w:t>
              </w:r>
            </w:hyperlink>
          </w:p>
          <w:p w14:paraId="3B15FEE2" w14:textId="77777777" w:rsidR="004B008D" w:rsidRPr="00044503" w:rsidRDefault="004B008D"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0D1F3EC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2B8A96C" w14:textId="01484624"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93AFBE" w14:textId="1EC9D754"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567A0C" w14:textId="5094F19B"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059994" w14:textId="5AE1AD8A"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ECB5AD4" w14:textId="7A684CBB"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E549A59" w14:textId="5EB1F7E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C808C98" w14:textId="1A9E9317"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7D942C" w14:textId="7CAA4C60"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C40EA66" w14:textId="77777777"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C96BD9">
            <w:pPr>
              <w:jc w:val="right"/>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C96BD9">
            <w:pPr>
              <w:jc w:val="right"/>
              <w:rPr>
                <w:rFonts w:ascii="Times" w:hAnsi="Times" w:cs="Calibri"/>
                <w:szCs w:val="24"/>
              </w:rPr>
            </w:pPr>
            <w:r>
              <w:rPr>
                <w:rFonts w:ascii="Times" w:hAnsi="Times" w:cs="Calibri"/>
                <w:szCs w:val="24"/>
              </w:rPr>
              <w:t>29,555</w:t>
            </w:r>
          </w:p>
        </w:tc>
      </w:tr>
      <w:tr w:rsidR="00C96BD9" w:rsidRPr="00C96BD9" w14:paraId="53029C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77777777" w:rsidR="00C96BD9" w:rsidRPr="00C96BD9" w:rsidRDefault="00C96BD9" w:rsidP="00C96BD9">
            <w:pPr>
              <w:rPr>
                <w:rFonts w:ascii="Times" w:hAnsi="Times"/>
                <w:szCs w:val="24"/>
              </w:rPr>
            </w:pP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6FD266FA"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77777777" w:rsidR="00C96BD9" w:rsidRPr="00C96BD9" w:rsidRDefault="00C96BD9" w:rsidP="00C96BD9">
            <w:pPr>
              <w:rPr>
                <w:rFonts w:ascii="Times" w:hAnsi="Times"/>
                <w:szCs w:val="24"/>
              </w:rPr>
            </w:pP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C96BD9">
            <w:pPr>
              <w:jc w:val="right"/>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C96BD9">
            <w:pPr>
              <w:jc w:val="right"/>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C96BD9">
            <w:pPr>
              <w:jc w:val="right"/>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C96BD9">
            <w:pPr>
              <w:jc w:val="right"/>
              <w:rPr>
                <w:rFonts w:ascii="Times" w:hAnsi="Times" w:cs="Calibri"/>
                <w:szCs w:val="24"/>
              </w:rPr>
            </w:pPr>
            <w:r>
              <w:rPr>
                <w:rFonts w:ascii="Times" w:hAnsi="Times" w:cs="Calibri"/>
                <w:szCs w:val="24"/>
              </w:rPr>
              <w:t>9,358</w:t>
            </w:r>
          </w:p>
        </w:tc>
      </w:tr>
      <w:tr w:rsidR="00C96BD9" w:rsidRPr="00C96BD9" w14:paraId="659D9A8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77777777" w:rsidR="00C96BD9" w:rsidRPr="00C96BD9" w:rsidRDefault="00C96BD9" w:rsidP="00C96BD9">
            <w:pPr>
              <w:rPr>
                <w:rFonts w:ascii="Times" w:hAnsi="Times"/>
                <w:szCs w:val="24"/>
              </w:rPr>
            </w:pPr>
          </w:p>
        </w:tc>
      </w:tr>
      <w:tr w:rsidR="00C96BD9" w:rsidRPr="00C96BD9" w14:paraId="24D8057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77777777" w:rsidR="00C96BD9" w:rsidRPr="00C96BD9" w:rsidRDefault="00C96BD9" w:rsidP="00C96BD9">
            <w:pPr>
              <w:rPr>
                <w:rFonts w:ascii="Times" w:hAnsi="Times"/>
                <w:szCs w:val="24"/>
              </w:rPr>
            </w:pPr>
          </w:p>
        </w:tc>
      </w:tr>
      <w:tr w:rsidR="00C96BD9" w:rsidRPr="00C96BD9" w14:paraId="6C55146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77777777" w:rsidR="00C96BD9" w:rsidRPr="00C96BD9" w:rsidRDefault="00C96BD9" w:rsidP="00C96BD9">
            <w:pPr>
              <w:rPr>
                <w:rFonts w:ascii="Times" w:hAnsi="Times"/>
                <w:szCs w:val="24"/>
              </w:rPr>
            </w:pPr>
          </w:p>
        </w:tc>
      </w:tr>
      <w:tr w:rsidR="00C96BD9" w:rsidRPr="00C96BD9" w14:paraId="61C2CC82"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77777777" w:rsidR="00C96BD9" w:rsidRPr="00C96BD9" w:rsidRDefault="00C96BD9" w:rsidP="00C96BD9">
            <w:pPr>
              <w:rPr>
                <w:rFonts w:ascii="Times" w:hAnsi="Times" w:cs="Calibri"/>
                <w:szCs w:val="24"/>
              </w:rPr>
            </w:pPr>
            <w:r w:rsidRPr="00C96BD9">
              <w:rPr>
                <w:rFonts w:ascii="Times" w:hAnsi="Times" w:cs="Calibri"/>
                <w:szCs w:val="24"/>
              </w:rPr>
              <w:t>Equipment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77777777" w:rsidR="00C96BD9" w:rsidRPr="00C96BD9" w:rsidRDefault="00C96BD9" w:rsidP="00C96BD9">
            <w:pPr>
              <w:rPr>
                <w:rFonts w:ascii="Times" w:hAnsi="Times"/>
                <w:szCs w:val="24"/>
              </w:rPr>
            </w:pP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C96BD9">
            <w:pPr>
              <w:jc w:val="right"/>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C96BD9">
            <w:pPr>
              <w:jc w:val="right"/>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C96BD9">
            <w:pPr>
              <w:jc w:val="right"/>
              <w:rPr>
                <w:rFonts w:ascii="Times" w:hAnsi="Times" w:cs="Calibri"/>
                <w:szCs w:val="24"/>
              </w:rPr>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C96BD9">
            <w:pPr>
              <w:jc w:val="right"/>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C96BD9">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C96BD9">
            <w:pPr>
              <w:jc w:val="right"/>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C96BD9">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C96BD9">
            <w:pPr>
              <w:jc w:val="right"/>
              <w:rPr>
                <w:rFonts w:ascii="Times" w:hAnsi="Times" w:cs="Calibri"/>
                <w:szCs w:val="24"/>
              </w:rPr>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C96BD9">
            <w:pPr>
              <w:jc w:val="right"/>
              <w:rPr>
                <w:rFonts w:ascii="Times" w:hAnsi="Times" w:cs="Calibri"/>
                <w:szCs w:val="24"/>
              </w:rPr>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C96BD9">
            <w:pPr>
              <w:jc w:val="right"/>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2FFD5772" w:rsidR="00C96BD9" w:rsidRPr="00C96BD9" w:rsidRDefault="0084772F" w:rsidP="00C96BD9">
            <w:pPr>
              <w:jc w:val="right"/>
              <w:rPr>
                <w:rFonts w:ascii="Times" w:hAnsi="Times" w:cs="Calibri"/>
                <w:szCs w:val="24"/>
              </w:rPr>
            </w:pPr>
            <w:r>
              <w:rPr>
                <w:rFonts w:ascii="Times" w:hAnsi="Times" w:cs="Calibri"/>
                <w:szCs w:val="24"/>
              </w:rPr>
              <w:t>3, 570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C96BD9">
            <w:pPr>
              <w:jc w:val="right"/>
              <w:rPr>
                <w:rFonts w:ascii="Times" w:hAnsi="Times" w:cs="Calibri"/>
                <w:szCs w:val="24"/>
              </w:rPr>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C96BD9">
            <w:pPr>
              <w:jc w:val="right"/>
              <w:rPr>
                <w:rFonts w:ascii="Times" w:hAnsi="Times" w:cs="Calibri"/>
                <w:szCs w:val="24"/>
              </w:rPr>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63BA6CE6"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77777777" w:rsidR="00C96BD9" w:rsidRPr="00C96BD9" w:rsidRDefault="00C96BD9" w:rsidP="00C96BD9">
            <w:pPr>
              <w:rPr>
                <w:rFonts w:ascii="Times" w:hAnsi="Times" w:cs="Calibri"/>
                <w:b/>
                <w:bCs/>
                <w:szCs w:val="24"/>
              </w:rPr>
            </w:pPr>
            <w:r w:rsidRPr="00C96BD9">
              <w:rPr>
                <w:rFonts w:ascii="Times" w:hAnsi="Times" w:cs="Calibri"/>
                <w:b/>
                <w:bCs/>
                <w:szCs w:val="24"/>
              </w:rPr>
              <w:t>Other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77777777" w:rsidR="00C96BD9" w:rsidRPr="00C96BD9" w:rsidRDefault="00C96BD9" w:rsidP="00C96BD9">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77777777" w:rsidR="00C96BD9" w:rsidRPr="00C96BD9" w:rsidRDefault="00C96BD9" w:rsidP="00C96BD9">
            <w:pPr>
              <w:rPr>
                <w:rFonts w:ascii="Times" w:hAnsi="Times"/>
                <w:szCs w:val="24"/>
              </w:rPr>
            </w:pP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C96BD9">
            <w:pPr>
              <w:jc w:val="right"/>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C96BD9">
            <w:pPr>
              <w:jc w:val="right"/>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C96BD9">
            <w:pPr>
              <w:jc w:val="right"/>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C96BD9">
            <w:pPr>
              <w:jc w:val="right"/>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C829F2">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9496C" w14:textId="77777777" w:rsidR="00D258D6" w:rsidRDefault="00D258D6">
      <w:r>
        <w:separator/>
      </w:r>
    </w:p>
  </w:endnote>
  <w:endnote w:type="continuationSeparator" w:id="0">
    <w:p w14:paraId="413F8B1F" w14:textId="77777777" w:rsidR="00D258D6" w:rsidRDefault="00D2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D258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D258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A9793" w14:textId="77777777" w:rsidR="00D258D6" w:rsidRDefault="00D258D6">
      <w:r>
        <w:separator/>
      </w:r>
    </w:p>
  </w:footnote>
  <w:footnote w:type="continuationSeparator" w:id="0">
    <w:p w14:paraId="661C07CE" w14:textId="77777777" w:rsidR="00D258D6" w:rsidRDefault="00D25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D258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D258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26ACF"/>
    <w:rsid w:val="00035B36"/>
    <w:rsid w:val="0003730B"/>
    <w:rsid w:val="000410F1"/>
    <w:rsid w:val="00044503"/>
    <w:rsid w:val="00083B68"/>
    <w:rsid w:val="000C3EB1"/>
    <w:rsid w:val="00114BFE"/>
    <w:rsid w:val="001175D6"/>
    <w:rsid w:val="00153954"/>
    <w:rsid w:val="001664DF"/>
    <w:rsid w:val="00183159"/>
    <w:rsid w:val="001859C8"/>
    <w:rsid w:val="001F6AC1"/>
    <w:rsid w:val="00215078"/>
    <w:rsid w:val="00237751"/>
    <w:rsid w:val="00244313"/>
    <w:rsid w:val="00267020"/>
    <w:rsid w:val="00280BBB"/>
    <w:rsid w:val="002F75CE"/>
    <w:rsid w:val="00311F7D"/>
    <w:rsid w:val="003201D0"/>
    <w:rsid w:val="00352EBE"/>
    <w:rsid w:val="00382066"/>
    <w:rsid w:val="00392FBB"/>
    <w:rsid w:val="003F146E"/>
    <w:rsid w:val="003F3BE4"/>
    <w:rsid w:val="00413CBF"/>
    <w:rsid w:val="004855AD"/>
    <w:rsid w:val="004A70E6"/>
    <w:rsid w:val="004B008D"/>
    <w:rsid w:val="004B5AAC"/>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A2DAE"/>
    <w:rsid w:val="006C7B18"/>
    <w:rsid w:val="0073332A"/>
    <w:rsid w:val="00733619"/>
    <w:rsid w:val="007412E4"/>
    <w:rsid w:val="0074762B"/>
    <w:rsid w:val="00756632"/>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6464"/>
    <w:rsid w:val="009D0CEB"/>
    <w:rsid w:val="009D4299"/>
    <w:rsid w:val="00A05DC7"/>
    <w:rsid w:val="00A25EE2"/>
    <w:rsid w:val="00A672D4"/>
    <w:rsid w:val="00A67CC3"/>
    <w:rsid w:val="00A9284A"/>
    <w:rsid w:val="00AD5201"/>
    <w:rsid w:val="00AE027E"/>
    <w:rsid w:val="00AE0780"/>
    <w:rsid w:val="00AF4755"/>
    <w:rsid w:val="00B06199"/>
    <w:rsid w:val="00B52189"/>
    <w:rsid w:val="00B57412"/>
    <w:rsid w:val="00B6034B"/>
    <w:rsid w:val="00B72A75"/>
    <w:rsid w:val="00B73325"/>
    <w:rsid w:val="00B8360D"/>
    <w:rsid w:val="00B844A2"/>
    <w:rsid w:val="00BA629E"/>
    <w:rsid w:val="00BC2B31"/>
    <w:rsid w:val="00BC6A18"/>
    <w:rsid w:val="00C0483A"/>
    <w:rsid w:val="00C1321A"/>
    <w:rsid w:val="00C15584"/>
    <w:rsid w:val="00C172A5"/>
    <w:rsid w:val="00C7302D"/>
    <w:rsid w:val="00C829F2"/>
    <w:rsid w:val="00C9648A"/>
    <w:rsid w:val="00C96BD9"/>
    <w:rsid w:val="00CB7372"/>
    <w:rsid w:val="00CC3829"/>
    <w:rsid w:val="00CC4DB6"/>
    <w:rsid w:val="00CC541B"/>
    <w:rsid w:val="00CE6989"/>
    <w:rsid w:val="00D11BB3"/>
    <w:rsid w:val="00D16936"/>
    <w:rsid w:val="00D258D6"/>
    <w:rsid w:val="00D25FC6"/>
    <w:rsid w:val="00D5797D"/>
    <w:rsid w:val="00D745B6"/>
    <w:rsid w:val="00D85268"/>
    <w:rsid w:val="00D86EB6"/>
    <w:rsid w:val="00D95E26"/>
    <w:rsid w:val="00DA0EBD"/>
    <w:rsid w:val="00DB3007"/>
    <w:rsid w:val="00DE5E7E"/>
    <w:rsid w:val="00E26273"/>
    <w:rsid w:val="00E269C1"/>
    <w:rsid w:val="00E416E8"/>
    <w:rsid w:val="00E62DA9"/>
    <w:rsid w:val="00E87D9C"/>
    <w:rsid w:val="00EA5CA7"/>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openxmlformats.org/officeDocument/2006/relationships/hyperlink" Target="https://doi.org/10.1111/ejss.1290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avid.wheeler@wsu.edu"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mailto:kenneth.frost@oregonstat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4</cp:revision>
  <dcterms:created xsi:type="dcterms:W3CDTF">2020-11-27T22:19:00Z</dcterms:created>
  <dcterms:modified xsi:type="dcterms:W3CDTF">2020-12-01T19:59:00Z</dcterms:modified>
</cp:coreProperties>
</file>