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E93A" w14:textId="1CFAF49D" w:rsidR="005B296D" w:rsidRDefault="005B296D" w:rsidP="00CB2248">
      <w:pPr>
        <w:ind w:left="360" w:hanging="360"/>
        <w:jc w:val="left"/>
      </w:pPr>
      <w:r w:rsidRPr="009D4C0C">
        <w:rPr>
          <w:b/>
          <w:bCs/>
        </w:rPr>
        <w:t>RSOS</w:t>
      </w:r>
      <w:r>
        <w:t xml:space="preserve">: </w:t>
      </w:r>
      <w:r w:rsidRPr="005B296D">
        <w:t>https://royalsocietypublishing.org/rsos/reviews</w:t>
      </w:r>
    </w:p>
    <w:p w14:paraId="20B75A1C" w14:textId="7661BDFE" w:rsidR="00760E58" w:rsidRPr="00CB2248" w:rsidRDefault="00B017B4" w:rsidP="00CB2248">
      <w:pPr>
        <w:pStyle w:val="ListParagraph"/>
        <w:numPr>
          <w:ilvl w:val="0"/>
          <w:numId w:val="4"/>
        </w:numPr>
        <w:jc w:val="left"/>
        <w:rPr>
          <w:b/>
        </w:rPr>
      </w:pPr>
      <w:r w:rsidRPr="00CB2248">
        <w:rPr>
          <w:b/>
        </w:rPr>
        <w:t xml:space="preserve">Title: </w:t>
      </w:r>
      <w:r w:rsidR="003C5470">
        <w:rPr>
          <w:bCs/>
        </w:rPr>
        <w:t>Misadventures with o</w:t>
      </w:r>
      <w:r w:rsidR="008644E4" w:rsidRPr="00CB2248">
        <w:rPr>
          <w:bCs/>
        </w:rPr>
        <w:t>utliers: obligations and opportunities</w:t>
      </w:r>
    </w:p>
    <w:p w14:paraId="3508AC67" w14:textId="179EF499" w:rsidR="00760E58" w:rsidRPr="00CB2248" w:rsidRDefault="00B017B4" w:rsidP="00CB2248">
      <w:pPr>
        <w:pStyle w:val="ListParagraph"/>
        <w:numPr>
          <w:ilvl w:val="0"/>
          <w:numId w:val="4"/>
        </w:numPr>
        <w:jc w:val="left"/>
        <w:rPr>
          <w:b/>
          <w:bCs/>
        </w:rPr>
      </w:pPr>
      <w:r w:rsidRPr="00CB2248">
        <w:rPr>
          <w:b/>
          <w:bCs/>
        </w:rPr>
        <w:t xml:space="preserve">Corresponding Author: </w:t>
      </w:r>
      <w:r w:rsidR="000D2BDB" w:rsidRPr="004161E5">
        <w:t xml:space="preserve">David </w:t>
      </w:r>
      <w:proofErr w:type="spellStart"/>
      <w:r w:rsidR="000D2BDB" w:rsidRPr="004161E5">
        <w:t>Linnard</w:t>
      </w:r>
      <w:proofErr w:type="spellEnd"/>
      <w:r w:rsidR="000D2BDB" w:rsidRPr="004161E5">
        <w:t xml:space="preserve"> Wheeler</w:t>
      </w:r>
      <w:r w:rsidRPr="00CB2248">
        <w:rPr>
          <w:vertAlign w:val="superscript"/>
        </w:rPr>
        <w:t>1,2</w:t>
      </w:r>
    </w:p>
    <w:p w14:paraId="412060A7" w14:textId="77777777" w:rsidR="00B017B4" w:rsidRPr="00B017B4" w:rsidRDefault="00B017B4" w:rsidP="00CB2248">
      <w:pPr>
        <w:jc w:val="left"/>
        <w:rPr>
          <w:b/>
          <w:bCs/>
        </w:rPr>
      </w:pPr>
      <w:r w:rsidRPr="00B017B4">
        <w:rPr>
          <w:b/>
          <w:bCs/>
        </w:rPr>
        <w:t xml:space="preserve">Affiliations: </w:t>
      </w:r>
    </w:p>
    <w:p w14:paraId="6783A2C1" w14:textId="554487F3" w:rsidR="00B017B4" w:rsidRDefault="00B017B4" w:rsidP="00B017B4">
      <w:pPr>
        <w:jc w:val="left"/>
      </w:pPr>
      <w:r w:rsidRPr="00B017B4">
        <w:rPr>
          <w:vertAlign w:val="superscript"/>
        </w:rPr>
        <w:t>1</w:t>
      </w:r>
      <w:r>
        <w:t xml:space="preserve"> </w:t>
      </w:r>
      <w:r w:rsidRPr="00B017B4">
        <w:t>University</w:t>
      </w:r>
      <w:r>
        <w:t xml:space="preserve"> of California, Berkeley, School of Information, Berkeley, CA</w:t>
      </w:r>
    </w:p>
    <w:p w14:paraId="4A8A77B5" w14:textId="18A6C891" w:rsidR="00B017B4" w:rsidRDefault="00B017B4" w:rsidP="00B017B4">
      <w:pPr>
        <w:jc w:val="left"/>
      </w:pPr>
      <w:r>
        <w:rPr>
          <w:vertAlign w:val="superscript"/>
        </w:rPr>
        <w:t xml:space="preserve">2 </w:t>
      </w:r>
      <w:r>
        <w:t>Washington State University, Department of Plant Pathology, Pullman, WA</w:t>
      </w:r>
    </w:p>
    <w:p w14:paraId="516928E2" w14:textId="374C8F87" w:rsidR="00B017B4" w:rsidRPr="00B017B4" w:rsidRDefault="00B017B4" w:rsidP="00CB2248">
      <w:pPr>
        <w:pStyle w:val="ListParagraph"/>
        <w:numPr>
          <w:ilvl w:val="0"/>
          <w:numId w:val="4"/>
        </w:numPr>
        <w:jc w:val="left"/>
      </w:pPr>
      <w:r w:rsidRPr="00CB2248">
        <w:rPr>
          <w:b/>
          <w:bCs/>
        </w:rPr>
        <w:t xml:space="preserve">Keywords: </w:t>
      </w:r>
      <w:r>
        <w:t>outliers, anomalies, value-laden judgements, ethics</w:t>
      </w:r>
    </w:p>
    <w:p w14:paraId="6D36AA02" w14:textId="29705A9C" w:rsidR="00760E58" w:rsidRPr="00CB2248" w:rsidRDefault="00A33456" w:rsidP="00CB2248">
      <w:pPr>
        <w:pStyle w:val="ListParagraph"/>
        <w:numPr>
          <w:ilvl w:val="0"/>
          <w:numId w:val="4"/>
        </w:numPr>
        <w:rPr>
          <w:b/>
        </w:rPr>
      </w:pPr>
      <w:r>
        <w:rPr>
          <w:b/>
        </w:rPr>
        <w:t>Review Proposal</w:t>
      </w:r>
    </w:p>
    <w:p w14:paraId="4FA7069B" w14:textId="2224ED68" w:rsidR="006E56B7" w:rsidRDefault="00A33456" w:rsidP="00FF5464">
      <w:r>
        <w:t>Many of us who work with data</w:t>
      </w:r>
      <w:r w:rsidR="00E676BF">
        <w:t xml:space="preserve"> are</w:t>
      </w:r>
      <w:r w:rsidR="00BD5AEB">
        <w:t xml:space="preserve"> </w:t>
      </w:r>
      <w:r w:rsidR="00E676BF" w:rsidRPr="009D4C0C">
        <w:rPr>
          <w:strike/>
        </w:rPr>
        <w:t>often</w:t>
      </w:r>
      <w:r w:rsidR="00E676BF">
        <w:t xml:space="preserve"> </w:t>
      </w:r>
      <w:r w:rsidR="00BD5AEB">
        <w:t xml:space="preserve">confronted with decisions about how to define, detect, </w:t>
      </w:r>
      <w:r w:rsidR="008C484C" w:rsidRPr="00A33456">
        <w:t xml:space="preserve">ascribe provenance, </w:t>
      </w:r>
      <w:r w:rsidR="008C484C">
        <w:t>an</w:t>
      </w:r>
      <w:r w:rsidR="00BD5AEB">
        <w:t xml:space="preserve">d ultimately treat </w:t>
      </w:r>
      <w:r>
        <w:t>anomalous</w:t>
      </w:r>
      <w:r w:rsidR="00BD5AEB">
        <w:t xml:space="preserve"> observations.</w:t>
      </w:r>
      <w:r w:rsidR="00F95CCB">
        <w:t xml:space="preserve"> </w:t>
      </w:r>
      <w:r w:rsidR="00E80889">
        <w:t>T</w:t>
      </w:r>
      <w:r w:rsidR="00BD5AEB">
        <w:t>hese decisions</w:t>
      </w:r>
      <w:r w:rsidR="00E80889">
        <w:t>, I argue,</w:t>
      </w:r>
      <w:r w:rsidR="000D2BDB" w:rsidRPr="004161E5">
        <w:t xml:space="preserve"> require value-laden </w:t>
      </w:r>
      <w:r w:rsidR="00BD5AEB">
        <w:t>judgements</w:t>
      </w:r>
      <w:r w:rsidR="006E56B7">
        <w:t>.</w:t>
      </w:r>
      <w:r w:rsidR="000D2BDB" w:rsidRPr="004161E5">
        <w:t xml:space="preserve"> </w:t>
      </w:r>
      <w:r>
        <w:t xml:space="preserve">The goal of this </w:t>
      </w:r>
      <w:r w:rsidR="007153AA">
        <w:t xml:space="preserve">proposed </w:t>
      </w:r>
      <w:r>
        <w:t>review is to</w:t>
      </w:r>
      <w:r w:rsidR="006E56B7">
        <w:t xml:space="preserve"> </w:t>
      </w:r>
      <w:r w:rsidR="00101760">
        <w:t>expose</w:t>
      </w:r>
      <w:r w:rsidR="00FF5464">
        <w:t xml:space="preserve"> the connection between these </w:t>
      </w:r>
      <w:r w:rsidR="007C0CC3">
        <w:t xml:space="preserve">seemingly innocuous decisions </w:t>
      </w:r>
      <w:r w:rsidR="00FF5464">
        <w:t>and the</w:t>
      </w:r>
      <w:r w:rsidR="007C0CC3">
        <w:t xml:space="preserve"> unanticipated consequences</w:t>
      </w:r>
      <w:r w:rsidR="00FF5464">
        <w:t xml:space="preserve"> they often entail</w:t>
      </w:r>
      <w:r w:rsidR="007C0CC3">
        <w:t xml:space="preserve">. </w:t>
      </w:r>
      <w:r w:rsidR="00F66F0A">
        <w:t xml:space="preserve">A broader goal is to sensitize </w:t>
      </w:r>
      <w:r w:rsidR="00467253">
        <w:t>readers</w:t>
      </w:r>
      <w:r w:rsidR="00F66F0A">
        <w:t xml:space="preserve"> who work with data to the implications of actions that often feel </w:t>
      </w:r>
      <w:r w:rsidR="00467253">
        <w:t xml:space="preserve">trivial </w:t>
      </w:r>
      <w:r w:rsidR="0037633A">
        <w:t>in hindsight</w:t>
      </w:r>
      <w:r w:rsidR="00467253">
        <w:t>.</w:t>
      </w:r>
    </w:p>
    <w:p w14:paraId="57427B59" w14:textId="2C41549C" w:rsidR="00101760" w:rsidRDefault="00F95CCB" w:rsidP="00B93B19">
      <w:r>
        <w:t xml:space="preserve">To </w:t>
      </w:r>
      <w:r w:rsidR="007C0CC3">
        <w:t xml:space="preserve">start, I </w:t>
      </w:r>
      <w:r w:rsidR="00101760">
        <w:t>try to</w:t>
      </w:r>
      <w:r w:rsidR="003C5470">
        <w:t xml:space="preserve"> </w:t>
      </w:r>
      <w:r>
        <w:t>motivate this topic</w:t>
      </w:r>
      <w:r w:rsidR="00804C0D">
        <w:t xml:space="preserve"> with historical examples</w:t>
      </w:r>
      <w:r w:rsidR="003C5470">
        <w:t xml:space="preserve"> that illustrate the unforeseen consequences </w:t>
      </w:r>
      <w:r w:rsidR="003C5470" w:rsidRPr="00217DA2">
        <w:rPr>
          <w:strike/>
        </w:rPr>
        <w:t>that</w:t>
      </w:r>
      <w:r w:rsidR="003C5470">
        <w:t xml:space="preserve"> arise from our misadventures with outliers. </w:t>
      </w:r>
      <w:r w:rsidR="00101760">
        <w:t xml:space="preserve">Specifically, I </w:t>
      </w:r>
      <w:r w:rsidR="0037633A">
        <w:t xml:space="preserve">systematically </w:t>
      </w:r>
      <w:r w:rsidR="00101760">
        <w:t>show that decisions about outlier definitions, detection methods, provenance, and treatment cannot be completed without recourse to values</w:t>
      </w:r>
      <w:r w:rsidR="00217DA2">
        <w:t>.</w:t>
      </w:r>
      <w:r w:rsidR="00101760">
        <w:t xml:space="preserve"> </w:t>
      </w:r>
    </w:p>
    <w:p w14:paraId="6524F06E" w14:textId="1D05DB32" w:rsidR="00760E58" w:rsidRPr="004161E5" w:rsidRDefault="008C484C" w:rsidP="00B93B19">
      <w:r>
        <w:t xml:space="preserve">Next, </w:t>
      </w:r>
      <w:r w:rsidR="000D2BDB" w:rsidRPr="004161E5">
        <w:t xml:space="preserve">I </w:t>
      </w:r>
      <w:r w:rsidR="0037633A">
        <w:t xml:space="preserve">propose a diagnosis. </w:t>
      </w:r>
      <w:r w:rsidR="00B42D06">
        <w:t>T</w:t>
      </w:r>
      <w:r w:rsidR="000D2BDB" w:rsidRPr="004161E5">
        <w:t xml:space="preserve">he </w:t>
      </w:r>
      <w:r>
        <w:t>forces that</w:t>
      </w:r>
      <w:r w:rsidR="000D2BDB" w:rsidRPr="004161E5">
        <w:t xml:space="preserve"> animate </w:t>
      </w:r>
      <w:r>
        <w:t>our decisions about outliers</w:t>
      </w:r>
      <w:r w:rsidR="000D2BDB" w:rsidRPr="004161E5">
        <w:t xml:space="preserve"> </w:t>
      </w:r>
      <w:r>
        <w:t>are</w:t>
      </w:r>
      <w:r w:rsidR="000D2BDB" w:rsidRPr="004161E5">
        <w:t xml:space="preserve"> a special case of a more fundamental problem</w:t>
      </w:r>
      <w:r w:rsidR="00B42D06">
        <w:t xml:space="preserve">- </w:t>
      </w:r>
      <w:r w:rsidR="00B42D06" w:rsidRPr="002A220E">
        <w:rPr>
          <w:b/>
          <w:bCs/>
        </w:rPr>
        <w:t>naïve realism</w:t>
      </w:r>
      <w:r w:rsidR="000D2BDB" w:rsidRPr="004161E5">
        <w:t>.</w:t>
      </w:r>
      <w:r w:rsidR="00B42D06">
        <w:t xml:space="preserve"> </w:t>
      </w:r>
      <w:r w:rsidR="000D2BDB" w:rsidRPr="004161E5">
        <w:t xml:space="preserve">Further, I describe how systematic outlier omission </w:t>
      </w:r>
      <w:r w:rsidR="00CB2248">
        <w:t>might</w:t>
      </w:r>
      <w:r w:rsidR="000D2BDB" w:rsidRPr="004161E5">
        <w:t xml:space="preserve"> snowball and stifle scientific advancements by suppression of anomalies - the things that </w:t>
      </w:r>
      <w:r w:rsidR="00804C0D">
        <w:t xml:space="preserve">Thomas </w:t>
      </w:r>
      <w:r w:rsidR="000D2BDB" w:rsidRPr="004161E5">
        <w:t>Kuhn argued</w:t>
      </w:r>
      <w:r w:rsidR="00E676BF">
        <w:t xml:space="preserve"> </w:t>
      </w:r>
      <w:r w:rsidR="000D2BDB" w:rsidRPr="004161E5">
        <w:t xml:space="preserve">often precipitate paradigms shifts. Finally, I </w:t>
      </w:r>
      <w:r w:rsidR="00CB2248">
        <w:t>summarize cases where</w:t>
      </w:r>
      <w:r w:rsidR="000D2BDB" w:rsidRPr="004161E5">
        <w:t xml:space="preserve"> inclusion and exclusion of outliers </w:t>
      </w:r>
      <w:r w:rsidR="000D2BDB" w:rsidRPr="004161E5">
        <w:lastRenderedPageBreak/>
        <w:t xml:space="preserve">from data sets </w:t>
      </w:r>
      <w:r w:rsidR="008644E4">
        <w:t xml:space="preserve">can </w:t>
      </w:r>
      <w:r w:rsidR="000D2BDB" w:rsidRPr="004161E5">
        <w:t xml:space="preserve">introduce biases and conflicts between our fiduciary and moral responsibilities. From these </w:t>
      </w:r>
      <w:r w:rsidR="00CB2248">
        <w:t>premises</w:t>
      </w:r>
      <w:r w:rsidR="000D2BDB" w:rsidRPr="004161E5">
        <w:t xml:space="preserve">, I </w:t>
      </w:r>
      <w:r w:rsidR="00CB2248">
        <w:t>argue</w:t>
      </w:r>
      <w:r w:rsidR="000D2BDB" w:rsidRPr="004161E5">
        <w:t xml:space="preserve"> that confrontation with outliers can challenge ethical principles that are not always obvious and demand critical examination, caution, and actions that may be at odds with near-term analytical duties. It is therefore incumbent upon </w:t>
      </w:r>
      <w:r w:rsidR="00E676BF">
        <w:t>us</w:t>
      </w:r>
      <w:r w:rsidR="000D2BDB" w:rsidRPr="004161E5">
        <w:t xml:space="preserve"> to be explicit about the value-laden decisions </w:t>
      </w:r>
      <w:r w:rsidR="00E676BF">
        <w:t>we</w:t>
      </w:r>
      <w:r w:rsidR="000D2BDB" w:rsidRPr="004161E5">
        <w:t xml:space="preserve"> use to navigate 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CB2248">
      <w:pPr>
        <w:numPr>
          <w:ilvl w:val="0"/>
          <w:numId w:val="4"/>
        </w:numPr>
        <w:rPr>
          <w:b/>
        </w:rPr>
      </w:pPr>
      <w:r w:rsidRPr="004161E5">
        <w:rPr>
          <w:b/>
        </w:rPr>
        <w:t>Introduction:</w:t>
      </w:r>
    </w:p>
    <w:p w14:paraId="7B66F3B8" w14:textId="017D3B2F" w:rsidR="00760E58" w:rsidRPr="004161E5" w:rsidRDefault="000D2BDB" w:rsidP="008644E4">
      <w:r w:rsidRPr="004161E5">
        <w:t>Outliers arouse a diversity of emotions in people who analyze and interpret data. They are a source of fear, anxiety, suspicion, or even excitement. They can introduce 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lastRenderedPageBreak/>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assertion would be quite </w:t>
      </w:r>
      <w:proofErr w:type="gramStart"/>
      <w:r w:rsidRPr="004161E5">
        <w:t>absurd,...</w:t>
      </w:r>
      <w:proofErr w:type="gramEnd"/>
      <w:r w:rsidRPr="004161E5">
        <w:t xml:space="preserve"> I think each and every observation should be admitted whatever its quality.”</w:t>
      </w:r>
    </w:p>
    <w:p w14:paraId="15FEA064" w14:textId="5A8BDAC1" w:rsidR="00760E58" w:rsidRPr="004161E5" w:rsidRDefault="00010687" w:rsidP="008644E4">
      <w:r>
        <w:t>Later</w:t>
      </w:r>
      <w:r w:rsidR="000D2BDB" w:rsidRPr="004161E5">
        <w:t>, Bernoulli (1777) sympathize</w:t>
      </w:r>
      <w:r>
        <w:t>s</w:t>
      </w:r>
      <w:r w:rsidR="000D2BDB" w:rsidRPr="004161E5">
        <w:t xml:space="preserve"> with the rejection of outliers when observers encounter justifiable reasons before inspecting the actual data: “I do not condemn in every case the principle of rejecting one or other of the observations, indeed I approve it, whenever in the course of observation an accident occurs which itself raises an immediate scruple in the mind of the observer, before he has considered the event and compared it with the other observations.” Thus, since the first published record of people wrestling with outliers, context seems to</w:t>
      </w:r>
      <w:r>
        <w:t xml:space="preserve"> condition</w:t>
      </w:r>
      <w:r w:rsidR="000D2BDB" w:rsidRPr="004161E5">
        <w:t xml:space="preserve">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 xml:space="preserve">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w:t>
      </w:r>
      <w:r w:rsidRPr="004161E5">
        <w:lastRenderedPageBreak/>
        <w:t>retention of outliers (Bessel and Bauer, 1838). In between these two poles is a rich array of nuanced options.</w:t>
      </w:r>
    </w:p>
    <w:p w14:paraId="32AFD2F5" w14:textId="5D9C0580" w:rsidR="00760E58" w:rsidRPr="00010687" w:rsidRDefault="000D2BDB" w:rsidP="008644E4">
      <w:r w:rsidRPr="004161E5">
        <w:t xml:space="preserve">What is the </w:t>
      </w:r>
      <w:r w:rsidRPr="004161E5">
        <w:rPr>
          <w:i/>
        </w:rPr>
        <w:t xml:space="preserve">right </w:t>
      </w:r>
      <w:r w:rsidRPr="004161E5">
        <w:t xml:space="preserve">thing to do? </w:t>
      </w:r>
      <w:r w:rsidR="00010687">
        <w:t>How should we define, detect, and treat</w:t>
      </w:r>
      <w:r w:rsidR="00010687">
        <w:rPr>
          <w:i/>
          <w:iCs/>
        </w:rPr>
        <w:t xml:space="preserve"> </w:t>
      </w:r>
      <w:r w:rsidR="00010687">
        <w:t>outliers?</w:t>
      </w:r>
    </w:p>
    <w:p w14:paraId="1E3CBDA0" w14:textId="138BB075" w:rsidR="00760E58" w:rsidRPr="004161E5" w:rsidRDefault="000D2BDB" w:rsidP="008644E4">
      <w:pPr>
        <w:rPr>
          <w:b/>
        </w:rPr>
      </w:pPr>
      <w:r w:rsidRPr="004161E5">
        <w:t>This essay will not answer th</w:t>
      </w:r>
      <w:r w:rsidR="008205D7">
        <w:t xml:space="preserve">ese </w:t>
      </w:r>
      <w:r w:rsidRPr="004161E5">
        <w:t>question</w:t>
      </w:r>
      <w:r w:rsidR="008205D7">
        <w:t>s</w:t>
      </w:r>
      <w:r w:rsidRPr="004161E5">
        <w:t xml:space="preserve">. </w:t>
      </w:r>
      <w:proofErr w:type="gramStart"/>
      <w:r w:rsidRPr="004161E5">
        <w:t>Instead</w:t>
      </w:r>
      <w:proofErr w:type="gramEnd"/>
      <w:r w:rsidRPr="004161E5">
        <w:t xml:space="preserve"> I will argue that our conceptions, detection strategies, and treatment of outliers require value-laden decisions. Decisions about outliers are thus often fraught with unforeseen repercussions. </w:t>
      </w:r>
      <w:r w:rsidRPr="004161E5">
        <w:rPr>
          <w:bCs/>
        </w:rPr>
        <w:t>My goal is just to exp</w:t>
      </w:r>
      <w:r w:rsidR="008205D7">
        <w:rPr>
          <w:bCs/>
        </w:rPr>
        <w:t>licate</w:t>
      </w:r>
      <w:r w:rsidRPr="004161E5">
        <w:rPr>
          <w:bCs/>
        </w:rPr>
        <w:t xml:space="preserve"> the nontrivial reverberations that arise from seemingly trivial</w:t>
      </w:r>
      <w:r w:rsidR="008205D7">
        <w:rPr>
          <w:bCs/>
        </w:rPr>
        <w:t xml:space="preserve"> or implicit</w:t>
      </w:r>
      <w:r w:rsidRPr="004161E5">
        <w:rPr>
          <w:bCs/>
        </w:rPr>
        <w:t xml:space="preserve"> analytical decisions. </w:t>
      </w:r>
    </w:p>
    <w:p w14:paraId="1B435495" w14:textId="79B3D34F" w:rsidR="00760E58" w:rsidRPr="004161E5" w:rsidRDefault="000D2BDB" w:rsidP="008644E4">
      <w:r w:rsidRPr="004161E5">
        <w:t xml:space="preserve">To begin, I will first </w:t>
      </w:r>
      <w:r w:rsidR="008205D7">
        <w:t>argue</w:t>
      </w:r>
      <w:r w:rsidRPr="004161E5">
        <w:t xml:space="preserve"> that attempts to define outliers require value-laden decisions. Further, these decisions have real world consequences. </w:t>
      </w:r>
    </w:p>
    <w:p w14:paraId="0110871D" w14:textId="77777777" w:rsidR="00760E58" w:rsidRPr="004161E5" w:rsidRDefault="000D2BDB" w:rsidP="00CB2248">
      <w:pPr>
        <w:numPr>
          <w:ilvl w:val="0"/>
          <w:numId w:val="4"/>
        </w:numPr>
        <w:rPr>
          <w:b/>
        </w:rPr>
      </w:pPr>
      <w:r w:rsidRPr="004161E5">
        <w:rPr>
          <w:b/>
        </w:rPr>
        <w:t>What is an outlier?</w:t>
      </w:r>
    </w:p>
    <w:p w14:paraId="721C12BD" w14:textId="77777777" w:rsidR="00760E58" w:rsidRPr="004161E5" w:rsidRDefault="000D2BDB" w:rsidP="008644E4">
      <w:r w:rsidRPr="004161E5">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xml:space="preserve">”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w:t>
      </w:r>
      <w:r w:rsidRPr="004161E5">
        <w:lastRenderedPageBreak/>
        <w:t>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Suri and </w:t>
      </w:r>
      <w:proofErr w:type="spellStart"/>
      <w:r w:rsidRPr="004161E5">
        <w:rPr>
          <w:color w:val="333333"/>
        </w:rPr>
        <w:t>Athithan</w:t>
      </w:r>
      <w:proofErr w:type="spellEnd"/>
      <w:r w:rsidRPr="004161E5">
        <w:rPr>
          <w:color w:val="333333"/>
        </w:rPr>
        <w:t>, 2019) or data objects with frequency occurrences that are “exceptionally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lastRenderedPageBreak/>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5156DAA4" w14:textId="7ABFD8ED" w:rsidR="005159F2" w:rsidRPr="005159F2" w:rsidRDefault="000D2BDB" w:rsidP="005159F2">
      <w:r w:rsidRPr="004161E5">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divorce. He argued that, since the baby was born weeks after the average gestation 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question </w:t>
      </w:r>
      <w:r w:rsidR="005159F2">
        <w:t>the temptation is to</w:t>
      </w:r>
      <w:r w:rsidRPr="004161E5">
        <w:t xml:space="preserve"> d</w:t>
      </w:r>
      <w:r w:rsidR="004E2E80">
        <w:t>raw a line between outlier babies and non-outlier babies. Babies born</w:t>
      </w:r>
      <w:r w:rsidR="005159F2">
        <w:t xml:space="preserve"> before this line are legitimate. Those born after are bastards. Notice that we have now conflated gestation period with fidelity. We assume that non-outlier babies are legitimate even though Mrs. </w:t>
      </w:r>
      <w:proofErr w:type="spellStart"/>
      <w:r w:rsidR="005159F2">
        <w:t>Hadlum</w:t>
      </w:r>
      <w:proofErr w:type="spellEnd"/>
      <w:r w:rsidR="005159F2">
        <w:t xml:space="preserve"> </w:t>
      </w:r>
      <w:r w:rsidR="005159F2">
        <w:rPr>
          <w:i/>
          <w:iCs/>
        </w:rPr>
        <w:t xml:space="preserve">could </w:t>
      </w:r>
      <w:r w:rsidR="005159F2">
        <w:t xml:space="preserve">have cheated on Mr. </w:t>
      </w:r>
      <w:proofErr w:type="spellStart"/>
      <w:r w:rsidR="005159F2">
        <w:t>Hadum</w:t>
      </w:r>
      <w:proofErr w:type="spellEnd"/>
      <w:r w:rsidR="005159F2">
        <w:t xml:space="preserve"> before or immediately after the suspected date of conception with Mr. </w:t>
      </w:r>
      <w:proofErr w:type="spellStart"/>
      <w:r w:rsidR="005159F2">
        <w:t>Hadlum</w:t>
      </w:r>
      <w:proofErr w:type="spellEnd"/>
      <w:r w:rsidR="005159F2">
        <w:t>. In either case the bastard baby would likely meet the gestation period criterion for a non-outlier baby. This is a classification error.</w:t>
      </w:r>
    </w:p>
    <w:p w14:paraId="5A428D46" w14:textId="77777777" w:rsidR="00CF63FD"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w:t>
      </w:r>
      <w:r w:rsidR="005159F2">
        <w:t xml:space="preserve"> </w:t>
      </w:r>
      <w:r w:rsidRPr="004161E5">
        <w:t>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w:t>
      </w:r>
      <w:r w:rsidRPr="004161E5">
        <w:lastRenderedPageBreak/>
        <w:t xml:space="preserve">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14:paraId="289BC541" w14:textId="290C5C6D" w:rsidR="00760E58" w:rsidRPr="004161E5" w:rsidRDefault="000D2BDB" w:rsidP="008644E4">
      <w:r w:rsidRPr="004161E5">
        <w:t xml:space="preserve">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underscore the primacy of outlier classification. This case shows that implicit but operational definitions about outliers (the courts later defined outlying gestation periods as those longer than 360 days (Barnett, 1978)) require value-laden decisions. Moreover, this case illustrates how outlier classification systems conjure 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2B7A8F50" w:rsidR="00760E58" w:rsidRPr="004161E5" w:rsidRDefault="000D2BDB" w:rsidP="008644E4">
      <w:r w:rsidRPr="004161E5">
        <w:lastRenderedPageBreak/>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software</w:t>
      </w:r>
      <w:r w:rsidR="00CF63FD">
        <w:t xml:space="preserve"> programs</w:t>
      </w:r>
      <w:r w:rsidRPr="004161E5">
        <w:t xml:space="preserve"> discovered by Joy </w:t>
      </w:r>
      <w:proofErr w:type="spellStart"/>
      <w:r w:rsidRPr="004161E5">
        <w:t>Buolamwini</w:t>
      </w:r>
      <w:proofErr w:type="spellEnd"/>
      <w:r w:rsidRPr="004161E5">
        <w:t xml:space="preserve"> (Hardesty, 2018). One putative source of the bias in these software</w:t>
      </w:r>
      <w:r w:rsidR="00CF63FD">
        <w:t xml:space="preserve"> programs</w:t>
      </w:r>
      <w:r w:rsidRPr="004161E5">
        <w:t xml:space="preserve"> is the dearth or absence of underrepresented minorities in the training sets (Hardesty, 2018). How does this relate to definitions of outliers? If truly a source of bias, then the failure to include certain demographics, for example black women, is tantamount to defining these demographics as outliers, even if implicitly. Again, if the absence of minority demographics truly constitutes a source of bias, then the programmers who designed the 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xml:space="preserve">).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w:t>
      </w:r>
      <w:r w:rsidRPr="004161E5">
        <w:lastRenderedPageBreak/>
        <w:t>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To test the performance of this definition in classifying outliers, I will now apply Bowker and Star’s (1999) framework for classification systems. If the definition above furnishes comparability, visibility, and control across data types and domains then perhaps it will serve as a valuable classification system.</w:t>
      </w:r>
    </w:p>
    <w:p w14:paraId="7E09B3B8" w14:textId="77777777" w:rsidR="00760E58" w:rsidRPr="004161E5" w:rsidRDefault="000D2BDB" w:rsidP="008644E4">
      <w:r w:rsidRPr="004161E5">
        <w:t xml:space="preserve">For a classification system to be comparable it must enable and facilitate communication, by regularization of semantics, across entities (Bowker and Star, 1999). </w:t>
      </w:r>
      <w:proofErr w:type="gramStart"/>
      <w:r w:rsidRPr="004161E5">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w:t>
      </w:r>
      <w:r w:rsidRPr="004161E5">
        <w:lastRenderedPageBreak/>
        <w:t xml:space="preserve">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scope. Some outliers, like those that differ not necessarily in the distance from other observations but in their frequency occurrences, will slip under the radar. They will be “invisible”. </w:t>
      </w:r>
    </w:p>
    <w:p w14:paraId="7D61A04F" w14:textId="77777777" w:rsidR="00760E58" w:rsidRPr="004161E5" w:rsidRDefault="000D2BDB" w:rsidP="008644E4">
      <w:r w:rsidRPr="004161E5">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 xml:space="preserve">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w:t>
      </w:r>
      <w:r w:rsidRPr="004161E5">
        <w:lastRenderedPageBreak/>
        <w:t>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beneficence, as conceived by the Belmont Report (</w:t>
      </w:r>
      <w:r w:rsidRPr="004161E5">
        <w:rPr>
          <w:color w:val="333333"/>
        </w:rPr>
        <w:t>National Commission for the Protection of Human Subjects of Biomedical and Behavioral Research, 1978</w:t>
      </w:r>
      <w:r w:rsidRPr="004161E5">
        <w:t xml:space="preserve">). A theoretical candidate definition, formalized by Barnett and Lewis (1994), was presented. 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CB2248">
      <w:pPr>
        <w:numPr>
          <w:ilvl w:val="0"/>
          <w:numId w:val="4"/>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w:t>
      </w:r>
      <w:r w:rsidRPr="004161E5">
        <w:lastRenderedPageBreak/>
        <w:t xml:space="preserve">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Execution errors are introduced when there is a “discrepancy between what we intend to do and what is actually done, other than error in the use of measuring instrument” (Anscombe 1960). Some authors further parse execution errors into sub-categories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w:t>
      </w:r>
      <w:r w:rsidRPr="004161E5">
        <w:lastRenderedPageBreak/>
        <w:t xml:space="preserve">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t xml:space="preserve">How do we know the true source of the outliers? The question becomes harder to answer with less and less information. That is the accuracy and indeed our confidence 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lastRenderedPageBreak/>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anomalous. Since millimeter wave scanners are designed to detect concealed objects the anomalous label warrants completion of further security protocols. Hence, they were then subjected to further searches by a TSA agent. </w:t>
      </w:r>
    </w:p>
    <w:p w14:paraId="16FCEFD5" w14:textId="77777777" w:rsidR="00760E58" w:rsidRPr="004161E5" w:rsidRDefault="000D2BDB" w:rsidP="008644E4">
      <w:r w:rsidRPr="004161E5">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xml:space="preserve">),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w:t>
      </w:r>
      <w:r w:rsidRPr="004161E5">
        <w:lastRenderedPageBreak/>
        <w:t>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Likewise, for the TSA agents to be just to Constanza-Chock (2018) they should have assigned tentative blame to each potential source of outliers before accusing Constanza-Chock of something that could have been explained by other phenomena. To explore all explanations for an anomalous label is different from first accusing someone of something without due diligence.</w:t>
      </w:r>
    </w:p>
    <w:p w14:paraId="370CF6EC" w14:textId="7D5263ED" w:rsidR="00760E58" w:rsidRPr="004161E5" w:rsidRDefault="000D2BDB" w:rsidP="008644E4">
      <w:r w:rsidRPr="004161E5">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CB2248">
      <w:pPr>
        <w:numPr>
          <w:ilvl w:val="0"/>
          <w:numId w:val="4"/>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w:t>
      </w:r>
      <w:r w:rsidRPr="004161E5">
        <w:lastRenderedPageBreak/>
        <w:t>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t>For example, let’s revisit one of the cases where WBI with a millimeter wave scanner flagged a transgender individual as anomalous (</w:t>
      </w:r>
      <w:r w:rsidRPr="004161E5">
        <w:t>Constanza-Chock, 2018)</w:t>
      </w:r>
      <w:r w:rsidRPr="004161E5">
        <w:rPr>
          <w:color w:val="333333"/>
        </w:rPr>
        <w:t xml:space="preserve">. Since 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 xml:space="preserve">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w:t>
      </w:r>
      <w:r w:rsidRPr="004161E5">
        <w:rPr>
          <w:color w:val="333333"/>
        </w:rPr>
        <w:lastRenderedPageBreak/>
        <w:t>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To be charitable, let’s finally assume that there are other ways that these algorithms can arrive at the same results without value-judgements. Okay, fine. But then what accounts for the systematic bias towards transgendered individuals? Regardless of 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CB2248">
      <w:pPr>
        <w:numPr>
          <w:ilvl w:val="0"/>
          <w:numId w:val="4"/>
        </w:numPr>
        <w:rPr>
          <w:b/>
        </w:rPr>
      </w:pPr>
      <w:r w:rsidRPr="004161E5">
        <w:rPr>
          <w:b/>
        </w:rPr>
        <w:t xml:space="preserve"> How do we deal with outliers?</w:t>
      </w:r>
    </w:p>
    <w:p w14:paraId="6F9E339C" w14:textId="77777777" w:rsidR="00760E58" w:rsidRPr="004161E5" w:rsidRDefault="000D2BDB" w:rsidP="008644E4">
      <w:r w:rsidRPr="004161E5">
        <w:lastRenderedPageBreak/>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w:t>
      </w:r>
      <w:r w:rsidRPr="004161E5">
        <w:lastRenderedPageBreak/>
        <w:t xml:space="preserve">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If this sounds too highbrow to warrant consideration, please think again. Consider the case of the Challenger disaster discussed here (</w:t>
      </w:r>
      <w:hyperlink r:id="rId10">
        <w:r w:rsidRPr="004161E5">
          <w:rPr>
            <w:color w:val="1155CC"/>
          </w:rPr>
          <w:t>https://blogs.ischool.berkeley.edu/w231/</w:t>
        </w:r>
      </w:hyperlink>
      <w:r w:rsidRPr="004161E5">
        <w:t>). One of the reasons the “outlying” temperature values were not considered in the final discussion between NASA and Morton Thiokol 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w:t>
      </w:r>
      <w:r w:rsidRPr="004161E5">
        <w:rPr>
          <w:color w:val="333333"/>
        </w:rPr>
        <w:lastRenderedPageBreak/>
        <w:t xml:space="preserve">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w:t>
      </w:r>
      <w:r w:rsidRPr="004161E5">
        <w:rPr>
          <w:color w:val="333333"/>
        </w:rPr>
        <w:lastRenderedPageBreak/>
        <w:t xml:space="preserve">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chance that we might still be contributing to ozone depletion at scales like those prior to the Montreal Protocol. If true, then the value-laden decision to flag DU values below 180 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w:t>
      </w:r>
      <w:r w:rsidRPr="004161E5">
        <w:rPr>
          <w:color w:val="333333"/>
        </w:rPr>
        <w:lastRenderedPageBreak/>
        <w:t>outliers are only peripherally interesting because they provide contrast against which we can see the outliers. Under these circumstances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engagement with the devices that collect it. The other does not. The result is an imaginary database that is populated with data from the first person but with very little data from the 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lastRenderedPageBreak/>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tab/>
        <w:t xml:space="preserve">One example comes from historical cases where census data were used to characterize population demographics. Seltzer (2006) describes several instances where categorical outliers from population demographics are targeted and abused. For example, 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w:t>
      </w:r>
      <w:r w:rsidRPr="004161E5">
        <w:lastRenderedPageBreak/>
        <w:t xml:space="preserve">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t xml:space="preserve">From the above discussion, one can see that the value-laden decisions involved in both outlier inclusion and exclusion can challenge ethical principles. Other examples surely exist. Additionally, surely there are many cases where outlier inclusion and 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w:t>
      </w:r>
      <w:r w:rsidRPr="004161E5">
        <w:lastRenderedPageBreak/>
        <w:t xml:space="preserve">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sense”. Finally, Kruskal (1960) advises us to look at outliers as an opportunity to learn something new: “An apparently wild (or otherwise anomalous) observation is a signal that says: "Here is something from which we may learn a lesson, perhaps of a kind not 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w:t>
      </w:r>
      <w:r w:rsidRPr="004161E5">
        <w:lastRenderedPageBreak/>
        <w:t xml:space="preserve">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One strategy is just 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lastRenderedPageBreak/>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lastRenderedPageBreak/>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Sorting Things Out: Classification and its Consequences</w:t>
      </w:r>
      <w:r w:rsidRPr="004161E5">
        <w:t xml:space="preserve">. MIT Press. </w:t>
      </w:r>
      <w:hyperlink r:id="rId13">
        <w:r w:rsidRPr="004161E5">
          <w:rPr>
            <w:color w:val="1155CC"/>
          </w:rPr>
          <w:t>https://github.com/UC-Berkeley-I-School/w231/blob/master/Readings/Bowker%20and%20Star.%20Sorting%20things%20Out%20ch7.pdf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lastRenderedPageBreak/>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w:t>
      </w:r>
      <w:r w:rsidRPr="004161E5">
        <w:lastRenderedPageBreak/>
        <w:t xml:space="preserve">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lastRenderedPageBreak/>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lastRenderedPageBreak/>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lastRenderedPageBreak/>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3C74" w14:textId="77777777" w:rsidR="00A44401" w:rsidRDefault="00A44401">
      <w:pPr>
        <w:spacing w:line="240" w:lineRule="auto"/>
      </w:pPr>
      <w:r>
        <w:separator/>
      </w:r>
    </w:p>
  </w:endnote>
  <w:endnote w:type="continuationSeparator" w:id="0">
    <w:p w14:paraId="37CAA2B9" w14:textId="77777777" w:rsidR="00A44401" w:rsidRDefault="00A444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365A" w14:textId="77777777" w:rsidR="00A44401" w:rsidRDefault="00A44401">
      <w:pPr>
        <w:spacing w:line="240" w:lineRule="auto"/>
      </w:pPr>
      <w:r>
        <w:separator/>
      </w:r>
    </w:p>
  </w:footnote>
  <w:footnote w:type="continuationSeparator" w:id="0">
    <w:p w14:paraId="3F535AAB" w14:textId="77777777" w:rsidR="00A44401" w:rsidRDefault="00A444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921CC"/>
    <w:multiLevelType w:val="hybridMultilevel"/>
    <w:tmpl w:val="42B6AF80"/>
    <w:lvl w:ilvl="0" w:tplc="49D4D79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D2BDB"/>
    <w:rsid w:val="00101760"/>
    <w:rsid w:val="00132D6C"/>
    <w:rsid w:val="0014006A"/>
    <w:rsid w:val="0019437A"/>
    <w:rsid w:val="001C09E8"/>
    <w:rsid w:val="00217DA2"/>
    <w:rsid w:val="002A220E"/>
    <w:rsid w:val="002B689F"/>
    <w:rsid w:val="0037633A"/>
    <w:rsid w:val="003C5470"/>
    <w:rsid w:val="003F679E"/>
    <w:rsid w:val="00410E05"/>
    <w:rsid w:val="004161E5"/>
    <w:rsid w:val="00467253"/>
    <w:rsid w:val="004E2E80"/>
    <w:rsid w:val="005159F2"/>
    <w:rsid w:val="005B296D"/>
    <w:rsid w:val="006E56B7"/>
    <w:rsid w:val="007153AA"/>
    <w:rsid w:val="0071664E"/>
    <w:rsid w:val="00760E58"/>
    <w:rsid w:val="007C0CC3"/>
    <w:rsid w:val="00804C0D"/>
    <w:rsid w:val="008205D7"/>
    <w:rsid w:val="008644E4"/>
    <w:rsid w:val="008C484C"/>
    <w:rsid w:val="00934FB1"/>
    <w:rsid w:val="00981856"/>
    <w:rsid w:val="009D4C0C"/>
    <w:rsid w:val="00A33456"/>
    <w:rsid w:val="00A44401"/>
    <w:rsid w:val="00A630DB"/>
    <w:rsid w:val="00A857F0"/>
    <w:rsid w:val="00B017B4"/>
    <w:rsid w:val="00B42D06"/>
    <w:rsid w:val="00B74665"/>
    <w:rsid w:val="00B93B19"/>
    <w:rsid w:val="00BD5AEB"/>
    <w:rsid w:val="00BE6D6B"/>
    <w:rsid w:val="00CB2248"/>
    <w:rsid w:val="00CF63FD"/>
    <w:rsid w:val="00E676BF"/>
    <w:rsid w:val="00E80889"/>
    <w:rsid w:val="00F3688A"/>
    <w:rsid w:val="00F66F0A"/>
    <w:rsid w:val="00F95CCB"/>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33</Pages>
  <Words>8510</Words>
  <Characters>48509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15</cp:revision>
  <cp:lastPrinted>2020-12-16T23:17:00Z</cp:lastPrinted>
  <dcterms:created xsi:type="dcterms:W3CDTF">2020-12-16T23:17:00Z</dcterms:created>
  <dcterms:modified xsi:type="dcterms:W3CDTF">2021-12-23T18:54:00Z</dcterms:modified>
</cp:coreProperties>
</file>