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E7AF" w14:textId="5B4AA002"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p>
    <w:p w14:paraId="2EA11B56" w14:textId="77777777" w:rsidR="00F55D3C" w:rsidRDefault="00F55D3C" w:rsidP="00F55D3C">
      <w:pPr>
        <w:pStyle w:val="Default"/>
        <w:rPr>
          <w:b/>
          <w:bCs/>
        </w:rPr>
      </w:pPr>
    </w:p>
    <w:p w14:paraId="75A28855" w14:textId="7F9501DA"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220EF5">
        <w:rPr>
          <w:b/>
          <w:bCs/>
        </w:rPr>
        <w:t>20</w:t>
      </w:r>
      <w:r w:rsidR="008A0F3A">
        <w:rPr>
          <w:b/>
          <w:bCs/>
        </w:rPr>
        <w:t>22</w:t>
      </w:r>
      <w:r w:rsidR="00F52B71">
        <w:rPr>
          <w:b/>
          <w:bCs/>
        </w:rPr>
        <w:t>-</w:t>
      </w:r>
      <w:r w:rsidR="00220EF5">
        <w:rPr>
          <w:b/>
          <w:bCs/>
        </w:rPr>
        <w:t>2</w:t>
      </w:r>
      <w:r w:rsidR="008A0F3A">
        <w:rPr>
          <w:b/>
          <w:bCs/>
        </w:rPr>
        <w:t>3</w:t>
      </w:r>
      <w:r w:rsidRPr="00ED4C5C">
        <w:rPr>
          <w:b/>
          <w:bCs/>
        </w:rPr>
        <w:t xml:space="preserve">. Terminating Year </w:t>
      </w:r>
      <w:r w:rsidR="00EA2AA4">
        <w:rPr>
          <w:b/>
          <w:bCs/>
        </w:rPr>
        <w:t>2025</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2AB52675"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t>
      </w:r>
      <w:r w:rsidR="00AD0BE0">
        <w:rPr>
          <w:szCs w:val="24"/>
        </w:rPr>
        <w:t xml:space="preserve">Regional Vegetable Specialist, </w:t>
      </w:r>
      <w:r w:rsidRPr="00103BF5">
        <w:rPr>
          <w:szCs w:val="24"/>
        </w:rPr>
        <w:t xml:space="preserve">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Pr>
          <w:szCs w:val="24"/>
        </w:rPr>
        <w:t xml:space="preserve"> (Funded).</w:t>
      </w:r>
    </w:p>
    <w:p w14:paraId="4B1E0B46" w14:textId="6388FD1D" w:rsidR="00DF3B8B" w:rsidRDefault="00AD0BE0" w:rsidP="00AD0BE0">
      <w:pPr>
        <w:ind w:left="360" w:hanging="360"/>
        <w:rPr>
          <w:szCs w:val="24"/>
        </w:rPr>
      </w:pPr>
      <w:r>
        <w:rPr>
          <w:szCs w:val="24"/>
        </w:rPr>
        <w:t>David Wheeler,</w:t>
      </w:r>
      <w:r w:rsidR="00666FC1">
        <w:rPr>
          <w:szCs w:val="24"/>
        </w:rPr>
        <w:t xml:space="preserve"> </w:t>
      </w:r>
      <w:r w:rsidR="0086186A">
        <w:rPr>
          <w:szCs w:val="24"/>
        </w:rPr>
        <w:t xml:space="preserve">Plant </w:t>
      </w:r>
      <w:r w:rsidR="00666FC1">
        <w:rPr>
          <w:szCs w:val="24"/>
        </w:rPr>
        <w:t xml:space="preserve">Pathologist Washington State University Plant Pathology, Pullman, WA. </w:t>
      </w:r>
      <w:r>
        <w:rPr>
          <w:szCs w:val="24"/>
        </w:rPr>
        <w:t xml:space="preserve">(Funded) </w:t>
      </w:r>
    </w:p>
    <w:p w14:paraId="2A4D28F7" w14:textId="77777777" w:rsidR="00354003" w:rsidRDefault="00354003" w:rsidP="00F55D3C">
      <w:pPr>
        <w:pStyle w:val="Default"/>
        <w:rPr>
          <w:b/>
          <w:bCs/>
        </w:rPr>
      </w:pPr>
    </w:p>
    <w:p w14:paraId="5AA356CB" w14:textId="0C354121" w:rsidR="00F55D3C" w:rsidRPr="00ED4C5C" w:rsidRDefault="00F55D3C" w:rsidP="00F55D3C">
      <w:pPr>
        <w:pStyle w:val="Default"/>
      </w:pPr>
      <w:r w:rsidRPr="00ED4C5C">
        <w:rPr>
          <w:b/>
          <w:bCs/>
        </w:rPr>
        <w:t xml:space="preserve">Funding Request for </w:t>
      </w:r>
      <w:r w:rsidR="008A0F3A">
        <w:rPr>
          <w:b/>
          <w:bCs/>
        </w:rPr>
        <w:t>2022-23</w:t>
      </w:r>
      <w:r w:rsidRPr="00D92443">
        <w:rPr>
          <w:b/>
          <w:bCs/>
        </w:rPr>
        <w:t xml:space="preserve">: </w:t>
      </w:r>
      <w:r w:rsidR="00544F38">
        <w:rPr>
          <w:szCs w:val="22"/>
        </w:rPr>
        <w:t>$</w:t>
      </w:r>
      <w:r w:rsidR="008A0F3A">
        <w:rPr>
          <w:szCs w:val="22"/>
        </w:rPr>
        <w:t>18,500</w:t>
      </w:r>
    </w:p>
    <w:p w14:paraId="474585D5" w14:textId="77777777" w:rsidR="00603BF7" w:rsidRDefault="00603BF7" w:rsidP="00F55D3C">
      <w:pPr>
        <w:pStyle w:val="Default"/>
        <w:rPr>
          <w:b/>
          <w:bCs/>
        </w:rPr>
      </w:pPr>
    </w:p>
    <w:p w14:paraId="512C1F49" w14:textId="2ED16270" w:rsidR="00F55D3C" w:rsidRDefault="00F55D3C" w:rsidP="00F55D3C">
      <w:pPr>
        <w:pStyle w:val="Default"/>
        <w:rPr>
          <w:b/>
          <w:bCs/>
        </w:rPr>
      </w:pPr>
      <w:r w:rsidRPr="00ED4C5C">
        <w:rPr>
          <w:b/>
          <w:bCs/>
        </w:rPr>
        <w:t xml:space="preserve">Introduction: Problem Statement, Research Question(s) &amp; Justification: </w:t>
      </w:r>
    </w:p>
    <w:p w14:paraId="31BA34A9" w14:textId="0DF6981B" w:rsidR="00432CBA" w:rsidRDefault="00432CBA" w:rsidP="00F55D3C">
      <w:pPr>
        <w:pStyle w:val="Default"/>
      </w:pPr>
      <w:r w:rsidRPr="00432CBA">
        <w:t xml:space="preserve">In </w:t>
      </w:r>
      <w:r>
        <w:t xml:space="preserve">the Pacific Northwest over 90 fungicidal and </w:t>
      </w:r>
      <w:r w:rsidR="00816337">
        <w:t xml:space="preserve">98 </w:t>
      </w:r>
      <w:r>
        <w:t>insecti</w:t>
      </w:r>
      <w:r w:rsidR="00816337">
        <w:t>ci</w:t>
      </w:r>
      <w:r>
        <w:t xml:space="preserve">dal active </w:t>
      </w:r>
      <w:r w:rsidR="00816337">
        <w:t>ingredients</w:t>
      </w:r>
      <w:r>
        <w:t xml:space="preserve"> are labeled for use, </w:t>
      </w:r>
      <w:r w:rsidRPr="00816337">
        <w:t xml:space="preserve">with many of them available in over 10 different formulations or brands (PICOL 2019). </w:t>
      </w:r>
      <w:r w:rsidR="00816337" w:rsidRPr="00816337">
        <w:t xml:space="preserve">That represents </w:t>
      </w:r>
      <w:r w:rsidR="00901A6F">
        <w:t>thousands of</w:t>
      </w:r>
      <w:r w:rsidR="00816337">
        <w:t xml:space="preserve"> </w:t>
      </w:r>
      <w:r w:rsidR="006A3513">
        <w:t xml:space="preserve">possible </w:t>
      </w:r>
      <w:r w:rsidR="00816337">
        <w:t xml:space="preserve">combinations if only one insecticide and fungicide were to be mixed in a spray tank and applied to a </w:t>
      </w:r>
      <w:r w:rsidR="006A3513">
        <w:t xml:space="preserve">potato </w:t>
      </w:r>
      <w:r w:rsidR="00816337">
        <w:t xml:space="preserve">field. Pesticides are formulated with specific ingredients </w:t>
      </w:r>
      <w:r w:rsidR="0033636C">
        <w:t>to</w:t>
      </w:r>
      <w:r w:rsidR="00816337">
        <w:t xml:space="preserve"> achieve the desired impact when applied to a </w:t>
      </w:r>
      <w:r w:rsidR="006A3513">
        <w:t xml:space="preserve">target </w:t>
      </w:r>
      <w:r w:rsidR="00816337">
        <w:t xml:space="preserve">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w:t>
      </w:r>
      <w:proofErr w:type="spellStart"/>
      <w:r w:rsidR="00403B82">
        <w:t>Morofsky</w:t>
      </w:r>
      <w:proofErr w:type="spellEnd"/>
      <w:r w:rsidR="00403B82">
        <w:t xml:space="preserve">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 xml:space="preserve">Nault et al. (2013) determined that onion thrips control was reduced by as much as 48% when insecticides were applied as a tank mix with products containing chlorothalonil fungicide. That study did not quantify the fungicide </w:t>
      </w:r>
      <w:r w:rsidR="00AE0321">
        <w:t>efficacy</w:t>
      </w:r>
      <w:r w:rsidR="00901A6F">
        <w:t>.</w:t>
      </w:r>
      <w:r w:rsidR="004012F3">
        <w:t xml:space="preserve"> </w:t>
      </w:r>
    </w:p>
    <w:p w14:paraId="560BFDA2" w14:textId="55E0564A" w:rsidR="001A4235" w:rsidRPr="00816337" w:rsidRDefault="001A4235" w:rsidP="00F55D3C">
      <w:pPr>
        <w:pStyle w:val="Default"/>
      </w:pPr>
      <w:r>
        <w:t>Growers are pressed for time and pressured to produce their crop at a minimal cost. Applications for control of insects and diseases are oftentimes made as tank mixes to save both time and money associat</w:t>
      </w:r>
      <w:r w:rsidR="001E5F54">
        <w:t>ed</w:t>
      </w:r>
      <w:r>
        <w:t xml:space="preserve">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knowledge available is on compatibility and crop safety. </w:t>
      </w:r>
    </w:p>
    <w:p w14:paraId="70954F59" w14:textId="1B8F2730" w:rsidR="00432CBA" w:rsidRPr="00B15A7F" w:rsidRDefault="00FF75CB" w:rsidP="006979EF">
      <w:pPr>
        <w:rPr>
          <w:noProof/>
          <w:szCs w:val="24"/>
        </w:rPr>
      </w:pPr>
      <w:bookmarkStart w:id="0" w:name="_Hlk88635326"/>
      <w:r w:rsidRPr="00B15A7F">
        <w:rPr>
          <w:noProof/>
          <w:szCs w:val="24"/>
        </w:rPr>
        <w:t xml:space="preserve">Eleven combinations of two insecticides and three fungicides were evaluated for control of aphids and early blight in potatoes in 2020. None of the mixes resulted in incompatible tank mixes or crop phytotoxicity. Beleaf insecticide tank mixed with Manzate, Luna Tranquility or Bravo fungicides was effective at reducing aphid populations, contrary to applications of Warrior insecticide with the same fungicides or applied alone. Application of Warrior insecticide alone negatively impacted plant health and decreased potato yield and quality compared to Beleaf and Manzate tank mix. Early blight disease severity was extremely variable amongst treatments. There is no evidence in </w:t>
      </w:r>
      <w:r w:rsidR="007B342F" w:rsidRPr="00B15A7F">
        <w:rPr>
          <w:noProof/>
          <w:szCs w:val="24"/>
        </w:rPr>
        <w:t xml:space="preserve">these </w:t>
      </w:r>
      <w:r w:rsidRPr="00B15A7F">
        <w:rPr>
          <w:noProof/>
          <w:szCs w:val="24"/>
        </w:rPr>
        <w:t>data of antagonistic impacts of tank mixing the fungicides and insecticides tested in 2020.</w:t>
      </w:r>
      <w:r w:rsidR="00C3394A" w:rsidRPr="00B15A7F">
        <w:rPr>
          <w:noProof/>
          <w:szCs w:val="24"/>
        </w:rPr>
        <w:t xml:space="preserve"> </w:t>
      </w:r>
    </w:p>
    <w:p w14:paraId="47A5A23B" w14:textId="27482500" w:rsidR="00B15A7F" w:rsidRPr="006979EF" w:rsidRDefault="006979EF" w:rsidP="00B15A7F">
      <w:pPr>
        <w:pStyle w:val="Default"/>
      </w:pPr>
      <w:r w:rsidRPr="00B15A7F">
        <w:t xml:space="preserve">In 2021, we modified the list and tested the insecticides </w:t>
      </w:r>
      <w:proofErr w:type="spellStart"/>
      <w:r w:rsidRPr="00B15A7F">
        <w:t>Beleaf</w:t>
      </w:r>
      <w:proofErr w:type="spellEnd"/>
      <w:r w:rsidRPr="00B15A7F">
        <w:t>, Fulfill and T</w:t>
      </w:r>
      <w:r w:rsidR="002E03D1">
        <w:t>r</w:t>
      </w:r>
      <w:r w:rsidRPr="00B15A7F">
        <w:t xml:space="preserve">ansform in combination with the fungicides </w:t>
      </w:r>
      <w:proofErr w:type="spellStart"/>
      <w:r w:rsidRPr="00B15A7F">
        <w:t>Manzate</w:t>
      </w:r>
      <w:proofErr w:type="spellEnd"/>
      <w:r w:rsidRPr="00B15A7F">
        <w:t>, Luna Tranquility, and Bravo for a total of 16 treatments. All products were tested alone, and each insecticide was tank mixed with each fungicide</w:t>
      </w:r>
      <w:r w:rsidR="00B15A7F" w:rsidRPr="00B15A7F">
        <w:t xml:space="preserve">. In 2021, we found none of the tank mixes that were tested to be incompatible, nor did they cause phytotoxicity. </w:t>
      </w:r>
      <w:r w:rsidR="00B15A7F">
        <w:t xml:space="preserve">Again, </w:t>
      </w:r>
      <w:r w:rsidR="00B15A7F" w:rsidRPr="00B15A7F">
        <w:rPr>
          <w:noProof/>
        </w:rPr>
        <w:t>Beleaf insecticide tank mixed with Manzate, Luna Tranquility or Bravo fungicides was effective at reducing aphid populations</w:t>
      </w:r>
      <w:r w:rsidR="00B15A7F">
        <w:rPr>
          <w:noProof/>
        </w:rPr>
        <w:t xml:space="preserve">. Transform </w:t>
      </w:r>
      <w:r w:rsidR="00B15A7F" w:rsidRPr="00B15A7F">
        <w:rPr>
          <w:noProof/>
        </w:rPr>
        <w:t>insecticide tank mixed with Manzate, Luna Tranquility or Bravo fungicides was effective at reducing aphid populations</w:t>
      </w:r>
      <w:r w:rsidR="009109BB">
        <w:rPr>
          <w:noProof/>
        </w:rPr>
        <w:t xml:space="preserve"> as well. Fulfill insecticide was less efficacious than Transform and Beleaf. It did not control aphids better than the untreated check when applied alone or in combination with any of the fungicides tested. The tank mix of Transform and LunaTranquility was the most efficacious treatment for control of early blight, scoring the lowest </w:t>
      </w:r>
      <w:r w:rsidR="006824B4">
        <w:rPr>
          <w:noProof/>
        </w:rPr>
        <w:t>AUDPC of all treatments evaluated.</w:t>
      </w:r>
      <w:r w:rsidR="003D5817">
        <w:rPr>
          <w:noProof/>
        </w:rPr>
        <w:t xml:space="preserve"> Despite the low levels of disease (and consequently AUDPC values) in plots treated with Transform and LunaTranquility, this treatment was only significantly different from two other treatments: Beleaf + NIS and Transform + NIS. An additional trial is therefore necessary to differentitate differences in early blight intensity between treatments.</w:t>
      </w:r>
    </w:p>
    <w:bookmarkEnd w:id="0"/>
    <w:p w14:paraId="62F59265" w14:textId="7CE59941" w:rsidR="006979EF" w:rsidRDefault="006979EF" w:rsidP="006979EF">
      <w:pPr>
        <w:rPr>
          <w:noProof/>
          <w:szCs w:val="24"/>
        </w:rPr>
      </w:pPr>
    </w:p>
    <w:p w14:paraId="1CC6D72B" w14:textId="77777777" w:rsidR="00EA2AA4" w:rsidRDefault="00EA2AA4" w:rsidP="00EA2AA4">
      <w:pPr>
        <w:rPr>
          <w:b/>
          <w:bCs/>
        </w:rPr>
      </w:pPr>
      <w:r w:rsidRPr="009D701A">
        <w:rPr>
          <w:b/>
          <w:bCs/>
        </w:rPr>
        <w:t xml:space="preserve">Anticipated Benefits/Expected Outcomes/Information Transfer: </w:t>
      </w:r>
    </w:p>
    <w:p w14:paraId="13394A71" w14:textId="77777777" w:rsidR="00EA2AA4" w:rsidRPr="006875C5" w:rsidRDefault="00EA2AA4" w:rsidP="00EA2AA4">
      <w:r w:rsidRPr="001E3E24">
        <w:t xml:space="preserve">It is anticipated that from this project we will learn if common insecticide and fungicide tank mixes result in similar efficacy to their target taxa as when applied alone, or if efficacy is compromised by mixing the separate components. This information will be shared via a written project report to the NW Potato </w:t>
      </w:r>
      <w:r>
        <w:t xml:space="preserve">Research </w:t>
      </w:r>
      <w:r w:rsidRPr="001E3E24">
        <w:t>Consortium, a presentation that will be made to the attendees of the Washington/Oregon Potato Conference, and a Potato Progress Report. Additional presentations will also likely be made at various crop consultant and producer meetings and will also be disseminated in issues of the WSU Potato Pest Alerts.</w:t>
      </w:r>
      <w:r>
        <w:t xml:space="preserve"> This information may also be used to help populate the newly developed Decision Aid Support System for potatoes (</w:t>
      </w:r>
      <w:r w:rsidRPr="00036001">
        <w:t>https://potatoes.decisionaid.systems/about</w:t>
      </w:r>
      <w:r>
        <w:t xml:space="preserve">). </w:t>
      </w:r>
    </w:p>
    <w:p w14:paraId="0F355883" w14:textId="77777777" w:rsidR="00EA2AA4" w:rsidRDefault="00EA2AA4" w:rsidP="006979EF">
      <w:pPr>
        <w:rPr>
          <w:noProof/>
          <w:szCs w:val="24"/>
        </w:rPr>
      </w:pPr>
    </w:p>
    <w:p w14:paraId="0C865BF7" w14:textId="77777777" w:rsidR="006979EF" w:rsidRPr="006979EF" w:rsidRDefault="006979EF" w:rsidP="006979EF">
      <w:pPr>
        <w:rPr>
          <w:noProof/>
          <w:szCs w:val="24"/>
        </w:rPr>
      </w:pPr>
    </w:p>
    <w:p w14:paraId="2D81A7F4" w14:textId="66DC8820" w:rsidR="005D72E3" w:rsidRDefault="002B3CF8" w:rsidP="00D75AAC">
      <w:pPr>
        <w:pStyle w:val="Default"/>
      </w:pPr>
      <w:r>
        <w:rPr>
          <w:b/>
          <w:bCs/>
        </w:rPr>
        <w:t xml:space="preserve">Goals, </w:t>
      </w:r>
      <w:r w:rsidR="00F55D3C" w:rsidRPr="00ED4C5C">
        <w:rPr>
          <w:b/>
          <w:bCs/>
        </w:rPr>
        <w:t>Hypothesis &amp; Objectives</w:t>
      </w:r>
      <w:r w:rsidR="00F55D3C" w:rsidRPr="00ED4C5C">
        <w:t xml:space="preserve">: </w:t>
      </w:r>
    </w:p>
    <w:p w14:paraId="55BCAD9E" w14:textId="267A59F3" w:rsidR="00220EF5" w:rsidRDefault="00220EF5"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Goal: Evaluate common insecticide and fungicide tank mixes on their efficacy of target organisms. </w:t>
      </w:r>
    </w:p>
    <w:p w14:paraId="26D3DDE2" w14:textId="77D58783" w:rsidR="009D6156" w:rsidRDefault="005D72E3"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Hypothesis: </w:t>
      </w:r>
      <w:r w:rsidR="00B708E1">
        <w:rPr>
          <w:szCs w:val="24"/>
        </w:rPr>
        <w:t xml:space="preserve">Tank mixes of insecticides and fungicides will alter the efficacy of each component on its target organisms. </w:t>
      </w:r>
    </w:p>
    <w:p w14:paraId="2AA5655B" w14:textId="7ADB512B"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bookmarkStart w:id="1" w:name="_Hlk88635233"/>
      <w:r>
        <w:rPr>
          <w:szCs w:val="24"/>
        </w:rPr>
        <w:t>The objective is to evaluate common tank mix partners</w:t>
      </w:r>
      <w:r w:rsidR="00403B82">
        <w:rPr>
          <w:szCs w:val="24"/>
        </w:rPr>
        <w:t xml:space="preserve"> (fungicides and insecticides)</w:t>
      </w:r>
      <w:r>
        <w:rPr>
          <w:szCs w:val="24"/>
        </w:rPr>
        <w:t xml:space="preserve"> used on potato crops to determine how effective they are on target insect pests</w:t>
      </w:r>
      <w:r w:rsidR="00220EF5">
        <w:rPr>
          <w:szCs w:val="24"/>
        </w:rPr>
        <w:t xml:space="preserve"> (aphids)</w:t>
      </w:r>
      <w:r>
        <w:rPr>
          <w:szCs w:val="24"/>
        </w:rPr>
        <w:t xml:space="preserve"> and fungal pathogens</w:t>
      </w:r>
      <w:r w:rsidR="00220EF5">
        <w:rPr>
          <w:szCs w:val="24"/>
        </w:rPr>
        <w:t xml:space="preserve"> (early blight)</w:t>
      </w:r>
      <w:r>
        <w:rPr>
          <w:szCs w:val="24"/>
        </w:rPr>
        <w:t xml:space="preserve">. </w:t>
      </w:r>
      <w:bookmarkEnd w:id="1"/>
      <w:r>
        <w:rPr>
          <w:szCs w:val="24"/>
        </w:rPr>
        <w:t>Observations of</w:t>
      </w:r>
      <w:r w:rsidR="00A06BC5">
        <w:rPr>
          <w:szCs w:val="24"/>
        </w:rPr>
        <w:t xml:space="preserve"> physical compatibility, </w:t>
      </w:r>
      <w:r>
        <w:rPr>
          <w:szCs w:val="24"/>
        </w:rPr>
        <w:t xml:space="preserve">phytotoxicity, plant health, and yield and quality will also be measured. </w:t>
      </w:r>
    </w:p>
    <w:p w14:paraId="50230DC4" w14:textId="138D4CF8" w:rsidR="00586662" w:rsidRDefault="00586662"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p>
    <w:p w14:paraId="2ECE78F9" w14:textId="48F5A5BC" w:rsidR="009D701A" w:rsidRPr="009D701A" w:rsidRDefault="009D701A"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b/>
          <w:bCs/>
          <w:szCs w:val="24"/>
        </w:rPr>
      </w:pPr>
      <w:r w:rsidRPr="009D701A">
        <w:rPr>
          <w:b/>
          <w:bCs/>
          <w:szCs w:val="24"/>
        </w:rPr>
        <w:t>Procedures:</w:t>
      </w:r>
    </w:p>
    <w:p w14:paraId="604ED452" w14:textId="40FE318A" w:rsidR="00CB0BF7" w:rsidRDefault="00495AA8" w:rsidP="00F55D3C">
      <w:pPr>
        <w:pStyle w:val="Default"/>
      </w:pPr>
      <w:r>
        <w:t xml:space="preserve">Umatilla Russet potatoes will be grown at the WSU research farm in Pasco, WA. Umatilla Russet are commonly grown and highly attractive to aphid and susceptible to early blight. Plots will be planted in the middle of April using standard agronomic practices, with each plot being four </w:t>
      </w:r>
      <w:r w:rsidR="0033636C">
        <w:t>thirty-four-inch</w:t>
      </w:r>
      <w:r>
        <w:t xml:space="preserve"> rows wide and </w:t>
      </w:r>
      <w:r w:rsidR="001E5F54">
        <w:t>twenty-five</w:t>
      </w:r>
      <w:r>
        <w:t xml:space="preserve"> </w:t>
      </w:r>
      <w:r w:rsidRPr="00CB0BF7">
        <w:t xml:space="preserve">feet in length with </w:t>
      </w:r>
      <w:r w:rsidR="008D236B" w:rsidRPr="00CB0BF7">
        <w:t>f</w:t>
      </w:r>
      <w:r w:rsidR="008D236B">
        <w:t>ive</w:t>
      </w:r>
      <w:r w:rsidR="008D236B" w:rsidRPr="00CB0BF7">
        <w:t xml:space="preserve"> </w:t>
      </w:r>
      <w:r w:rsidRPr="00CB0BF7">
        <w:t>replication</w:t>
      </w:r>
      <w:r w:rsidR="00911E41">
        <w:t>s</w:t>
      </w:r>
      <w:r w:rsidRPr="00CB0BF7">
        <w:t xml:space="preserve"> of each treatment in a randomized complete block design. </w:t>
      </w:r>
      <w:r w:rsidR="008D236B">
        <w:t xml:space="preserve">This is an increase in replication over what was done in 2020 </w:t>
      </w:r>
      <w:r w:rsidR="00BE3428">
        <w:t xml:space="preserve">and 2021 </w:t>
      </w:r>
      <w:r w:rsidR="008D236B">
        <w:t xml:space="preserve">to increase the likelihood of detecting differences in treatments. </w:t>
      </w:r>
      <w:r w:rsidR="00025F4F">
        <w:t>Plots will be irrigated by center pivot, and i</w:t>
      </w:r>
      <w:r w:rsidR="00CB0BF7" w:rsidRPr="00CB0BF7">
        <w:t>n</w:t>
      </w:r>
      <w:r w:rsidR="001E5F54">
        <w:t>-</w:t>
      </w:r>
      <w:r w:rsidR="00CB0BF7" w:rsidRPr="00CB0BF7">
        <w:t>season n</w:t>
      </w:r>
      <w:r w:rsidRPr="00CB0BF7">
        <w:t xml:space="preserve">itrogen </w:t>
      </w:r>
      <w:r w:rsidR="00045444" w:rsidRPr="00CB0BF7">
        <w:t>will</w:t>
      </w:r>
      <w:r w:rsidR="00045444">
        <w:t xml:space="preserve"> be manipulated to foment more severe disease pressure. Nitrogen will be applied at a higher rate than is standard early in the season to increase the canopy, then severely reduced mid-season. </w:t>
      </w:r>
      <w:r w:rsidR="006D6390">
        <w:t>Plots will be managed to control insects or disease that would</w:t>
      </w:r>
      <w:r w:rsidR="00025F4F">
        <w:t xml:space="preserve"> otherwise</w:t>
      </w:r>
      <w:r w:rsidR="006D6390">
        <w:t xml:space="preserve"> compromise the study such as late blight and Colorado potato beetle. Any pesticide applications made will be targeted at specific threats and timed to avoid confounding the experiment. </w:t>
      </w:r>
    </w:p>
    <w:p w14:paraId="07B8F858" w14:textId="77777777" w:rsidR="006D6390" w:rsidRDefault="006D6390" w:rsidP="00F55D3C">
      <w:pPr>
        <w:pStyle w:val="Default"/>
      </w:pPr>
    </w:p>
    <w:p w14:paraId="42E74C98" w14:textId="05211B9C" w:rsidR="006D6390" w:rsidRDefault="00E33A07" w:rsidP="00F55D3C">
      <w:pPr>
        <w:pStyle w:val="Default"/>
      </w:pPr>
      <w:r w:rsidRPr="00E33A07">
        <w:t>Twelve</w:t>
      </w:r>
      <w:r w:rsidR="002D1ED5" w:rsidRPr="00E33A07">
        <w:t xml:space="preserve"> </w:t>
      </w:r>
      <w:r w:rsidR="006D6390" w:rsidRPr="00E33A07">
        <w:t>common tank mixes will be evaluated</w:t>
      </w:r>
      <w:r w:rsidRPr="00E33A07">
        <w:t xml:space="preserve">, consisting of </w:t>
      </w:r>
      <w:r w:rsidR="00BE3428">
        <w:t>3</w:t>
      </w:r>
      <w:r w:rsidRPr="00E33A07">
        <w:t xml:space="preserve"> different insecticides, and </w:t>
      </w:r>
      <w:r w:rsidR="00BE3428">
        <w:t>4</w:t>
      </w:r>
      <w:r w:rsidRPr="00E33A07">
        <w:t xml:space="preserve"> different fungicides</w:t>
      </w:r>
      <w:r w:rsidR="006D6390" w:rsidRPr="00E33A07">
        <w:t>. The products will be tested in combination with one another and by themselves to evaluate effectiveness and how it is enhanced, reduced, or not changed by tank mixing.</w:t>
      </w:r>
      <w:r w:rsidR="004E7238" w:rsidRPr="00E33A07">
        <w:t xml:space="preserve"> </w:t>
      </w:r>
      <w:r w:rsidRPr="00E33A07">
        <w:t xml:space="preserve">The list (Table 1) will be changed from the first two years, with a few products that will be re-evaluated due to their superior efficacy. </w:t>
      </w:r>
      <w:r w:rsidR="008D236B" w:rsidRPr="00E33A07">
        <w:t>We will not include the pyrethroid we tested in 2020 (Warrior (</w:t>
      </w:r>
      <w:proofErr w:type="spellStart"/>
      <w:r w:rsidR="008D236B" w:rsidRPr="00E33A07">
        <w:t>lamda</w:t>
      </w:r>
      <w:proofErr w:type="spellEnd"/>
      <w:r w:rsidR="0033636C" w:rsidRPr="00E33A07">
        <w:t>-</w:t>
      </w:r>
      <w:r w:rsidR="008D236B" w:rsidRPr="00E33A07">
        <w:t xml:space="preserve">cyhalothrin) as it clearly did not control aphids. </w:t>
      </w:r>
      <w:r w:rsidR="004B133C">
        <w:t xml:space="preserve">Similarly, </w:t>
      </w:r>
      <w:proofErr w:type="gramStart"/>
      <w:r w:rsidR="004B133C">
        <w:t>Fulfill</w:t>
      </w:r>
      <w:proofErr w:type="gramEnd"/>
      <w:r w:rsidR="004B133C">
        <w:t xml:space="preserve"> was tested in 2021, but since it was the least effective insecticide, we replaced it with </w:t>
      </w:r>
      <w:proofErr w:type="spellStart"/>
      <w:r w:rsidR="004B133C">
        <w:t>Torac</w:t>
      </w:r>
      <w:proofErr w:type="spellEnd"/>
      <w:r w:rsidR="004B133C">
        <w:t xml:space="preserve">, a product growers and consultants are interested in using more. </w:t>
      </w:r>
      <w:r w:rsidRPr="00E33A07">
        <w:t>The list for 2022 includes some newer products that are being commonly used by growers and some older products that are still very common</w:t>
      </w:r>
      <w:r w:rsidR="00B15FCF" w:rsidRPr="00E33A07">
        <w:t xml:space="preserve">. </w:t>
      </w:r>
      <w:r w:rsidR="00FC47A7" w:rsidRPr="00E33A07">
        <w:t>The top performing insecticide and fungicide from 2021 will remain on the list (</w:t>
      </w:r>
      <w:proofErr w:type="spellStart"/>
      <w:r w:rsidR="00FC47A7" w:rsidRPr="00E33A07">
        <w:t>Beleaf</w:t>
      </w:r>
      <w:proofErr w:type="spellEnd"/>
      <w:r w:rsidR="00FC47A7" w:rsidRPr="00E33A07">
        <w:t xml:space="preserve"> and </w:t>
      </w:r>
      <w:proofErr w:type="spellStart"/>
      <w:r w:rsidR="00FC47A7" w:rsidRPr="00E33A07">
        <w:t>LunaTranquility</w:t>
      </w:r>
      <w:proofErr w:type="spellEnd"/>
      <w:r w:rsidR="00FC47A7" w:rsidRPr="00E33A07">
        <w:t xml:space="preserve">). </w:t>
      </w:r>
      <w:r w:rsidR="00233FE7" w:rsidRPr="00E33A07">
        <w:t>The</w:t>
      </w:r>
      <w:r w:rsidR="00B15FCF" w:rsidRPr="00E33A07">
        <w:t xml:space="preserve"> proposed</w:t>
      </w:r>
      <w:r w:rsidR="00233FE7" w:rsidRPr="00E33A07">
        <w:t xml:space="preserve"> treatments are listed in Table 1.</w:t>
      </w:r>
      <w:r w:rsidR="00233FE7">
        <w:t xml:space="preserve"> </w:t>
      </w:r>
    </w:p>
    <w:p w14:paraId="18C619E9" w14:textId="02DCC6C1" w:rsidR="00AA7B2F" w:rsidRDefault="00AA7B2F" w:rsidP="00F55D3C">
      <w:pPr>
        <w:pStyle w:val="Default"/>
      </w:pPr>
    </w:p>
    <w:tbl>
      <w:tblPr>
        <w:tblStyle w:val="TableGrid"/>
        <w:tblW w:w="0" w:type="auto"/>
        <w:tblInd w:w="1420" w:type="dxa"/>
        <w:tblLook w:val="04A0" w:firstRow="1" w:lastRow="0" w:firstColumn="1" w:lastColumn="0" w:noHBand="0" w:noVBand="1"/>
      </w:tblPr>
      <w:tblGrid>
        <w:gridCol w:w="1440"/>
        <w:gridCol w:w="2519"/>
        <w:gridCol w:w="2911"/>
      </w:tblGrid>
      <w:tr w:rsidR="00244AB4" w14:paraId="4BF71F1F" w14:textId="77777777" w:rsidTr="008334BB">
        <w:tc>
          <w:tcPr>
            <w:tcW w:w="1440" w:type="dxa"/>
          </w:tcPr>
          <w:p w14:paraId="26C0860C" w14:textId="77777777" w:rsidR="00244AB4" w:rsidRPr="00872D35" w:rsidRDefault="00244AB4" w:rsidP="008334BB">
            <w:pPr>
              <w:pStyle w:val="Default"/>
              <w:rPr>
                <w:sz w:val="22"/>
                <w:szCs w:val="22"/>
              </w:rPr>
            </w:pPr>
            <w:bookmarkStart w:id="2" w:name="_Hlk88635078"/>
            <w:r w:rsidRPr="00872D35">
              <w:rPr>
                <w:sz w:val="22"/>
                <w:szCs w:val="22"/>
              </w:rPr>
              <w:t>Treatment</w:t>
            </w:r>
          </w:p>
        </w:tc>
        <w:tc>
          <w:tcPr>
            <w:tcW w:w="2519" w:type="dxa"/>
          </w:tcPr>
          <w:p w14:paraId="42E33C12" w14:textId="77777777" w:rsidR="00244AB4" w:rsidRPr="00872D35" w:rsidRDefault="00244AB4" w:rsidP="008334BB">
            <w:pPr>
              <w:pStyle w:val="Default"/>
              <w:rPr>
                <w:sz w:val="22"/>
                <w:szCs w:val="22"/>
              </w:rPr>
            </w:pPr>
            <w:r w:rsidRPr="00872D35">
              <w:rPr>
                <w:sz w:val="22"/>
                <w:szCs w:val="22"/>
              </w:rPr>
              <w:t>Insecticide</w:t>
            </w:r>
          </w:p>
        </w:tc>
        <w:tc>
          <w:tcPr>
            <w:tcW w:w="2911" w:type="dxa"/>
          </w:tcPr>
          <w:p w14:paraId="228463D8" w14:textId="77777777" w:rsidR="00244AB4" w:rsidRPr="00872D35" w:rsidRDefault="00244AB4" w:rsidP="008334BB">
            <w:pPr>
              <w:pStyle w:val="Default"/>
              <w:rPr>
                <w:sz w:val="22"/>
                <w:szCs w:val="22"/>
              </w:rPr>
            </w:pPr>
            <w:r w:rsidRPr="00872D35">
              <w:rPr>
                <w:sz w:val="22"/>
                <w:szCs w:val="22"/>
              </w:rPr>
              <w:t>Fungicide</w:t>
            </w:r>
          </w:p>
        </w:tc>
      </w:tr>
      <w:tr w:rsidR="00244AB4" w14:paraId="7AD4FF7D" w14:textId="77777777" w:rsidTr="008334BB">
        <w:tc>
          <w:tcPr>
            <w:tcW w:w="1440" w:type="dxa"/>
          </w:tcPr>
          <w:p w14:paraId="6271D74E" w14:textId="77777777" w:rsidR="00244AB4" w:rsidRPr="00872D35" w:rsidRDefault="00244AB4" w:rsidP="008334BB">
            <w:pPr>
              <w:pStyle w:val="Default"/>
              <w:rPr>
                <w:sz w:val="22"/>
                <w:szCs w:val="22"/>
              </w:rPr>
            </w:pPr>
            <w:r w:rsidRPr="00872D35">
              <w:rPr>
                <w:sz w:val="22"/>
                <w:szCs w:val="22"/>
              </w:rPr>
              <w:t>1 (UTC)</w:t>
            </w:r>
          </w:p>
        </w:tc>
        <w:tc>
          <w:tcPr>
            <w:tcW w:w="2519" w:type="dxa"/>
            <w:shd w:val="clear" w:color="auto" w:fill="000000" w:themeFill="text1"/>
          </w:tcPr>
          <w:p w14:paraId="445DAC85" w14:textId="77777777" w:rsidR="00244AB4" w:rsidRPr="00872D35" w:rsidRDefault="00244AB4" w:rsidP="008334BB">
            <w:pPr>
              <w:pStyle w:val="Default"/>
              <w:rPr>
                <w:sz w:val="22"/>
                <w:szCs w:val="22"/>
              </w:rPr>
            </w:pPr>
            <w:r w:rsidRPr="00872D35">
              <w:rPr>
                <w:sz w:val="22"/>
                <w:szCs w:val="22"/>
              </w:rPr>
              <w:t>None</w:t>
            </w:r>
          </w:p>
        </w:tc>
        <w:tc>
          <w:tcPr>
            <w:tcW w:w="2911" w:type="dxa"/>
            <w:shd w:val="clear" w:color="auto" w:fill="000000" w:themeFill="text1"/>
          </w:tcPr>
          <w:p w14:paraId="58B03458" w14:textId="77777777" w:rsidR="00244AB4" w:rsidRPr="00872D35" w:rsidRDefault="00244AB4" w:rsidP="008334BB">
            <w:pPr>
              <w:pStyle w:val="Default"/>
              <w:rPr>
                <w:sz w:val="22"/>
                <w:szCs w:val="22"/>
              </w:rPr>
            </w:pPr>
            <w:r w:rsidRPr="00872D35">
              <w:rPr>
                <w:sz w:val="22"/>
                <w:szCs w:val="22"/>
              </w:rPr>
              <w:t>None</w:t>
            </w:r>
          </w:p>
        </w:tc>
      </w:tr>
      <w:tr w:rsidR="00244AB4" w14:paraId="160C1C90" w14:textId="77777777" w:rsidTr="008334BB">
        <w:tc>
          <w:tcPr>
            <w:tcW w:w="1440" w:type="dxa"/>
          </w:tcPr>
          <w:p w14:paraId="585A5159" w14:textId="77777777" w:rsidR="00244AB4" w:rsidRPr="00872D35" w:rsidRDefault="00244AB4" w:rsidP="008334BB">
            <w:pPr>
              <w:pStyle w:val="Default"/>
              <w:rPr>
                <w:sz w:val="22"/>
                <w:szCs w:val="22"/>
              </w:rPr>
            </w:pPr>
            <w:r w:rsidRPr="00872D35">
              <w:rPr>
                <w:sz w:val="22"/>
                <w:szCs w:val="22"/>
              </w:rPr>
              <w:t>2</w:t>
            </w:r>
          </w:p>
        </w:tc>
        <w:tc>
          <w:tcPr>
            <w:tcW w:w="2519" w:type="dxa"/>
            <w:shd w:val="clear" w:color="auto" w:fill="000000" w:themeFill="text1"/>
          </w:tcPr>
          <w:p w14:paraId="1BEFB5C0" w14:textId="77777777" w:rsidR="00244AB4" w:rsidRPr="00872D35" w:rsidRDefault="00244AB4" w:rsidP="008334BB">
            <w:pPr>
              <w:pStyle w:val="Default"/>
              <w:rPr>
                <w:sz w:val="22"/>
                <w:szCs w:val="22"/>
              </w:rPr>
            </w:pPr>
          </w:p>
        </w:tc>
        <w:tc>
          <w:tcPr>
            <w:tcW w:w="2911" w:type="dxa"/>
            <w:shd w:val="clear" w:color="auto" w:fill="FFFFFF" w:themeFill="background1"/>
          </w:tcPr>
          <w:p w14:paraId="561C483C" w14:textId="77777777" w:rsidR="00244AB4" w:rsidRPr="00872D35" w:rsidRDefault="00244AB4" w:rsidP="008334BB">
            <w:pPr>
              <w:pStyle w:val="Default"/>
              <w:rPr>
                <w:sz w:val="22"/>
                <w:szCs w:val="22"/>
              </w:rPr>
            </w:pPr>
            <w:proofErr w:type="spellStart"/>
            <w:r>
              <w:rPr>
                <w:sz w:val="22"/>
                <w:szCs w:val="22"/>
              </w:rPr>
              <w:t>Quadris</w:t>
            </w:r>
            <w:proofErr w:type="spellEnd"/>
            <w:r>
              <w:rPr>
                <w:sz w:val="22"/>
                <w:szCs w:val="22"/>
              </w:rPr>
              <w:t xml:space="preserve"> F (Azoxystrobin)</w:t>
            </w:r>
          </w:p>
        </w:tc>
      </w:tr>
      <w:tr w:rsidR="00244AB4" w14:paraId="005F5435" w14:textId="77777777" w:rsidTr="008334BB">
        <w:tc>
          <w:tcPr>
            <w:tcW w:w="1440" w:type="dxa"/>
          </w:tcPr>
          <w:p w14:paraId="69B06FF7" w14:textId="77777777" w:rsidR="00244AB4" w:rsidRPr="00872D35" w:rsidRDefault="00244AB4" w:rsidP="008334BB">
            <w:pPr>
              <w:pStyle w:val="Default"/>
              <w:rPr>
                <w:sz w:val="22"/>
                <w:szCs w:val="22"/>
              </w:rPr>
            </w:pPr>
            <w:r w:rsidRPr="00872D35">
              <w:rPr>
                <w:sz w:val="22"/>
                <w:szCs w:val="22"/>
              </w:rPr>
              <w:t>3</w:t>
            </w:r>
          </w:p>
        </w:tc>
        <w:tc>
          <w:tcPr>
            <w:tcW w:w="2519" w:type="dxa"/>
            <w:shd w:val="clear" w:color="auto" w:fill="000000" w:themeFill="text1"/>
          </w:tcPr>
          <w:p w14:paraId="30C444A7" w14:textId="77777777" w:rsidR="00244AB4" w:rsidRPr="00872D35" w:rsidRDefault="00244AB4" w:rsidP="008334BB">
            <w:pPr>
              <w:pStyle w:val="Default"/>
              <w:rPr>
                <w:sz w:val="22"/>
                <w:szCs w:val="22"/>
              </w:rPr>
            </w:pPr>
          </w:p>
        </w:tc>
        <w:tc>
          <w:tcPr>
            <w:tcW w:w="2911" w:type="dxa"/>
            <w:shd w:val="clear" w:color="auto" w:fill="FFFFFF" w:themeFill="background1"/>
          </w:tcPr>
          <w:p w14:paraId="748A800C" w14:textId="77777777" w:rsidR="00244AB4" w:rsidRPr="00872D35" w:rsidRDefault="00244AB4" w:rsidP="008334BB">
            <w:pPr>
              <w:rPr>
                <w:sz w:val="22"/>
                <w:szCs w:val="22"/>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4AB4" w14:paraId="4979C745" w14:textId="77777777" w:rsidTr="008334BB">
        <w:tc>
          <w:tcPr>
            <w:tcW w:w="1440" w:type="dxa"/>
          </w:tcPr>
          <w:p w14:paraId="642E34DE" w14:textId="77777777" w:rsidR="00244AB4" w:rsidRPr="00872D35" w:rsidRDefault="00244AB4" w:rsidP="008334BB">
            <w:pPr>
              <w:pStyle w:val="Default"/>
              <w:rPr>
                <w:sz w:val="22"/>
                <w:szCs w:val="22"/>
              </w:rPr>
            </w:pPr>
            <w:r w:rsidRPr="00872D35">
              <w:rPr>
                <w:sz w:val="22"/>
                <w:szCs w:val="22"/>
              </w:rPr>
              <w:t>4</w:t>
            </w:r>
          </w:p>
        </w:tc>
        <w:tc>
          <w:tcPr>
            <w:tcW w:w="2519" w:type="dxa"/>
            <w:shd w:val="clear" w:color="auto" w:fill="000000" w:themeFill="text1"/>
          </w:tcPr>
          <w:p w14:paraId="5BAF0AA8" w14:textId="77777777" w:rsidR="00244AB4" w:rsidRPr="00872D35" w:rsidRDefault="00244AB4" w:rsidP="008334BB">
            <w:pPr>
              <w:pStyle w:val="Default"/>
              <w:rPr>
                <w:sz w:val="22"/>
                <w:szCs w:val="22"/>
              </w:rPr>
            </w:pPr>
          </w:p>
        </w:tc>
        <w:tc>
          <w:tcPr>
            <w:tcW w:w="2911" w:type="dxa"/>
            <w:shd w:val="clear" w:color="auto" w:fill="FFFFFF" w:themeFill="background1"/>
          </w:tcPr>
          <w:p w14:paraId="6538A75F" w14:textId="77777777" w:rsidR="00244AB4" w:rsidRPr="00872D35" w:rsidRDefault="00244AB4" w:rsidP="008334BB">
            <w:pPr>
              <w:pStyle w:val="Default"/>
              <w:rPr>
                <w:sz w:val="22"/>
                <w:szCs w:val="22"/>
              </w:rPr>
            </w:pPr>
            <w:proofErr w:type="spellStart"/>
            <w:r>
              <w:rPr>
                <w:sz w:val="22"/>
                <w:szCs w:val="22"/>
              </w:rPr>
              <w:t>Manzate</w:t>
            </w:r>
            <w:proofErr w:type="spellEnd"/>
            <w:r>
              <w:rPr>
                <w:sz w:val="22"/>
                <w:szCs w:val="22"/>
              </w:rPr>
              <w:t xml:space="preserve"> (mancozeb)</w:t>
            </w:r>
          </w:p>
        </w:tc>
      </w:tr>
      <w:tr w:rsidR="00244AB4" w14:paraId="6D68D566" w14:textId="77777777" w:rsidTr="008334BB">
        <w:tc>
          <w:tcPr>
            <w:tcW w:w="1440" w:type="dxa"/>
          </w:tcPr>
          <w:p w14:paraId="5FDE8126" w14:textId="77777777" w:rsidR="00244AB4" w:rsidRPr="00872D35" w:rsidRDefault="00244AB4" w:rsidP="008334BB">
            <w:pPr>
              <w:pStyle w:val="Default"/>
              <w:rPr>
                <w:sz w:val="22"/>
                <w:szCs w:val="22"/>
              </w:rPr>
            </w:pPr>
            <w:r w:rsidRPr="00872D35">
              <w:rPr>
                <w:sz w:val="22"/>
                <w:szCs w:val="22"/>
              </w:rPr>
              <w:t>5</w:t>
            </w:r>
          </w:p>
        </w:tc>
        <w:tc>
          <w:tcPr>
            <w:tcW w:w="2519" w:type="dxa"/>
            <w:shd w:val="clear" w:color="auto" w:fill="000000" w:themeFill="text1"/>
          </w:tcPr>
          <w:p w14:paraId="760D7BE6" w14:textId="77777777" w:rsidR="00244AB4" w:rsidRPr="00FC47A7" w:rsidRDefault="00244AB4" w:rsidP="008334BB">
            <w:pPr>
              <w:pStyle w:val="Default"/>
              <w:rPr>
                <w:sz w:val="22"/>
                <w:szCs w:val="22"/>
              </w:rPr>
            </w:pPr>
          </w:p>
        </w:tc>
        <w:tc>
          <w:tcPr>
            <w:tcW w:w="2911" w:type="dxa"/>
            <w:shd w:val="clear" w:color="auto" w:fill="FFFFFF" w:themeFill="background1"/>
          </w:tcPr>
          <w:p w14:paraId="7E57125F" w14:textId="77777777" w:rsidR="00244AB4" w:rsidRPr="003F4AEE" w:rsidRDefault="00244AB4" w:rsidP="008334BB">
            <w:pPr>
              <w:rPr>
                <w:sz w:val="22"/>
                <w:szCs w:val="22"/>
              </w:rPr>
            </w:pPr>
            <w:r>
              <w:rPr>
                <w:sz w:val="22"/>
                <w:szCs w:val="22"/>
              </w:rPr>
              <w:t>Bravo WS (</w:t>
            </w:r>
            <w:proofErr w:type="spellStart"/>
            <w:r>
              <w:rPr>
                <w:sz w:val="22"/>
                <w:szCs w:val="22"/>
              </w:rPr>
              <w:t>chlorothalanil</w:t>
            </w:r>
            <w:proofErr w:type="spellEnd"/>
            <w:r>
              <w:rPr>
                <w:sz w:val="22"/>
                <w:szCs w:val="22"/>
              </w:rPr>
              <w:t>)</w:t>
            </w:r>
          </w:p>
        </w:tc>
      </w:tr>
      <w:tr w:rsidR="00244AB4" w14:paraId="79E9C983" w14:textId="77777777" w:rsidTr="008334BB">
        <w:tc>
          <w:tcPr>
            <w:tcW w:w="1440" w:type="dxa"/>
          </w:tcPr>
          <w:p w14:paraId="69CF92E1" w14:textId="77777777" w:rsidR="00244AB4" w:rsidRPr="00872D35" w:rsidRDefault="00244AB4" w:rsidP="008334BB">
            <w:pPr>
              <w:pStyle w:val="Default"/>
              <w:rPr>
                <w:sz w:val="22"/>
                <w:szCs w:val="22"/>
              </w:rPr>
            </w:pPr>
            <w:r w:rsidRPr="00872D35">
              <w:rPr>
                <w:sz w:val="22"/>
                <w:szCs w:val="22"/>
              </w:rPr>
              <w:t>6</w:t>
            </w:r>
          </w:p>
        </w:tc>
        <w:tc>
          <w:tcPr>
            <w:tcW w:w="2519" w:type="dxa"/>
            <w:shd w:val="clear" w:color="auto" w:fill="FFFFFF" w:themeFill="background1"/>
          </w:tcPr>
          <w:p w14:paraId="5B42A012" w14:textId="77777777" w:rsidR="00244AB4" w:rsidRPr="00FC47A7" w:rsidRDefault="00244AB4" w:rsidP="008334BB">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FFFFFF" w:themeFill="background1"/>
          </w:tcPr>
          <w:p w14:paraId="2603C6AE" w14:textId="77777777" w:rsidR="00244AB4" w:rsidRPr="00FC47A7" w:rsidRDefault="00244AB4" w:rsidP="008334BB">
            <w:pPr>
              <w:pStyle w:val="Default"/>
              <w:rPr>
                <w:sz w:val="22"/>
                <w:szCs w:val="22"/>
                <w:highlight w:val="yellow"/>
              </w:rPr>
            </w:pPr>
            <w:proofErr w:type="spellStart"/>
            <w:r>
              <w:rPr>
                <w:sz w:val="22"/>
                <w:szCs w:val="22"/>
              </w:rPr>
              <w:t>Quadris</w:t>
            </w:r>
            <w:proofErr w:type="spellEnd"/>
            <w:r>
              <w:rPr>
                <w:sz w:val="22"/>
                <w:szCs w:val="22"/>
              </w:rPr>
              <w:t xml:space="preserve"> F (Azoxystrobin)</w:t>
            </w:r>
          </w:p>
        </w:tc>
      </w:tr>
      <w:tr w:rsidR="00244AB4" w14:paraId="507D82F7" w14:textId="77777777" w:rsidTr="008334BB">
        <w:tc>
          <w:tcPr>
            <w:tcW w:w="1440" w:type="dxa"/>
          </w:tcPr>
          <w:p w14:paraId="18E4B1A9" w14:textId="77777777" w:rsidR="00244AB4" w:rsidRPr="00872D35" w:rsidRDefault="00244AB4" w:rsidP="008334BB">
            <w:pPr>
              <w:pStyle w:val="Default"/>
              <w:rPr>
                <w:sz w:val="22"/>
                <w:szCs w:val="22"/>
              </w:rPr>
            </w:pPr>
            <w:r w:rsidRPr="00872D35">
              <w:rPr>
                <w:sz w:val="22"/>
                <w:szCs w:val="22"/>
              </w:rPr>
              <w:t>7</w:t>
            </w:r>
          </w:p>
        </w:tc>
        <w:tc>
          <w:tcPr>
            <w:tcW w:w="2519" w:type="dxa"/>
            <w:shd w:val="clear" w:color="auto" w:fill="FFFFFF" w:themeFill="background1"/>
          </w:tcPr>
          <w:p w14:paraId="188058AB" w14:textId="77777777" w:rsidR="00244AB4" w:rsidRPr="00872D35" w:rsidRDefault="00244AB4" w:rsidP="008334BB">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FFFFFF" w:themeFill="background1"/>
          </w:tcPr>
          <w:p w14:paraId="0ED65B69" w14:textId="77777777" w:rsidR="00244AB4" w:rsidRPr="00FC47A7" w:rsidRDefault="00244AB4" w:rsidP="008334BB">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4AB4" w14:paraId="608E52C7" w14:textId="77777777" w:rsidTr="008334BB">
        <w:tc>
          <w:tcPr>
            <w:tcW w:w="1440" w:type="dxa"/>
          </w:tcPr>
          <w:p w14:paraId="7A1623EE" w14:textId="77777777" w:rsidR="00244AB4" w:rsidRPr="00872D35" w:rsidRDefault="00244AB4" w:rsidP="008334BB">
            <w:pPr>
              <w:pStyle w:val="Default"/>
              <w:rPr>
                <w:sz w:val="22"/>
                <w:szCs w:val="22"/>
              </w:rPr>
            </w:pPr>
            <w:r w:rsidRPr="00872D35">
              <w:rPr>
                <w:sz w:val="22"/>
                <w:szCs w:val="22"/>
              </w:rPr>
              <w:t>8</w:t>
            </w:r>
          </w:p>
        </w:tc>
        <w:tc>
          <w:tcPr>
            <w:tcW w:w="2519" w:type="dxa"/>
            <w:shd w:val="clear" w:color="auto" w:fill="FFFFFF" w:themeFill="background1"/>
          </w:tcPr>
          <w:p w14:paraId="3E6D585F" w14:textId="77777777" w:rsidR="00244AB4" w:rsidRPr="00FC47A7" w:rsidRDefault="00244AB4" w:rsidP="008334BB">
            <w:pPr>
              <w:pStyle w:val="Default"/>
              <w:rPr>
                <w:sz w:val="22"/>
                <w:szCs w:val="22"/>
                <w:highlight w:val="yellow"/>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FFFFFF" w:themeFill="background1"/>
          </w:tcPr>
          <w:p w14:paraId="03E4188C" w14:textId="77777777" w:rsidR="00244AB4" w:rsidRPr="00FC47A7" w:rsidRDefault="00244AB4" w:rsidP="008334BB">
            <w:pPr>
              <w:pStyle w:val="Default"/>
              <w:rPr>
                <w:sz w:val="22"/>
                <w:szCs w:val="22"/>
              </w:rPr>
            </w:pPr>
            <w:proofErr w:type="spellStart"/>
            <w:r>
              <w:rPr>
                <w:sz w:val="22"/>
                <w:szCs w:val="22"/>
              </w:rPr>
              <w:t>Manzate</w:t>
            </w:r>
            <w:proofErr w:type="spellEnd"/>
            <w:r>
              <w:rPr>
                <w:sz w:val="22"/>
                <w:szCs w:val="22"/>
              </w:rPr>
              <w:t xml:space="preserve"> (mancozeb)</w:t>
            </w:r>
          </w:p>
        </w:tc>
      </w:tr>
      <w:tr w:rsidR="00244AB4" w14:paraId="0386E19B" w14:textId="77777777" w:rsidTr="008334BB">
        <w:tc>
          <w:tcPr>
            <w:tcW w:w="1440" w:type="dxa"/>
          </w:tcPr>
          <w:p w14:paraId="4F0A84AB" w14:textId="77777777" w:rsidR="00244AB4" w:rsidRPr="00872D35" w:rsidRDefault="00244AB4" w:rsidP="008334BB">
            <w:pPr>
              <w:pStyle w:val="Default"/>
              <w:rPr>
                <w:sz w:val="22"/>
                <w:szCs w:val="22"/>
              </w:rPr>
            </w:pPr>
            <w:r w:rsidRPr="00872D35">
              <w:rPr>
                <w:sz w:val="22"/>
                <w:szCs w:val="22"/>
              </w:rPr>
              <w:t>9</w:t>
            </w:r>
          </w:p>
        </w:tc>
        <w:tc>
          <w:tcPr>
            <w:tcW w:w="2519" w:type="dxa"/>
            <w:shd w:val="clear" w:color="auto" w:fill="FFFFFF" w:themeFill="background1"/>
          </w:tcPr>
          <w:p w14:paraId="61906EEF" w14:textId="77777777" w:rsidR="00244AB4" w:rsidRPr="00872D35" w:rsidRDefault="00244AB4" w:rsidP="008334BB">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FFFFFF" w:themeFill="background1"/>
          </w:tcPr>
          <w:p w14:paraId="7CFCA65B" w14:textId="77777777" w:rsidR="00244AB4" w:rsidRPr="00FC47A7" w:rsidRDefault="00244AB4" w:rsidP="008334BB">
            <w:pPr>
              <w:pStyle w:val="Default"/>
              <w:rPr>
                <w:sz w:val="22"/>
                <w:szCs w:val="22"/>
              </w:rPr>
            </w:pPr>
            <w:r>
              <w:rPr>
                <w:sz w:val="22"/>
                <w:szCs w:val="22"/>
              </w:rPr>
              <w:t>Bravo WS (</w:t>
            </w:r>
            <w:proofErr w:type="spellStart"/>
            <w:r>
              <w:rPr>
                <w:sz w:val="22"/>
                <w:szCs w:val="22"/>
              </w:rPr>
              <w:t>chlorothalanil</w:t>
            </w:r>
            <w:proofErr w:type="spellEnd"/>
            <w:r>
              <w:rPr>
                <w:sz w:val="22"/>
                <w:szCs w:val="22"/>
              </w:rPr>
              <w:t>)</w:t>
            </w:r>
          </w:p>
        </w:tc>
      </w:tr>
      <w:tr w:rsidR="00244AB4" w14:paraId="7BBA07AE" w14:textId="77777777" w:rsidTr="008334BB">
        <w:tc>
          <w:tcPr>
            <w:tcW w:w="1440" w:type="dxa"/>
          </w:tcPr>
          <w:p w14:paraId="6889A430" w14:textId="77777777" w:rsidR="00244AB4" w:rsidRPr="00872D35" w:rsidRDefault="00244AB4" w:rsidP="008334BB">
            <w:pPr>
              <w:pStyle w:val="Default"/>
              <w:rPr>
                <w:sz w:val="22"/>
                <w:szCs w:val="22"/>
              </w:rPr>
            </w:pPr>
            <w:r w:rsidRPr="00872D35">
              <w:rPr>
                <w:sz w:val="22"/>
                <w:szCs w:val="22"/>
              </w:rPr>
              <w:t>10</w:t>
            </w:r>
          </w:p>
        </w:tc>
        <w:tc>
          <w:tcPr>
            <w:tcW w:w="2519" w:type="dxa"/>
            <w:shd w:val="clear" w:color="auto" w:fill="FFFFFF" w:themeFill="background1"/>
          </w:tcPr>
          <w:p w14:paraId="036CBE13" w14:textId="77777777" w:rsidR="00244AB4" w:rsidRPr="00872D35" w:rsidRDefault="00244AB4" w:rsidP="008334BB">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FFFFFF" w:themeFill="background1"/>
          </w:tcPr>
          <w:p w14:paraId="7DC4A34F" w14:textId="77777777" w:rsidR="00244AB4" w:rsidRPr="00FC47A7" w:rsidRDefault="00244AB4" w:rsidP="008334BB">
            <w:pPr>
              <w:pStyle w:val="Default"/>
              <w:rPr>
                <w:sz w:val="22"/>
                <w:szCs w:val="22"/>
              </w:rPr>
            </w:pPr>
            <w:proofErr w:type="spellStart"/>
            <w:r>
              <w:rPr>
                <w:sz w:val="22"/>
                <w:szCs w:val="22"/>
              </w:rPr>
              <w:t>Quadris</w:t>
            </w:r>
            <w:proofErr w:type="spellEnd"/>
            <w:r>
              <w:rPr>
                <w:sz w:val="22"/>
                <w:szCs w:val="22"/>
              </w:rPr>
              <w:t xml:space="preserve"> F (Azoxystrobin)</w:t>
            </w:r>
          </w:p>
        </w:tc>
      </w:tr>
      <w:tr w:rsidR="00244AB4" w14:paraId="1F522FB4" w14:textId="77777777" w:rsidTr="008334BB">
        <w:tc>
          <w:tcPr>
            <w:tcW w:w="1440" w:type="dxa"/>
          </w:tcPr>
          <w:p w14:paraId="2AC59353" w14:textId="77777777" w:rsidR="00244AB4" w:rsidRPr="00872D35" w:rsidRDefault="00244AB4" w:rsidP="008334BB">
            <w:pPr>
              <w:pStyle w:val="Default"/>
              <w:rPr>
                <w:sz w:val="22"/>
                <w:szCs w:val="22"/>
              </w:rPr>
            </w:pPr>
            <w:r w:rsidRPr="00872D35">
              <w:rPr>
                <w:sz w:val="22"/>
                <w:szCs w:val="22"/>
              </w:rPr>
              <w:t>11</w:t>
            </w:r>
          </w:p>
        </w:tc>
        <w:tc>
          <w:tcPr>
            <w:tcW w:w="2519" w:type="dxa"/>
            <w:shd w:val="clear" w:color="auto" w:fill="FFFFFF" w:themeFill="background1"/>
          </w:tcPr>
          <w:p w14:paraId="78B1AD64" w14:textId="77777777" w:rsidR="00244AB4" w:rsidRPr="00872D35" w:rsidRDefault="00244AB4" w:rsidP="008334BB">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FFFFFF" w:themeFill="background1"/>
          </w:tcPr>
          <w:p w14:paraId="5355D827" w14:textId="77777777" w:rsidR="00244AB4" w:rsidRPr="00FC47A7" w:rsidRDefault="00244AB4" w:rsidP="008334BB">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4AB4" w14:paraId="2A4F5860" w14:textId="77777777" w:rsidTr="008334BB">
        <w:tc>
          <w:tcPr>
            <w:tcW w:w="1440" w:type="dxa"/>
          </w:tcPr>
          <w:p w14:paraId="2EFCD692" w14:textId="77777777" w:rsidR="00244AB4" w:rsidRPr="00872D35" w:rsidRDefault="00244AB4" w:rsidP="008334BB">
            <w:pPr>
              <w:pStyle w:val="Default"/>
              <w:rPr>
                <w:sz w:val="22"/>
                <w:szCs w:val="22"/>
              </w:rPr>
            </w:pPr>
            <w:r w:rsidRPr="00872D35">
              <w:rPr>
                <w:sz w:val="22"/>
                <w:szCs w:val="22"/>
              </w:rPr>
              <w:t>12</w:t>
            </w:r>
          </w:p>
        </w:tc>
        <w:tc>
          <w:tcPr>
            <w:tcW w:w="2519" w:type="dxa"/>
            <w:shd w:val="clear" w:color="auto" w:fill="FFFFFF" w:themeFill="background1"/>
          </w:tcPr>
          <w:p w14:paraId="34C07223" w14:textId="77777777" w:rsidR="00244AB4" w:rsidRPr="00872D35" w:rsidRDefault="00244AB4" w:rsidP="008334BB">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FFFFFF" w:themeFill="background1"/>
          </w:tcPr>
          <w:p w14:paraId="55E76D0C" w14:textId="77777777" w:rsidR="00244AB4" w:rsidRPr="00FC47A7" w:rsidRDefault="00244AB4" w:rsidP="008334BB">
            <w:pPr>
              <w:pStyle w:val="Default"/>
              <w:rPr>
                <w:sz w:val="22"/>
                <w:szCs w:val="22"/>
              </w:rPr>
            </w:pPr>
            <w:proofErr w:type="spellStart"/>
            <w:r>
              <w:rPr>
                <w:sz w:val="22"/>
                <w:szCs w:val="22"/>
              </w:rPr>
              <w:t>Manzate</w:t>
            </w:r>
            <w:proofErr w:type="spellEnd"/>
            <w:r>
              <w:rPr>
                <w:sz w:val="22"/>
                <w:szCs w:val="22"/>
              </w:rPr>
              <w:t xml:space="preserve"> (mancozeb)</w:t>
            </w:r>
          </w:p>
        </w:tc>
      </w:tr>
      <w:tr w:rsidR="00244AB4" w14:paraId="086F1852" w14:textId="77777777" w:rsidTr="008334BB">
        <w:tc>
          <w:tcPr>
            <w:tcW w:w="1440" w:type="dxa"/>
          </w:tcPr>
          <w:p w14:paraId="40FE2DBF" w14:textId="77777777" w:rsidR="00244AB4" w:rsidRPr="00872D35" w:rsidRDefault="00244AB4" w:rsidP="008334BB">
            <w:pPr>
              <w:pStyle w:val="Default"/>
              <w:rPr>
                <w:sz w:val="22"/>
                <w:szCs w:val="22"/>
              </w:rPr>
            </w:pPr>
            <w:r w:rsidRPr="00872D35">
              <w:rPr>
                <w:sz w:val="22"/>
                <w:szCs w:val="22"/>
              </w:rPr>
              <w:t>13</w:t>
            </w:r>
          </w:p>
        </w:tc>
        <w:tc>
          <w:tcPr>
            <w:tcW w:w="2519" w:type="dxa"/>
            <w:shd w:val="clear" w:color="auto" w:fill="FFFFFF" w:themeFill="background1"/>
          </w:tcPr>
          <w:p w14:paraId="722DCE2D" w14:textId="77777777" w:rsidR="00244AB4" w:rsidRPr="00872D35" w:rsidRDefault="00244AB4" w:rsidP="008334BB">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FFFFFF" w:themeFill="background1"/>
          </w:tcPr>
          <w:p w14:paraId="624B93B9" w14:textId="77777777" w:rsidR="00244AB4" w:rsidRPr="00872D35" w:rsidRDefault="00244AB4" w:rsidP="008334BB">
            <w:pPr>
              <w:pStyle w:val="Default"/>
              <w:rPr>
                <w:sz w:val="22"/>
                <w:szCs w:val="22"/>
              </w:rPr>
            </w:pPr>
            <w:r>
              <w:rPr>
                <w:sz w:val="22"/>
                <w:szCs w:val="22"/>
              </w:rPr>
              <w:t>Bravo WS (</w:t>
            </w:r>
            <w:proofErr w:type="spellStart"/>
            <w:r>
              <w:rPr>
                <w:sz w:val="22"/>
                <w:szCs w:val="22"/>
              </w:rPr>
              <w:t>chlorothalanil</w:t>
            </w:r>
            <w:proofErr w:type="spellEnd"/>
            <w:r>
              <w:rPr>
                <w:sz w:val="22"/>
                <w:szCs w:val="22"/>
              </w:rPr>
              <w:t>)</w:t>
            </w:r>
          </w:p>
        </w:tc>
      </w:tr>
      <w:tr w:rsidR="00244AB4" w14:paraId="06DD2793" w14:textId="77777777" w:rsidTr="008334BB">
        <w:tc>
          <w:tcPr>
            <w:tcW w:w="1440" w:type="dxa"/>
          </w:tcPr>
          <w:p w14:paraId="2904BBC9" w14:textId="77777777" w:rsidR="00244AB4" w:rsidRPr="00872D35" w:rsidRDefault="00244AB4" w:rsidP="008334BB">
            <w:pPr>
              <w:pStyle w:val="Default"/>
              <w:rPr>
                <w:sz w:val="22"/>
                <w:szCs w:val="22"/>
              </w:rPr>
            </w:pPr>
            <w:r w:rsidRPr="00872D35">
              <w:rPr>
                <w:sz w:val="22"/>
                <w:szCs w:val="22"/>
              </w:rPr>
              <w:t>14</w:t>
            </w:r>
          </w:p>
        </w:tc>
        <w:tc>
          <w:tcPr>
            <w:tcW w:w="2519" w:type="dxa"/>
            <w:shd w:val="clear" w:color="auto" w:fill="FFFFFF" w:themeFill="background1"/>
          </w:tcPr>
          <w:p w14:paraId="35A4D820" w14:textId="77777777" w:rsidR="00244AB4" w:rsidRPr="003F4AEE" w:rsidRDefault="00244AB4" w:rsidP="008334BB">
            <w:r>
              <w:t>Transform (</w:t>
            </w:r>
            <w:proofErr w:type="spellStart"/>
            <w:r>
              <w:t>sulfoxyflor</w:t>
            </w:r>
            <w:proofErr w:type="spellEnd"/>
            <w:r>
              <w:t>)</w:t>
            </w:r>
          </w:p>
        </w:tc>
        <w:tc>
          <w:tcPr>
            <w:tcW w:w="2911" w:type="dxa"/>
            <w:shd w:val="clear" w:color="auto" w:fill="FFFFFF" w:themeFill="background1"/>
          </w:tcPr>
          <w:p w14:paraId="10040FC1" w14:textId="77777777" w:rsidR="00244AB4" w:rsidRPr="00872D35" w:rsidRDefault="00244AB4" w:rsidP="008334BB">
            <w:pPr>
              <w:pStyle w:val="Default"/>
              <w:rPr>
                <w:sz w:val="22"/>
                <w:szCs w:val="22"/>
              </w:rPr>
            </w:pPr>
            <w:proofErr w:type="spellStart"/>
            <w:r>
              <w:rPr>
                <w:sz w:val="22"/>
                <w:szCs w:val="22"/>
              </w:rPr>
              <w:t>Quadris</w:t>
            </w:r>
            <w:proofErr w:type="spellEnd"/>
            <w:r>
              <w:rPr>
                <w:sz w:val="22"/>
                <w:szCs w:val="22"/>
              </w:rPr>
              <w:t xml:space="preserve"> F (Azoxystrobin)</w:t>
            </w:r>
          </w:p>
        </w:tc>
      </w:tr>
      <w:tr w:rsidR="00244AB4" w14:paraId="296EA67E" w14:textId="77777777" w:rsidTr="008334BB">
        <w:tc>
          <w:tcPr>
            <w:tcW w:w="1440" w:type="dxa"/>
          </w:tcPr>
          <w:p w14:paraId="6D43D850" w14:textId="77777777" w:rsidR="00244AB4" w:rsidRPr="00872D35" w:rsidRDefault="00244AB4" w:rsidP="008334BB">
            <w:pPr>
              <w:pStyle w:val="Default"/>
              <w:rPr>
                <w:sz w:val="22"/>
                <w:szCs w:val="22"/>
              </w:rPr>
            </w:pPr>
            <w:r w:rsidRPr="00872D35">
              <w:rPr>
                <w:sz w:val="22"/>
                <w:szCs w:val="22"/>
              </w:rPr>
              <w:t>15</w:t>
            </w:r>
          </w:p>
        </w:tc>
        <w:tc>
          <w:tcPr>
            <w:tcW w:w="2519" w:type="dxa"/>
            <w:shd w:val="clear" w:color="auto" w:fill="FFFFFF" w:themeFill="background1"/>
          </w:tcPr>
          <w:p w14:paraId="5ECE71D1" w14:textId="77777777" w:rsidR="00244AB4" w:rsidRDefault="00244AB4" w:rsidP="008334BB">
            <w:r>
              <w:t>Transform (</w:t>
            </w:r>
            <w:proofErr w:type="spellStart"/>
            <w:r>
              <w:t>sulfoxyflor</w:t>
            </w:r>
            <w:proofErr w:type="spellEnd"/>
            <w:r>
              <w:t>)</w:t>
            </w:r>
          </w:p>
          <w:p w14:paraId="30F14966" w14:textId="77777777" w:rsidR="00244AB4" w:rsidRPr="00872D35" w:rsidRDefault="00244AB4" w:rsidP="008334BB">
            <w:pPr>
              <w:pStyle w:val="Default"/>
              <w:rPr>
                <w:sz w:val="22"/>
                <w:szCs w:val="22"/>
              </w:rPr>
            </w:pPr>
            <w:r>
              <w:rPr>
                <w:sz w:val="22"/>
                <w:szCs w:val="22"/>
              </w:rPr>
              <w:tab/>
            </w:r>
          </w:p>
        </w:tc>
        <w:tc>
          <w:tcPr>
            <w:tcW w:w="2911" w:type="dxa"/>
            <w:shd w:val="clear" w:color="auto" w:fill="FFFFFF" w:themeFill="background1"/>
          </w:tcPr>
          <w:p w14:paraId="3399AC2A" w14:textId="77777777" w:rsidR="00244AB4" w:rsidRPr="00872D35" w:rsidRDefault="00244AB4" w:rsidP="008334BB">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4AB4" w14:paraId="5B5375AD" w14:textId="77777777" w:rsidTr="008334BB">
        <w:tc>
          <w:tcPr>
            <w:tcW w:w="1440" w:type="dxa"/>
          </w:tcPr>
          <w:p w14:paraId="14F60472" w14:textId="77777777" w:rsidR="00244AB4" w:rsidRPr="00872D35" w:rsidRDefault="00244AB4" w:rsidP="008334BB">
            <w:pPr>
              <w:pStyle w:val="Default"/>
              <w:rPr>
                <w:sz w:val="22"/>
                <w:szCs w:val="22"/>
              </w:rPr>
            </w:pPr>
            <w:r w:rsidRPr="00872D35">
              <w:rPr>
                <w:sz w:val="22"/>
                <w:szCs w:val="22"/>
              </w:rPr>
              <w:t>16</w:t>
            </w:r>
          </w:p>
        </w:tc>
        <w:tc>
          <w:tcPr>
            <w:tcW w:w="2519" w:type="dxa"/>
            <w:shd w:val="clear" w:color="auto" w:fill="FFFFFF" w:themeFill="background1"/>
          </w:tcPr>
          <w:p w14:paraId="3D1546A2" w14:textId="77777777" w:rsidR="00244AB4" w:rsidRPr="003F4AEE" w:rsidRDefault="00244AB4" w:rsidP="008334BB">
            <w:r>
              <w:t>Transform (</w:t>
            </w:r>
            <w:proofErr w:type="spellStart"/>
            <w:r>
              <w:t>sulfoxyflor</w:t>
            </w:r>
            <w:proofErr w:type="spellEnd"/>
            <w:r>
              <w:t>)</w:t>
            </w:r>
          </w:p>
        </w:tc>
        <w:tc>
          <w:tcPr>
            <w:tcW w:w="2911" w:type="dxa"/>
            <w:shd w:val="clear" w:color="auto" w:fill="FFFFFF" w:themeFill="background1"/>
          </w:tcPr>
          <w:p w14:paraId="744377AF" w14:textId="77777777" w:rsidR="00244AB4" w:rsidRPr="00872D35" w:rsidRDefault="00244AB4" w:rsidP="008334BB">
            <w:pPr>
              <w:pStyle w:val="Default"/>
              <w:rPr>
                <w:sz w:val="22"/>
                <w:szCs w:val="22"/>
              </w:rPr>
            </w:pPr>
            <w:proofErr w:type="spellStart"/>
            <w:r>
              <w:rPr>
                <w:sz w:val="22"/>
                <w:szCs w:val="22"/>
              </w:rPr>
              <w:t>Manzate</w:t>
            </w:r>
            <w:proofErr w:type="spellEnd"/>
            <w:r>
              <w:rPr>
                <w:sz w:val="22"/>
                <w:szCs w:val="22"/>
              </w:rPr>
              <w:t xml:space="preserve"> (mancozeb)</w:t>
            </w:r>
          </w:p>
        </w:tc>
      </w:tr>
      <w:tr w:rsidR="00244AB4" w14:paraId="3AA91ECB" w14:textId="77777777" w:rsidTr="008334BB">
        <w:tc>
          <w:tcPr>
            <w:tcW w:w="1440" w:type="dxa"/>
          </w:tcPr>
          <w:p w14:paraId="2BD6467D" w14:textId="77777777" w:rsidR="00244AB4" w:rsidRPr="00872D35" w:rsidRDefault="00244AB4" w:rsidP="008334BB">
            <w:pPr>
              <w:pStyle w:val="Default"/>
              <w:rPr>
                <w:sz w:val="22"/>
                <w:szCs w:val="22"/>
              </w:rPr>
            </w:pPr>
            <w:r>
              <w:rPr>
                <w:sz w:val="22"/>
                <w:szCs w:val="22"/>
              </w:rPr>
              <w:t>17</w:t>
            </w:r>
          </w:p>
        </w:tc>
        <w:tc>
          <w:tcPr>
            <w:tcW w:w="2519" w:type="dxa"/>
            <w:shd w:val="clear" w:color="auto" w:fill="FFFFFF" w:themeFill="background1"/>
          </w:tcPr>
          <w:p w14:paraId="565AFEAD" w14:textId="77777777" w:rsidR="00244AB4" w:rsidRPr="003F4AEE" w:rsidRDefault="00244AB4" w:rsidP="008334BB">
            <w:r>
              <w:t>Transform (</w:t>
            </w:r>
            <w:proofErr w:type="spellStart"/>
            <w:r>
              <w:t>sulfoxyflor</w:t>
            </w:r>
            <w:proofErr w:type="spellEnd"/>
            <w:r>
              <w:t>)</w:t>
            </w:r>
          </w:p>
        </w:tc>
        <w:tc>
          <w:tcPr>
            <w:tcW w:w="2911" w:type="dxa"/>
            <w:shd w:val="clear" w:color="auto" w:fill="FFFFFF" w:themeFill="background1"/>
          </w:tcPr>
          <w:p w14:paraId="7BE927CF" w14:textId="77777777" w:rsidR="00244AB4" w:rsidRDefault="00244AB4" w:rsidP="008334BB">
            <w:pPr>
              <w:pStyle w:val="Default"/>
              <w:rPr>
                <w:sz w:val="22"/>
                <w:szCs w:val="22"/>
              </w:rPr>
            </w:pPr>
            <w:r>
              <w:rPr>
                <w:sz w:val="22"/>
                <w:szCs w:val="22"/>
              </w:rPr>
              <w:t>Bravo WS (</w:t>
            </w:r>
            <w:proofErr w:type="spellStart"/>
            <w:r>
              <w:rPr>
                <w:sz w:val="22"/>
                <w:szCs w:val="22"/>
              </w:rPr>
              <w:t>chlorothalanil</w:t>
            </w:r>
            <w:proofErr w:type="spellEnd"/>
            <w:r>
              <w:rPr>
                <w:sz w:val="22"/>
                <w:szCs w:val="22"/>
              </w:rPr>
              <w:t>)</w:t>
            </w:r>
          </w:p>
        </w:tc>
      </w:tr>
      <w:tr w:rsidR="00244AB4" w14:paraId="69A89012" w14:textId="77777777" w:rsidTr="008334BB">
        <w:tc>
          <w:tcPr>
            <w:tcW w:w="1440" w:type="dxa"/>
          </w:tcPr>
          <w:p w14:paraId="050F2F7C" w14:textId="77777777" w:rsidR="00244AB4" w:rsidRPr="00872D35" w:rsidRDefault="00244AB4" w:rsidP="008334BB">
            <w:pPr>
              <w:pStyle w:val="Default"/>
              <w:rPr>
                <w:sz w:val="22"/>
                <w:szCs w:val="22"/>
              </w:rPr>
            </w:pPr>
            <w:r>
              <w:rPr>
                <w:sz w:val="22"/>
                <w:szCs w:val="22"/>
              </w:rPr>
              <w:t>18</w:t>
            </w:r>
          </w:p>
        </w:tc>
        <w:tc>
          <w:tcPr>
            <w:tcW w:w="2519" w:type="dxa"/>
            <w:shd w:val="clear" w:color="auto" w:fill="FFFFFF" w:themeFill="background1"/>
          </w:tcPr>
          <w:p w14:paraId="329D6471" w14:textId="77777777" w:rsidR="00244AB4" w:rsidRDefault="00244AB4" w:rsidP="008334BB">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000000" w:themeFill="text1"/>
          </w:tcPr>
          <w:p w14:paraId="5B2305F6" w14:textId="77777777" w:rsidR="00244AB4" w:rsidRDefault="00244AB4" w:rsidP="008334BB">
            <w:pPr>
              <w:pStyle w:val="Default"/>
              <w:rPr>
                <w:sz w:val="22"/>
                <w:szCs w:val="22"/>
              </w:rPr>
            </w:pPr>
          </w:p>
        </w:tc>
      </w:tr>
      <w:tr w:rsidR="00244AB4" w14:paraId="02D141B8" w14:textId="77777777" w:rsidTr="008334BB">
        <w:tc>
          <w:tcPr>
            <w:tcW w:w="1440" w:type="dxa"/>
          </w:tcPr>
          <w:p w14:paraId="02ABFD5A" w14:textId="77777777" w:rsidR="00244AB4" w:rsidRPr="00872D35" w:rsidRDefault="00244AB4" w:rsidP="008334BB">
            <w:pPr>
              <w:pStyle w:val="Default"/>
              <w:rPr>
                <w:sz w:val="22"/>
                <w:szCs w:val="22"/>
              </w:rPr>
            </w:pPr>
            <w:r>
              <w:rPr>
                <w:sz w:val="22"/>
                <w:szCs w:val="22"/>
              </w:rPr>
              <w:t>19</w:t>
            </w:r>
          </w:p>
        </w:tc>
        <w:tc>
          <w:tcPr>
            <w:tcW w:w="2519" w:type="dxa"/>
          </w:tcPr>
          <w:p w14:paraId="1B230E02" w14:textId="77777777" w:rsidR="00244AB4" w:rsidRDefault="00244AB4" w:rsidP="008334BB">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000000" w:themeFill="text1"/>
          </w:tcPr>
          <w:p w14:paraId="2ADD31EE" w14:textId="77777777" w:rsidR="00244AB4" w:rsidRDefault="00244AB4" w:rsidP="008334BB">
            <w:pPr>
              <w:pStyle w:val="Default"/>
              <w:rPr>
                <w:sz w:val="22"/>
                <w:szCs w:val="22"/>
              </w:rPr>
            </w:pPr>
          </w:p>
        </w:tc>
      </w:tr>
      <w:tr w:rsidR="00244AB4" w14:paraId="4DD1251B" w14:textId="77777777" w:rsidTr="008334BB">
        <w:trPr>
          <w:trHeight w:val="70"/>
        </w:trPr>
        <w:tc>
          <w:tcPr>
            <w:tcW w:w="1440" w:type="dxa"/>
          </w:tcPr>
          <w:p w14:paraId="30D2E38C" w14:textId="77777777" w:rsidR="00244AB4" w:rsidRPr="00872D35" w:rsidRDefault="00244AB4" w:rsidP="008334BB">
            <w:pPr>
              <w:pStyle w:val="Default"/>
              <w:rPr>
                <w:sz w:val="22"/>
                <w:szCs w:val="22"/>
              </w:rPr>
            </w:pPr>
            <w:r>
              <w:rPr>
                <w:sz w:val="22"/>
                <w:szCs w:val="22"/>
              </w:rPr>
              <w:t>20</w:t>
            </w:r>
          </w:p>
        </w:tc>
        <w:tc>
          <w:tcPr>
            <w:tcW w:w="2519" w:type="dxa"/>
          </w:tcPr>
          <w:p w14:paraId="25703214" w14:textId="77777777" w:rsidR="00244AB4" w:rsidRPr="003F4AEE" w:rsidRDefault="00244AB4" w:rsidP="008334BB">
            <w:r>
              <w:t>Transform (</w:t>
            </w:r>
            <w:proofErr w:type="spellStart"/>
            <w:r>
              <w:t>sulfoxyflor</w:t>
            </w:r>
            <w:proofErr w:type="spellEnd"/>
            <w:r>
              <w:t>)</w:t>
            </w:r>
          </w:p>
        </w:tc>
        <w:tc>
          <w:tcPr>
            <w:tcW w:w="2911" w:type="dxa"/>
            <w:shd w:val="clear" w:color="auto" w:fill="000000" w:themeFill="text1"/>
          </w:tcPr>
          <w:p w14:paraId="5C3DE6EE" w14:textId="77777777" w:rsidR="00244AB4" w:rsidRDefault="00244AB4" w:rsidP="008334BB">
            <w:pPr>
              <w:pStyle w:val="Default"/>
              <w:rPr>
                <w:sz w:val="22"/>
                <w:szCs w:val="22"/>
              </w:rPr>
            </w:pPr>
          </w:p>
        </w:tc>
      </w:tr>
    </w:tbl>
    <w:bookmarkEnd w:id="2"/>
    <w:p w14:paraId="789ADEC3" w14:textId="218D2CCD" w:rsidR="00233FE7" w:rsidRPr="00246AF8" w:rsidRDefault="00AE0259" w:rsidP="00246AF8">
      <w:pPr>
        <w:pStyle w:val="Default"/>
        <w:ind w:left="1440"/>
        <w:rPr>
          <w:sz w:val="20"/>
          <w:szCs w:val="20"/>
        </w:rPr>
      </w:pPr>
      <w:r w:rsidRPr="00246AF8">
        <w:rPr>
          <w:sz w:val="20"/>
          <w:szCs w:val="20"/>
        </w:rPr>
        <w:t xml:space="preserve">Table 1. Treatments for the experimental trial with trade name and active ingredient. </w:t>
      </w:r>
      <w:r w:rsidR="00F33EDC" w:rsidRPr="00246AF8">
        <w:rPr>
          <w:sz w:val="20"/>
          <w:szCs w:val="20"/>
        </w:rPr>
        <w:t xml:space="preserve">Products will be evaluated at standard label rate and according to the label. </w:t>
      </w:r>
    </w:p>
    <w:p w14:paraId="69100BCE" w14:textId="77777777" w:rsidR="006D6390" w:rsidRDefault="006D6390" w:rsidP="00F55D3C">
      <w:pPr>
        <w:pStyle w:val="Default"/>
      </w:pPr>
    </w:p>
    <w:p w14:paraId="43158667" w14:textId="046ABCEA" w:rsidR="00F55D3C" w:rsidRDefault="00CB0BF7" w:rsidP="00F55D3C">
      <w:pPr>
        <w:pStyle w:val="Default"/>
      </w:pPr>
      <w:r>
        <w:t>Once both aphids and early blight begin to infest the test plot</w:t>
      </w:r>
      <w:r w:rsidR="006A3513">
        <w:t>s</w:t>
      </w:r>
      <w:r w:rsidR="004B133C">
        <w:t xml:space="preserve"> at a common treatment threshold</w:t>
      </w:r>
      <w:r>
        <w:t xml:space="preserve">, the treatments will be applied with a tractor </w:t>
      </w:r>
      <w:r w:rsidRPr="00246AF8">
        <w:rPr>
          <w:shd w:val="clear" w:color="auto" w:fill="FFFFFF" w:themeFill="background1"/>
        </w:rPr>
        <w:t>mounted CO</w:t>
      </w:r>
      <w:r w:rsidRPr="00EA2AA4">
        <w:rPr>
          <w:shd w:val="clear" w:color="auto" w:fill="FFFFFF" w:themeFill="background1"/>
          <w:vertAlign w:val="subscript"/>
        </w:rPr>
        <w:t>2</w:t>
      </w:r>
      <w:r w:rsidRPr="00246AF8">
        <w:rPr>
          <w:shd w:val="clear" w:color="auto" w:fill="FFFFFF" w:themeFill="background1"/>
        </w:rPr>
        <w:t xml:space="preserve"> propelled plot sprayer </w:t>
      </w:r>
      <w:r w:rsidR="00246AF8" w:rsidRPr="00246AF8">
        <w:rPr>
          <w:shd w:val="clear" w:color="auto" w:fill="FFFFFF" w:themeFill="background1"/>
        </w:rPr>
        <w:t>applying</w:t>
      </w:r>
      <w:r w:rsidR="00246AF8">
        <w:t xml:space="preserve"> at </w:t>
      </w:r>
      <w:r w:rsidR="00A11695">
        <w:t xml:space="preserve">20 gallons of water per acre. </w:t>
      </w:r>
      <w:r w:rsidR="00B359AF">
        <w:t>Physical c</w:t>
      </w:r>
      <w:r>
        <w:t xml:space="preserve">ompatibility will be evaluated upon mixing the pesticides </w:t>
      </w:r>
      <w:r w:rsidR="007D326B">
        <w:t>in a small container at the appropriate dilution. T</w:t>
      </w:r>
      <w:r w:rsidR="006A3513">
        <w:t>h</w:t>
      </w:r>
      <w:r w:rsidR="007D326B">
        <w:t xml:space="preserve">e mixes will be </w:t>
      </w:r>
      <w:r>
        <w:t xml:space="preserve">scored as: compatible, </w:t>
      </w:r>
      <w:r w:rsidR="005B026D">
        <w:t>or</w:t>
      </w:r>
      <w:r>
        <w:t xml:space="preserve"> incompatible. </w:t>
      </w:r>
      <w:proofErr w:type="gramStart"/>
      <w:r w:rsidR="002B2456">
        <w:t>T</w:t>
      </w:r>
      <w:r>
        <w:t>hree and seven days</w:t>
      </w:r>
      <w:proofErr w:type="gramEnd"/>
      <w:r>
        <w:t xml:space="preserve"> post application plots will be rated for phytotoxicity that may be </w:t>
      </w:r>
      <w:r w:rsidR="00292398">
        <w:t>associated</w:t>
      </w:r>
      <w:r>
        <w:t xml:space="preserve"> with the applications. </w:t>
      </w:r>
      <w:r w:rsidR="007D326B">
        <w:t xml:space="preserve">Phytotoxicity will be scored on incidence and severity. </w:t>
      </w:r>
      <w:r>
        <w:t xml:space="preserve">Disease severity will be scored using incidence and severity </w:t>
      </w:r>
      <w:r w:rsidR="00330374">
        <w:t>ratings</w:t>
      </w:r>
      <w:r>
        <w:t xml:space="preserve"> before and after each application </w:t>
      </w:r>
      <w:r w:rsidR="00911E41">
        <w:t>and until harvest</w:t>
      </w:r>
      <w:r>
        <w:t>.</w:t>
      </w:r>
      <w:r w:rsidR="00DA7C6E">
        <w:t xml:space="preserve"> The method for disease ratings will be modified </w:t>
      </w:r>
      <w:r w:rsidR="00D635BE">
        <w:t>to</w:t>
      </w:r>
      <w:r w:rsidR="00DA7C6E">
        <w:t xml:space="preserve"> more thoroughly define incidence and severity of the interior rows which will be more likely to be infested with early blight.</w:t>
      </w:r>
      <w:r>
        <w:t xml:space="preserve"> </w:t>
      </w:r>
      <w:r w:rsidR="002018B9">
        <w:t xml:space="preserve">A subset of samples from plots with disease lesions will be taken to the laboratory to confirm </w:t>
      </w:r>
      <w:r w:rsidR="00AD0BE0">
        <w:t xml:space="preserve">pathogen </w:t>
      </w:r>
      <w:r w:rsidR="002018B9">
        <w:t xml:space="preserve">identity. </w:t>
      </w:r>
      <w:r>
        <w:t xml:space="preserve">Insect abundance will be measured using </w:t>
      </w:r>
      <w:r w:rsidR="00DA7C6E">
        <w:t xml:space="preserve">a </w:t>
      </w:r>
      <w:r>
        <w:t>bucket sampl</w:t>
      </w:r>
      <w:r w:rsidR="002018B9">
        <w:t>ing</w:t>
      </w:r>
      <w:r>
        <w:t xml:space="preserve"> method.</w:t>
      </w:r>
      <w:r w:rsidR="004A2EDC">
        <w:t xml:space="preserve"> At five random locations in each replicate plot, potato foliage will be vigorously hit upon the top of the bucket so that insects will be dislodged into the bucked for field enumeration.</w:t>
      </w:r>
      <w:r>
        <w:t xml:space="preserve"> </w:t>
      </w:r>
      <w:r w:rsidR="004A2EDC">
        <w:t xml:space="preserve">This method results in sampling approximately one complete plant per replicate plot. This will be done on a weekly basis from early June to a week prior to desiccation. </w:t>
      </w:r>
      <w:r>
        <w:t xml:space="preserve">Aphids and other insects will be </w:t>
      </w:r>
      <w:r w:rsidR="004A2EDC">
        <w:t>quantifi</w:t>
      </w:r>
      <w:r>
        <w:t>ed</w:t>
      </w:r>
      <w:r w:rsidR="002018B9">
        <w:t xml:space="preserve"> to determine the impact of the pesticides on both pest and beneficial arthropods</w:t>
      </w:r>
      <w:r>
        <w:t xml:space="preserve">. </w:t>
      </w:r>
      <w:r w:rsidR="006D6390">
        <w:t xml:space="preserve">At the end of the growing season the center ten feet of the middle two rows of </w:t>
      </w:r>
      <w:r w:rsidR="005D5720">
        <w:t xml:space="preserve">each plot </w:t>
      </w:r>
      <w:r w:rsidR="006D6390">
        <w:t xml:space="preserve">will be harvested and yield and grade determined. </w:t>
      </w:r>
    </w:p>
    <w:p w14:paraId="78F9E22C" w14:textId="77777777" w:rsidR="00045444" w:rsidRDefault="00045444" w:rsidP="00F55D3C">
      <w:pPr>
        <w:pStyle w:val="Default"/>
      </w:pPr>
    </w:p>
    <w:p w14:paraId="70717476" w14:textId="77777777" w:rsidR="00FF4706" w:rsidRPr="00ED4C5C" w:rsidRDefault="00FF4706" w:rsidP="00F55D3C">
      <w:pPr>
        <w:pStyle w:val="Default"/>
      </w:pPr>
    </w:p>
    <w:p w14:paraId="32EA5AEC" w14:textId="0337213E" w:rsidR="00F55D3C" w:rsidRPr="00ED4C5C" w:rsidRDefault="00F55D3C" w:rsidP="00B71F04">
      <w:r w:rsidRPr="00ED4C5C">
        <w:rPr>
          <w:b/>
          <w:bCs/>
          <w:szCs w:val="24"/>
        </w:rPr>
        <w:t xml:space="preserve">Collaboration: </w:t>
      </w:r>
    </w:p>
    <w:p w14:paraId="63AEE753" w14:textId="58CD9B14" w:rsidR="001A3275" w:rsidRDefault="004012F3">
      <w:r>
        <w:t>Dr. Waters has been conducting efficacy projects in potatoes for more than 15 years on both insecticides and fungicides</w:t>
      </w:r>
      <w:r w:rsidR="002B2456">
        <w:t xml:space="preserve"> and will oversee maintaining the plots, applying treatments and plot harvest</w:t>
      </w:r>
      <w:r w:rsidR="006A3513" w:rsidRPr="006A3513">
        <w:t xml:space="preserve">. </w:t>
      </w:r>
      <w:r w:rsidR="00686AED" w:rsidRPr="006A3513">
        <w:t xml:space="preserve">Dr. Wheeler, the </w:t>
      </w:r>
      <w:r w:rsidRPr="006A3513">
        <w:t xml:space="preserve">pathologist in the WSU Department of Plant Pathology </w:t>
      </w:r>
      <w:r w:rsidR="0033636C" w:rsidRPr="006A3513">
        <w:t>who</w:t>
      </w:r>
      <w:r w:rsidRPr="006A3513">
        <w:t xml:space="preserve"> has responsibility over potato crops</w:t>
      </w:r>
      <w:r w:rsidR="00B224ED" w:rsidRPr="006A3513">
        <w:t xml:space="preserve"> will help with </w:t>
      </w:r>
      <w:r w:rsidR="00AE0259" w:rsidRPr="006A3513">
        <w:t xml:space="preserve">experimental design, rating </w:t>
      </w:r>
      <w:r w:rsidR="00B224ED" w:rsidRPr="006A3513">
        <w:t>the fungicide efficacy</w:t>
      </w:r>
      <w:r w:rsidR="00AE0259" w:rsidRPr="006A3513">
        <w:t xml:space="preserve"> and data analysis and interpretation</w:t>
      </w:r>
      <w:r w:rsidR="00B224ED" w:rsidRPr="006A3513">
        <w:t>.</w:t>
      </w:r>
      <w:r w:rsidRPr="006A3513">
        <w:t xml:space="preserve"> </w:t>
      </w:r>
      <w:r w:rsidR="00200094" w:rsidRPr="006A3513">
        <w:t xml:space="preserve">The WSU Pasco research facility is routinely infested with </w:t>
      </w:r>
      <w:r w:rsidR="00AE0259" w:rsidRPr="006A3513">
        <w:t>colonizing aphids</w:t>
      </w:r>
      <w:r w:rsidR="00200094" w:rsidRPr="006A3513">
        <w:t xml:space="preserve"> and early blight, so that will</w:t>
      </w:r>
      <w:r w:rsidR="00200094">
        <w:t xml:space="preserve"> be the primary targets of the study. </w:t>
      </w:r>
      <w:r w:rsidR="00273175">
        <w:t xml:space="preserve">We had good populations of aphids develop last </w:t>
      </w:r>
      <w:r w:rsidR="004B133C">
        <w:t xml:space="preserve">two </w:t>
      </w:r>
      <w:r w:rsidR="00273175">
        <w:t>season</w:t>
      </w:r>
      <w:r w:rsidR="004B133C">
        <w:t>s</w:t>
      </w:r>
      <w:r w:rsidR="00273175">
        <w:t>, so methodology will be similar</w:t>
      </w:r>
      <w:r w:rsidR="00E33A07">
        <w:t>, except we will increase replications from 2020 and 2021</w:t>
      </w:r>
      <w:r w:rsidR="00273175">
        <w:t>.</w:t>
      </w:r>
      <w:r w:rsidR="00D635BE">
        <w:t xml:space="preserve"> </w:t>
      </w:r>
      <w:r w:rsidR="00200094">
        <w:t xml:space="preserve">Crop consultants and growers </w:t>
      </w:r>
      <w:r w:rsidR="001E3E24">
        <w:t>have been</w:t>
      </w:r>
      <w:r w:rsidR="00200094">
        <w:t xml:space="preserve"> surveyed for the most common tank mixes utilized in potato crops to control those two targets.</w:t>
      </w:r>
      <w:r w:rsidR="00B224ED">
        <w:t xml:space="preserve"> </w:t>
      </w:r>
      <w:r w:rsidR="006A3513">
        <w:t xml:space="preserve">That information has been used to formulate the treatment list. </w:t>
      </w:r>
    </w:p>
    <w:p w14:paraId="5DF239FD" w14:textId="12E40BBF" w:rsidR="00D9039F" w:rsidRDefault="00D9039F"/>
    <w:p w14:paraId="2DC298AD" w14:textId="77777777" w:rsidR="00947557" w:rsidRPr="009D701A" w:rsidRDefault="00947557">
      <w:pPr>
        <w:rPr>
          <w:b/>
          <w:bCs/>
        </w:rPr>
      </w:pPr>
    </w:p>
    <w:p w14:paraId="1619BCB9" w14:textId="7469B7C8" w:rsidR="009D701A" w:rsidRPr="009D701A" w:rsidRDefault="009D701A">
      <w:pPr>
        <w:rPr>
          <w:b/>
          <w:bCs/>
        </w:rPr>
      </w:pPr>
    </w:p>
    <w:p w14:paraId="16BC64CD" w14:textId="778E4686" w:rsidR="009D701A" w:rsidRDefault="009D701A">
      <w:pPr>
        <w:rPr>
          <w:b/>
          <w:bCs/>
        </w:rPr>
      </w:pPr>
      <w:r w:rsidRPr="009D701A">
        <w:rPr>
          <w:b/>
          <w:bCs/>
        </w:rPr>
        <w:t xml:space="preserve">Project Timeline: </w:t>
      </w:r>
    </w:p>
    <w:p w14:paraId="02CFDB5E" w14:textId="73099576"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47557">
        <w:tab/>
      </w:r>
      <w:r w:rsidRPr="00B15FCF">
        <w:rPr>
          <w:u w:val="single"/>
        </w:rPr>
        <w:t>January 20</w:t>
      </w:r>
      <w:r w:rsidR="00D92084" w:rsidRPr="00B15FCF">
        <w:rPr>
          <w:u w:val="single"/>
        </w:rPr>
        <w:t>2</w:t>
      </w:r>
      <w:r w:rsidR="008A0F3A" w:rsidRPr="00B15FCF">
        <w:rPr>
          <w:u w:val="single"/>
        </w:rPr>
        <w:t>2</w:t>
      </w:r>
      <w:r w:rsidRPr="00B15FCF">
        <w:rPr>
          <w:u w:val="single"/>
        </w:rPr>
        <w:t>-</w:t>
      </w:r>
      <w:r w:rsidRPr="00B15FCF">
        <w:t>Planning</w:t>
      </w:r>
    </w:p>
    <w:p w14:paraId="7B1F5DF1" w14:textId="141D8FA2"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February 20</w:t>
      </w:r>
      <w:r w:rsidR="00D92084" w:rsidRPr="00B15FCF">
        <w:rPr>
          <w:u w:val="single"/>
        </w:rPr>
        <w:t>2</w:t>
      </w:r>
      <w:r w:rsidR="008A0F3A" w:rsidRPr="00B15FCF">
        <w:rPr>
          <w:u w:val="single"/>
        </w:rPr>
        <w:t>2</w:t>
      </w:r>
      <w:r w:rsidRPr="00B15FCF">
        <w:t>-Order seed and chemicals to conduct experiment</w:t>
      </w:r>
    </w:p>
    <w:p w14:paraId="7D63DA9D" w14:textId="452A0D24"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April 20</w:t>
      </w:r>
      <w:r w:rsidR="00D92084" w:rsidRPr="00B15FCF">
        <w:rPr>
          <w:u w:val="single"/>
        </w:rPr>
        <w:t>2</w:t>
      </w:r>
      <w:r w:rsidR="008A0F3A" w:rsidRPr="00B15FCF">
        <w:rPr>
          <w:u w:val="single"/>
        </w:rPr>
        <w:t>2</w:t>
      </w:r>
      <w:r w:rsidRPr="00B15FCF">
        <w:t>-Organize planting arrangement and plant experiment</w:t>
      </w:r>
    </w:p>
    <w:p w14:paraId="3483AD7F" w14:textId="34930DAC" w:rsidR="00947557" w:rsidRPr="00B15FCF" w:rsidRDefault="00D92084" w:rsidP="00D920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Pr="00B15FCF">
        <w:rPr>
          <w:u w:val="single"/>
        </w:rPr>
        <w:t>May</w:t>
      </w:r>
      <w:r w:rsidR="00947557" w:rsidRPr="00B15FCF">
        <w:rPr>
          <w:u w:val="single"/>
        </w:rPr>
        <w:t>-August 20</w:t>
      </w:r>
      <w:r w:rsidRPr="00B15FCF">
        <w:rPr>
          <w:u w:val="single"/>
        </w:rPr>
        <w:t>2</w:t>
      </w:r>
      <w:r w:rsidR="008A0F3A" w:rsidRPr="00B15FCF">
        <w:rPr>
          <w:u w:val="single"/>
        </w:rPr>
        <w:t>2</w:t>
      </w:r>
      <w:r w:rsidR="00947557" w:rsidRPr="00B15FCF">
        <w:t>-</w:t>
      </w:r>
      <w:r w:rsidRPr="00B15FCF">
        <w:t xml:space="preserve">Monitor plots for disease and insects. Apply treatments. Evaluate compatibility, phytotoxicity and efficacy. </w:t>
      </w:r>
    </w:p>
    <w:p w14:paraId="3AA3A0E7" w14:textId="3B85BE24"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September 20</w:t>
      </w:r>
      <w:r w:rsidR="00D92084" w:rsidRPr="00B15FCF">
        <w:rPr>
          <w:u w:val="single"/>
        </w:rPr>
        <w:t>2</w:t>
      </w:r>
      <w:r w:rsidR="008A0F3A" w:rsidRPr="00B15FCF">
        <w:rPr>
          <w:u w:val="single"/>
        </w:rPr>
        <w:t>2</w:t>
      </w:r>
      <w:r w:rsidRPr="00B15FCF">
        <w:rPr>
          <w:u w:val="single"/>
        </w:rPr>
        <w:t>-</w:t>
      </w:r>
      <w:r w:rsidRPr="00B15FCF">
        <w:t>Harvest plots and determine yield and grade</w:t>
      </w:r>
    </w:p>
    <w:p w14:paraId="32608780" w14:textId="5F419494" w:rsidR="00947557" w:rsidRDefault="00947557" w:rsidP="00947557">
      <w:pPr>
        <w:pStyle w:val="Default"/>
      </w:pPr>
      <w:r w:rsidRPr="00B15FCF">
        <w:tab/>
      </w:r>
      <w:r w:rsidRPr="00B15FCF">
        <w:rPr>
          <w:u w:val="single"/>
        </w:rPr>
        <w:t>October-December 20</w:t>
      </w:r>
      <w:r w:rsidR="00D92084" w:rsidRPr="00B15FCF">
        <w:rPr>
          <w:u w:val="single"/>
        </w:rPr>
        <w:t>2</w:t>
      </w:r>
      <w:r w:rsidR="008A0F3A" w:rsidRPr="00B15FCF">
        <w:rPr>
          <w:u w:val="single"/>
        </w:rPr>
        <w:t>2</w:t>
      </w:r>
      <w:r w:rsidRPr="00B15FCF">
        <w:t>-A</w:t>
      </w:r>
      <w:r w:rsidRPr="00D92084">
        <w:t>nalyze data and write report.</w:t>
      </w:r>
      <w:r>
        <w:t xml:space="preserve"> </w:t>
      </w:r>
    </w:p>
    <w:p w14:paraId="28348B47" w14:textId="77777777" w:rsidR="00947557" w:rsidRPr="00947557" w:rsidRDefault="00947557"/>
    <w:p w14:paraId="246B6871" w14:textId="479271B8" w:rsidR="00D9039F" w:rsidRDefault="00D9039F"/>
    <w:p w14:paraId="4E0BEA4A" w14:textId="7A64C629" w:rsidR="00B71F04" w:rsidRDefault="009D701A">
      <w:pPr>
        <w:rPr>
          <w:b/>
          <w:bCs/>
        </w:rPr>
      </w:pPr>
      <w:r>
        <w:rPr>
          <w:b/>
          <w:bCs/>
        </w:rPr>
        <w:t>Literature Cited</w:t>
      </w:r>
      <w:r w:rsidR="006D6256" w:rsidRPr="006D6256">
        <w:rPr>
          <w:b/>
          <w:bCs/>
        </w:rPr>
        <w:t xml:space="preserve">: </w:t>
      </w:r>
    </w:p>
    <w:p w14:paraId="0D2B33DE" w14:textId="47EBAA2D" w:rsidR="00AC14BC" w:rsidRDefault="00AC14BC">
      <w:r w:rsidRPr="00AC14BC">
        <w:t xml:space="preserve">Muncie, J.H. &amp; </w:t>
      </w:r>
      <w:proofErr w:type="spellStart"/>
      <w:r w:rsidRPr="00AC14BC">
        <w:t>Morofsky</w:t>
      </w:r>
      <w:proofErr w:type="spellEnd"/>
      <w:r w:rsidRPr="00AC14BC">
        <w:t xml:space="preserve">, W.F. </w:t>
      </w:r>
      <w:r>
        <w:t xml:space="preserve">Field Tests of Fungicide-Insecticide Combinations in Michigan for 1948. </w:t>
      </w:r>
      <w:r w:rsidRPr="00AC14BC">
        <w:t xml:space="preserve">American Potato Journal (1949) 26: 287. </w:t>
      </w:r>
      <w:hyperlink r:id="rId5" w:history="1">
        <w:r w:rsidRPr="00481E8B">
          <w:rPr>
            <w:rStyle w:val="Hyperlink"/>
          </w:rPr>
          <w:t>https://doi.org/10.1007/BF02884595</w:t>
        </w:r>
      </w:hyperlink>
    </w:p>
    <w:p w14:paraId="3880E8A4" w14:textId="77777777" w:rsidR="00AC14BC" w:rsidRDefault="00AC14BC"/>
    <w:p w14:paraId="780E0888" w14:textId="07131D12" w:rsid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 xml:space="preserve">Thrips </w:t>
      </w:r>
      <w:proofErr w:type="spellStart"/>
      <w:r w:rsidRPr="00901A6F">
        <w:rPr>
          <w:i/>
          <w:iCs/>
        </w:rPr>
        <w:t>tabaci</w:t>
      </w:r>
      <w:proofErr w:type="spellEnd"/>
      <w:r w:rsidRPr="00901A6F">
        <w:t xml:space="preserve"> (Thysanoptera: Thripidae) on </w:t>
      </w:r>
      <w:r w:rsidR="00403B82">
        <w:t>O</w:t>
      </w:r>
      <w:r w:rsidRPr="00901A6F">
        <w:t>nion</w:t>
      </w:r>
      <w:r>
        <w:t xml:space="preserve">. Pest Management Science. Vol. 69, Issue 7. </w:t>
      </w:r>
    </w:p>
    <w:p w14:paraId="034EDDA3" w14:textId="706A8BA9" w:rsidR="009D701A" w:rsidRDefault="009D701A"/>
    <w:p w14:paraId="427CB740" w14:textId="4DC78259" w:rsidR="00B24B84" w:rsidRDefault="00B24B84">
      <w:r>
        <w:t xml:space="preserve">PICOL. Washington State Pest Management Service. Pesticide Information Center On-Line. </w:t>
      </w:r>
      <w:hyperlink r:id="rId6" w:history="1">
        <w:r w:rsidRPr="00EA5AFA">
          <w:rPr>
            <w:rStyle w:val="Hyperlink"/>
          </w:rPr>
          <w:t>http://picolsln.wsu.edu/</w:t>
        </w:r>
      </w:hyperlink>
      <w:r>
        <w:t xml:space="preserve"> Accessed September 25, 2019. </w:t>
      </w:r>
    </w:p>
    <w:p w14:paraId="1EB066F5" w14:textId="77777777" w:rsidR="00B24B84" w:rsidRDefault="00B24B84"/>
    <w:p w14:paraId="2D703462" w14:textId="6737BF2A" w:rsidR="009D701A" w:rsidRDefault="009D701A">
      <w:pPr>
        <w:rPr>
          <w:b/>
          <w:bCs/>
        </w:rPr>
      </w:pPr>
      <w:r w:rsidRPr="009D701A">
        <w:rPr>
          <w:b/>
          <w:bCs/>
        </w:rPr>
        <w:t>Budget:</w:t>
      </w:r>
    </w:p>
    <w:tbl>
      <w:tblPr>
        <w:tblW w:w="821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3538"/>
        <w:gridCol w:w="1350"/>
        <w:gridCol w:w="1350"/>
        <w:gridCol w:w="1980"/>
      </w:tblGrid>
      <w:tr w:rsidR="00947557" w14:paraId="2E41B3F8" w14:textId="77777777" w:rsidTr="0079485B">
        <w:trPr>
          <w:cantSplit/>
        </w:trPr>
        <w:tc>
          <w:tcPr>
            <w:tcW w:w="3538" w:type="dxa"/>
            <w:tcMar>
              <w:top w:w="120" w:type="dxa"/>
              <w:left w:w="120" w:type="dxa"/>
              <w:bottom w:w="58" w:type="dxa"/>
              <w:right w:w="120" w:type="dxa"/>
            </w:tcMar>
            <w:vAlign w:val="center"/>
          </w:tcPr>
          <w:p w14:paraId="7E5EC0D3"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14186347" w14:textId="77777777" w:rsidR="00947557"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u w:val="single"/>
              </w:rPr>
            </w:pPr>
            <w:r>
              <w:rPr>
                <w:sz w:val="22"/>
                <w:szCs w:val="22"/>
                <w:u w:val="single"/>
              </w:rPr>
              <w:t>Budget</w:t>
            </w:r>
          </w:p>
          <w:p w14:paraId="06A561C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 w:val="22"/>
                <w:szCs w:val="22"/>
                <w:u w:val="single"/>
              </w:rPr>
              <w:t xml:space="preserve"> </w:t>
            </w:r>
            <w:r w:rsidRPr="00B614E2">
              <w:rPr>
                <w:sz w:val="22"/>
                <w:szCs w:val="22"/>
                <w:u w:val="single"/>
              </w:rPr>
              <w:t>(</w:t>
            </w:r>
            <w:r>
              <w:rPr>
                <w:sz w:val="22"/>
                <w:szCs w:val="22"/>
                <w:u w:val="single"/>
              </w:rPr>
              <w:t>Waters</w:t>
            </w:r>
            <w:r w:rsidRPr="00B614E2">
              <w:rPr>
                <w:sz w:val="22"/>
                <w:szCs w:val="22"/>
                <w:u w:val="single"/>
              </w:rPr>
              <w:t>)</w:t>
            </w:r>
          </w:p>
        </w:tc>
        <w:tc>
          <w:tcPr>
            <w:tcW w:w="1350" w:type="dxa"/>
            <w:tcMar>
              <w:top w:w="120" w:type="dxa"/>
              <w:left w:w="120" w:type="dxa"/>
              <w:bottom w:w="58" w:type="dxa"/>
              <w:right w:w="120" w:type="dxa"/>
            </w:tcMar>
            <w:vAlign w:val="center"/>
          </w:tcPr>
          <w:p w14:paraId="11A3DD1E" w14:textId="77777777" w:rsidR="00947557" w:rsidRPr="00A01BD0"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Budget</w:t>
            </w:r>
          </w:p>
          <w:p w14:paraId="56667D9F" w14:textId="0F4D2D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w:t>
            </w:r>
            <w:r w:rsidR="00617010">
              <w:rPr>
                <w:sz w:val="22"/>
                <w:szCs w:val="22"/>
              </w:rPr>
              <w:t>Wheeler</w:t>
            </w:r>
            <w:r w:rsidRPr="00A01BD0">
              <w:rPr>
                <w:sz w:val="22"/>
                <w:szCs w:val="22"/>
              </w:rPr>
              <w:t>)</w:t>
            </w:r>
          </w:p>
        </w:tc>
        <w:tc>
          <w:tcPr>
            <w:tcW w:w="1980" w:type="dxa"/>
          </w:tcPr>
          <w:p w14:paraId="34EE1FAB"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szCs w:val="22"/>
                <w:u w:val="single"/>
              </w:rPr>
            </w:pPr>
            <w:r>
              <w:rPr>
                <w:b/>
                <w:sz w:val="22"/>
                <w:szCs w:val="22"/>
                <w:u w:val="single"/>
              </w:rPr>
              <w:t>Total</w:t>
            </w:r>
          </w:p>
        </w:tc>
      </w:tr>
      <w:tr w:rsidR="00947557" w14:paraId="6C412FF9" w14:textId="77777777" w:rsidTr="0079485B">
        <w:trPr>
          <w:cantSplit/>
        </w:trPr>
        <w:tc>
          <w:tcPr>
            <w:tcW w:w="3538" w:type="dxa"/>
            <w:tcMar>
              <w:top w:w="120" w:type="dxa"/>
              <w:left w:w="120" w:type="dxa"/>
              <w:bottom w:w="58" w:type="dxa"/>
              <w:right w:w="120" w:type="dxa"/>
            </w:tcMar>
            <w:vAlign w:val="center"/>
          </w:tcPr>
          <w:p w14:paraId="29A20A8F" w14:textId="7C9D435E" w:rsidR="00947557" w:rsidRPr="00D03248"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Salaries:</w:t>
            </w:r>
            <w:r w:rsidRPr="00B614E2">
              <w:rPr>
                <w:sz w:val="22"/>
                <w:szCs w:val="22"/>
              </w:rPr>
              <w:t xml:space="preserve"> Faculty</w:t>
            </w:r>
          </w:p>
        </w:tc>
        <w:tc>
          <w:tcPr>
            <w:tcW w:w="1350" w:type="dxa"/>
            <w:tcMar>
              <w:top w:w="120" w:type="dxa"/>
              <w:left w:w="120" w:type="dxa"/>
              <w:bottom w:w="58" w:type="dxa"/>
              <w:right w:w="120" w:type="dxa"/>
            </w:tcMar>
            <w:vAlign w:val="center"/>
          </w:tcPr>
          <w:p w14:paraId="487BE524" w14:textId="77777777" w:rsidR="00947557" w:rsidRPr="00671E2D"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c>
          <w:tcPr>
            <w:tcW w:w="1350" w:type="dxa"/>
            <w:tcMar>
              <w:top w:w="120" w:type="dxa"/>
              <w:left w:w="120" w:type="dxa"/>
              <w:bottom w:w="58" w:type="dxa"/>
              <w:right w:w="120" w:type="dxa"/>
            </w:tcMar>
            <w:vAlign w:val="center"/>
          </w:tcPr>
          <w:p w14:paraId="54128412" w14:textId="23EBB2A9"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65619941" w14:textId="77777777" w:rsidR="00947557" w:rsidRPr="00487CD1"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r>
      <w:tr w:rsidR="00947557" w14:paraId="3F872FC7" w14:textId="77777777" w:rsidTr="0079485B">
        <w:trPr>
          <w:cantSplit/>
        </w:trPr>
        <w:tc>
          <w:tcPr>
            <w:tcW w:w="3538" w:type="dxa"/>
            <w:tcMar>
              <w:top w:w="120" w:type="dxa"/>
              <w:left w:w="120" w:type="dxa"/>
              <w:bottom w:w="58" w:type="dxa"/>
              <w:right w:w="120" w:type="dxa"/>
            </w:tcMar>
            <w:vAlign w:val="center"/>
          </w:tcPr>
          <w:p w14:paraId="5A02BE33" w14:textId="63598E74" w:rsidR="00947557" w:rsidRPr="00182D6F"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students</w:t>
            </w:r>
            <w:r w:rsidR="00985998">
              <w:rPr>
                <w:sz w:val="22"/>
                <w:szCs w:val="22"/>
                <w:vertAlign w:val="superscript"/>
              </w:rPr>
              <w:t>2</w:t>
            </w:r>
          </w:p>
        </w:tc>
        <w:tc>
          <w:tcPr>
            <w:tcW w:w="1350" w:type="dxa"/>
            <w:tcMar>
              <w:top w:w="120" w:type="dxa"/>
              <w:left w:w="120" w:type="dxa"/>
              <w:bottom w:w="58" w:type="dxa"/>
              <w:right w:w="120" w:type="dxa"/>
            </w:tcMar>
            <w:vAlign w:val="center"/>
          </w:tcPr>
          <w:p w14:paraId="3647A14A" w14:textId="0345FFEA" w:rsidR="00947557" w:rsidRPr="00487CD1" w:rsidRDefault="00F5792A"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2,268</w:t>
            </w:r>
            <w:r w:rsidR="00C3394A" w:rsidRPr="00487CD1">
              <w:rPr>
                <w:szCs w:val="22"/>
                <w:vertAlign w:val="superscript"/>
              </w:rPr>
              <w:t>2</w:t>
            </w:r>
          </w:p>
        </w:tc>
        <w:tc>
          <w:tcPr>
            <w:tcW w:w="1350" w:type="dxa"/>
            <w:tcMar>
              <w:top w:w="120" w:type="dxa"/>
              <w:left w:w="120" w:type="dxa"/>
              <w:bottom w:w="58" w:type="dxa"/>
              <w:right w:w="120" w:type="dxa"/>
            </w:tcMar>
            <w:vAlign w:val="center"/>
          </w:tcPr>
          <w:p w14:paraId="750369E6" w14:textId="7DBAD98B"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F028A7A" w14:textId="200456B1" w:rsidR="00947557" w:rsidRPr="00487CD1" w:rsidRDefault="00487CD1"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$2,268</w:t>
            </w:r>
          </w:p>
        </w:tc>
      </w:tr>
      <w:tr w:rsidR="00C6167F" w14:paraId="53DB1469" w14:textId="77777777" w:rsidTr="0079485B">
        <w:trPr>
          <w:cantSplit/>
        </w:trPr>
        <w:tc>
          <w:tcPr>
            <w:tcW w:w="3538" w:type="dxa"/>
            <w:tcMar>
              <w:top w:w="120" w:type="dxa"/>
              <w:left w:w="120" w:type="dxa"/>
              <w:bottom w:w="58" w:type="dxa"/>
              <w:right w:w="120" w:type="dxa"/>
            </w:tcMar>
            <w:vAlign w:val="center"/>
          </w:tcPr>
          <w:p w14:paraId="4040CDBE" w14:textId="43468CE5" w:rsidR="00C6167F" w:rsidRPr="00182D6F"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labor</w:t>
            </w:r>
          </w:p>
        </w:tc>
        <w:tc>
          <w:tcPr>
            <w:tcW w:w="1350" w:type="dxa"/>
            <w:tcMar>
              <w:top w:w="120" w:type="dxa"/>
              <w:left w:w="120" w:type="dxa"/>
              <w:bottom w:w="58" w:type="dxa"/>
              <w:right w:w="120" w:type="dxa"/>
            </w:tcMar>
            <w:vAlign w:val="center"/>
          </w:tcPr>
          <w:p w14:paraId="1121D3CF" w14:textId="4D962C95"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5,252</w:t>
            </w:r>
            <w:r w:rsidR="00C3394A" w:rsidRPr="00487CD1">
              <w:rPr>
                <w:szCs w:val="22"/>
                <w:vertAlign w:val="superscript"/>
              </w:rPr>
              <w:t>3</w:t>
            </w:r>
          </w:p>
        </w:tc>
        <w:tc>
          <w:tcPr>
            <w:tcW w:w="1350" w:type="dxa"/>
            <w:tcMar>
              <w:top w:w="120" w:type="dxa"/>
              <w:left w:w="120" w:type="dxa"/>
              <w:bottom w:w="58" w:type="dxa"/>
              <w:right w:w="120" w:type="dxa"/>
            </w:tcMar>
            <w:vAlign w:val="center"/>
          </w:tcPr>
          <w:p w14:paraId="59C7613F" w14:textId="382E6928"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$3,400</w:t>
            </w:r>
            <w:r w:rsidR="00907194">
              <w:rPr>
                <w:sz w:val="22"/>
                <w:szCs w:val="22"/>
                <w:vertAlign w:val="superscript"/>
              </w:rPr>
              <w:t>1</w:t>
            </w:r>
          </w:p>
        </w:tc>
        <w:tc>
          <w:tcPr>
            <w:tcW w:w="1980" w:type="dxa"/>
          </w:tcPr>
          <w:p w14:paraId="50EA9ECE" w14:textId="206A6A91"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487CD1" w:rsidRPr="00487CD1">
              <w:rPr>
                <w:szCs w:val="22"/>
              </w:rPr>
              <w:t>8,652</w:t>
            </w:r>
          </w:p>
        </w:tc>
      </w:tr>
      <w:tr w:rsidR="00C6167F" w14:paraId="719A98FB" w14:textId="77777777" w:rsidTr="0079485B">
        <w:trPr>
          <w:cantSplit/>
        </w:trPr>
        <w:tc>
          <w:tcPr>
            <w:tcW w:w="3538" w:type="dxa"/>
            <w:tcMar>
              <w:top w:w="120" w:type="dxa"/>
              <w:left w:w="120" w:type="dxa"/>
              <w:bottom w:w="58" w:type="dxa"/>
              <w:right w:w="120" w:type="dxa"/>
            </w:tcMar>
            <w:vAlign w:val="center"/>
          </w:tcPr>
          <w:p w14:paraId="16AAD63D" w14:textId="0131E2F0" w:rsidR="00C6167F" w:rsidRPr="002D1ED5"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Employee Benefits (OPE):</w:t>
            </w:r>
            <w:r w:rsidRPr="00B614E2">
              <w:rPr>
                <w:sz w:val="22"/>
                <w:szCs w:val="22"/>
              </w:rPr>
              <w:t xml:space="preserve"> Faculty</w:t>
            </w:r>
            <w:r>
              <w:rPr>
                <w:sz w:val="22"/>
                <w:szCs w:val="22"/>
                <w:vertAlign w:val="superscript"/>
              </w:rPr>
              <w:t>4</w:t>
            </w:r>
          </w:p>
        </w:tc>
        <w:tc>
          <w:tcPr>
            <w:tcW w:w="1350" w:type="dxa"/>
            <w:tcMar>
              <w:top w:w="120" w:type="dxa"/>
              <w:left w:w="120" w:type="dxa"/>
              <w:bottom w:w="58" w:type="dxa"/>
              <w:right w:w="120" w:type="dxa"/>
            </w:tcMar>
            <w:vAlign w:val="center"/>
          </w:tcPr>
          <w:p w14:paraId="32E9B0B0" w14:textId="77777777"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4A2C1133" w14:textId="6E70201B"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79CB363" w14:textId="552B86C9" w:rsidR="00B25755" w:rsidRPr="00487CD1" w:rsidRDefault="00B25755"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r>
      <w:tr w:rsidR="00C6167F" w14:paraId="2B196EE3" w14:textId="77777777" w:rsidTr="0079485B">
        <w:trPr>
          <w:cantSplit/>
        </w:trPr>
        <w:tc>
          <w:tcPr>
            <w:tcW w:w="3538" w:type="dxa"/>
            <w:tcMar>
              <w:top w:w="120" w:type="dxa"/>
              <w:left w:w="120" w:type="dxa"/>
              <w:bottom w:w="58" w:type="dxa"/>
              <w:right w:w="120" w:type="dxa"/>
            </w:tcMar>
            <w:vAlign w:val="center"/>
          </w:tcPr>
          <w:p w14:paraId="3F3984E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students</w:t>
            </w:r>
          </w:p>
        </w:tc>
        <w:tc>
          <w:tcPr>
            <w:tcW w:w="1350" w:type="dxa"/>
            <w:tcMar>
              <w:top w:w="120" w:type="dxa"/>
              <w:left w:w="120" w:type="dxa"/>
              <w:bottom w:w="58" w:type="dxa"/>
              <w:right w:w="120" w:type="dxa"/>
            </w:tcMar>
            <w:vAlign w:val="center"/>
          </w:tcPr>
          <w:p w14:paraId="1CABE6E9" w14:textId="4177EF79"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222</w:t>
            </w:r>
          </w:p>
        </w:tc>
        <w:tc>
          <w:tcPr>
            <w:tcW w:w="1350" w:type="dxa"/>
            <w:tcMar>
              <w:top w:w="120" w:type="dxa"/>
              <w:left w:w="120" w:type="dxa"/>
              <w:bottom w:w="58" w:type="dxa"/>
              <w:right w:w="120" w:type="dxa"/>
            </w:tcMar>
            <w:vAlign w:val="center"/>
          </w:tcPr>
          <w:p w14:paraId="09C64872" w14:textId="3A0FF451"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6D6020D" w14:textId="263177D4" w:rsidR="00C6167F" w:rsidRPr="00487CD1" w:rsidRDefault="00544F38"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487CD1" w:rsidRPr="00487CD1">
              <w:rPr>
                <w:szCs w:val="22"/>
              </w:rPr>
              <w:t>222</w:t>
            </w:r>
          </w:p>
        </w:tc>
      </w:tr>
      <w:tr w:rsidR="00C6167F" w14:paraId="2A74B1E2" w14:textId="77777777" w:rsidTr="0079485B">
        <w:trPr>
          <w:cantSplit/>
        </w:trPr>
        <w:tc>
          <w:tcPr>
            <w:tcW w:w="3538" w:type="dxa"/>
            <w:tcMar>
              <w:top w:w="120" w:type="dxa"/>
              <w:left w:w="120" w:type="dxa"/>
              <w:bottom w:w="58" w:type="dxa"/>
              <w:right w:w="120" w:type="dxa"/>
            </w:tcMar>
            <w:vAlign w:val="center"/>
          </w:tcPr>
          <w:p w14:paraId="09BFBCDB"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labor</w:t>
            </w:r>
          </w:p>
        </w:tc>
        <w:tc>
          <w:tcPr>
            <w:tcW w:w="1350" w:type="dxa"/>
            <w:tcMar>
              <w:top w:w="120" w:type="dxa"/>
              <w:left w:w="120" w:type="dxa"/>
              <w:bottom w:w="58" w:type="dxa"/>
              <w:right w:w="120" w:type="dxa"/>
            </w:tcMar>
            <w:vAlign w:val="center"/>
          </w:tcPr>
          <w:p w14:paraId="1BBCCE7D" w14:textId="6236CF43"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2,192</w:t>
            </w:r>
          </w:p>
        </w:tc>
        <w:tc>
          <w:tcPr>
            <w:tcW w:w="1350" w:type="dxa"/>
            <w:tcMar>
              <w:top w:w="120" w:type="dxa"/>
              <w:left w:w="120" w:type="dxa"/>
              <w:bottom w:w="58" w:type="dxa"/>
              <w:right w:w="120" w:type="dxa"/>
            </w:tcMar>
            <w:vAlign w:val="center"/>
          </w:tcPr>
          <w:p w14:paraId="354A5C57" w14:textId="5E8CA890"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$727.2</w:t>
            </w:r>
          </w:p>
        </w:tc>
        <w:tc>
          <w:tcPr>
            <w:tcW w:w="1980" w:type="dxa"/>
            <w:vAlign w:val="center"/>
          </w:tcPr>
          <w:p w14:paraId="00C541A9" w14:textId="327EC239"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544F38" w:rsidRPr="00487CD1">
              <w:rPr>
                <w:szCs w:val="22"/>
              </w:rPr>
              <w:t>2,</w:t>
            </w:r>
            <w:r w:rsidR="00487CD1" w:rsidRPr="00487CD1">
              <w:rPr>
                <w:szCs w:val="22"/>
              </w:rPr>
              <w:t>919</w:t>
            </w:r>
            <w:r w:rsidR="00544F38" w:rsidRPr="00487CD1">
              <w:rPr>
                <w:szCs w:val="22"/>
              </w:rPr>
              <w:t>.2</w:t>
            </w:r>
          </w:p>
        </w:tc>
      </w:tr>
      <w:tr w:rsidR="00C6167F" w14:paraId="7AE29549" w14:textId="77777777" w:rsidTr="0079485B">
        <w:trPr>
          <w:cantSplit/>
        </w:trPr>
        <w:tc>
          <w:tcPr>
            <w:tcW w:w="3538" w:type="dxa"/>
            <w:tcMar>
              <w:top w:w="120" w:type="dxa"/>
              <w:left w:w="120" w:type="dxa"/>
              <w:bottom w:w="58" w:type="dxa"/>
              <w:right w:w="120" w:type="dxa"/>
            </w:tcMar>
            <w:vAlign w:val="center"/>
          </w:tcPr>
          <w:p w14:paraId="69B764BA" w14:textId="0D9680FC"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Travel: Domestic (in state)</w:t>
            </w:r>
            <w:r>
              <w:rPr>
                <w:sz w:val="22"/>
                <w:szCs w:val="22"/>
                <w:vertAlign w:val="superscript"/>
              </w:rPr>
              <w:t xml:space="preserve"> 5</w:t>
            </w:r>
          </w:p>
        </w:tc>
        <w:tc>
          <w:tcPr>
            <w:tcW w:w="1350" w:type="dxa"/>
            <w:tcMar>
              <w:top w:w="120" w:type="dxa"/>
              <w:left w:w="120" w:type="dxa"/>
              <w:bottom w:w="58" w:type="dxa"/>
              <w:right w:w="120" w:type="dxa"/>
            </w:tcMar>
            <w:vAlign w:val="center"/>
          </w:tcPr>
          <w:p w14:paraId="3BA01EA5" w14:textId="77777777"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08C46913" w14:textId="7CC3642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 xml:space="preserve">$1284.8 </w:t>
            </w:r>
          </w:p>
        </w:tc>
        <w:tc>
          <w:tcPr>
            <w:tcW w:w="1980" w:type="dxa"/>
          </w:tcPr>
          <w:p w14:paraId="71FFBC2A" w14:textId="2C639E05"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B25755" w:rsidRPr="00487CD1">
              <w:rPr>
                <w:szCs w:val="22"/>
              </w:rPr>
              <w:t>1,284.8</w:t>
            </w:r>
          </w:p>
        </w:tc>
      </w:tr>
      <w:tr w:rsidR="00C6167F" w14:paraId="655B2A1F" w14:textId="77777777" w:rsidTr="0079485B">
        <w:trPr>
          <w:cantSplit/>
        </w:trPr>
        <w:tc>
          <w:tcPr>
            <w:tcW w:w="3538" w:type="dxa"/>
            <w:tcMar>
              <w:top w:w="120" w:type="dxa"/>
              <w:left w:w="120" w:type="dxa"/>
              <w:bottom w:w="58" w:type="dxa"/>
              <w:right w:w="120" w:type="dxa"/>
            </w:tcMar>
            <w:vAlign w:val="center"/>
          </w:tcPr>
          <w:p w14:paraId="7FC677F8" w14:textId="6EE520B9"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 xml:space="preserve">Operating Expenses </w:t>
            </w:r>
            <w:r>
              <w:rPr>
                <w:sz w:val="22"/>
                <w:szCs w:val="22"/>
                <w:vertAlign w:val="superscript"/>
              </w:rPr>
              <w:t>6</w:t>
            </w:r>
          </w:p>
        </w:tc>
        <w:tc>
          <w:tcPr>
            <w:tcW w:w="1350" w:type="dxa"/>
            <w:tcMar>
              <w:top w:w="120" w:type="dxa"/>
              <w:left w:w="120" w:type="dxa"/>
              <w:bottom w:w="58" w:type="dxa"/>
              <w:right w:w="120" w:type="dxa"/>
            </w:tcMar>
            <w:vAlign w:val="center"/>
          </w:tcPr>
          <w:p w14:paraId="7BF55F86" w14:textId="025CD4CC"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EF49A6" w:rsidRPr="00487CD1">
              <w:rPr>
                <w:szCs w:val="22"/>
              </w:rPr>
              <w:t>2,</w:t>
            </w:r>
            <w:r w:rsidR="00487CD1" w:rsidRPr="00487CD1">
              <w:rPr>
                <w:szCs w:val="22"/>
              </w:rPr>
              <w:t>604</w:t>
            </w:r>
          </w:p>
        </w:tc>
        <w:tc>
          <w:tcPr>
            <w:tcW w:w="1350" w:type="dxa"/>
            <w:tcMar>
              <w:top w:w="120" w:type="dxa"/>
              <w:left w:w="120" w:type="dxa"/>
              <w:bottom w:w="58" w:type="dxa"/>
              <w:right w:w="120" w:type="dxa"/>
            </w:tcMar>
            <w:vAlign w:val="center"/>
          </w:tcPr>
          <w:p w14:paraId="0F5E9064" w14:textId="11D074CA"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$550</w:t>
            </w:r>
          </w:p>
        </w:tc>
        <w:tc>
          <w:tcPr>
            <w:tcW w:w="1980" w:type="dxa"/>
          </w:tcPr>
          <w:p w14:paraId="39D617C8" w14:textId="0F2440E0"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3,154</w:t>
            </w:r>
          </w:p>
        </w:tc>
      </w:tr>
      <w:tr w:rsidR="00C6167F" w14:paraId="74666176" w14:textId="77777777" w:rsidTr="0079485B">
        <w:trPr>
          <w:cantSplit/>
        </w:trPr>
        <w:tc>
          <w:tcPr>
            <w:tcW w:w="3538" w:type="dxa"/>
            <w:tcMar>
              <w:top w:w="120" w:type="dxa"/>
              <w:left w:w="120" w:type="dxa"/>
              <w:bottom w:w="58" w:type="dxa"/>
              <w:right w:w="120" w:type="dxa"/>
            </w:tcMar>
            <w:vAlign w:val="center"/>
          </w:tcPr>
          <w:p w14:paraId="5B0CA270" w14:textId="77777777"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C0C20">
              <w:rPr>
                <w:b/>
                <w:sz w:val="22"/>
                <w:szCs w:val="22"/>
              </w:rPr>
              <w:t>Total</w:t>
            </w:r>
          </w:p>
        </w:tc>
        <w:tc>
          <w:tcPr>
            <w:tcW w:w="1350" w:type="dxa"/>
            <w:tcMar>
              <w:top w:w="120" w:type="dxa"/>
              <w:left w:w="120" w:type="dxa"/>
              <w:bottom w:w="58" w:type="dxa"/>
              <w:right w:w="120" w:type="dxa"/>
            </w:tcMar>
            <w:vAlign w:val="center"/>
          </w:tcPr>
          <w:p w14:paraId="0EC08812" w14:textId="07EA3CEE"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12,538</w:t>
            </w:r>
          </w:p>
        </w:tc>
        <w:tc>
          <w:tcPr>
            <w:tcW w:w="1350" w:type="dxa"/>
            <w:tcMar>
              <w:top w:w="120" w:type="dxa"/>
              <w:left w:w="120" w:type="dxa"/>
              <w:bottom w:w="58" w:type="dxa"/>
              <w:right w:w="120" w:type="dxa"/>
            </w:tcMar>
            <w:vAlign w:val="center"/>
          </w:tcPr>
          <w:p w14:paraId="0B30C4CD" w14:textId="2665D29E"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$5,962</w:t>
            </w:r>
          </w:p>
        </w:tc>
        <w:tc>
          <w:tcPr>
            <w:tcW w:w="1980" w:type="dxa"/>
          </w:tcPr>
          <w:p w14:paraId="68FAB108" w14:textId="7141FB85"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0B487A" w:rsidRPr="00487CD1">
              <w:rPr>
                <w:szCs w:val="22"/>
              </w:rPr>
              <w:t>18,500</w:t>
            </w:r>
          </w:p>
        </w:tc>
      </w:tr>
    </w:tbl>
    <w:p w14:paraId="7965C60B" w14:textId="1ABB0803" w:rsidR="00985998" w:rsidRDefault="00985998">
      <w:r>
        <w:t>1. Salary to support research associate for 0.05 FTE of 12 months</w:t>
      </w:r>
    </w:p>
    <w:p w14:paraId="192048E5" w14:textId="3C9285CD" w:rsidR="00182D6F" w:rsidRDefault="00985998">
      <w:r>
        <w:t>2</w:t>
      </w:r>
      <w:r w:rsidR="00182D6F">
        <w:t>. Undergraduate temporary timeslip employee</w:t>
      </w:r>
      <w:r w:rsidR="004F4934">
        <w:t>s</w:t>
      </w:r>
      <w:r w:rsidR="00182D6F">
        <w:t>.</w:t>
      </w:r>
      <w:r w:rsidR="00F5792A">
        <w:t xml:space="preserve"> </w:t>
      </w:r>
    </w:p>
    <w:p w14:paraId="1EEBA3D7" w14:textId="21A402BE" w:rsidR="00BC185F" w:rsidRDefault="00985998">
      <w:r>
        <w:t>3</w:t>
      </w:r>
      <w:r w:rsidR="00182D6F">
        <w:t xml:space="preserve">. Scientific Assistant and Farmer </w:t>
      </w:r>
      <w:r w:rsidR="00246AF8">
        <w:t>III</w:t>
      </w:r>
      <w:r w:rsidR="00182D6F">
        <w:t xml:space="preserve">. </w:t>
      </w:r>
    </w:p>
    <w:p w14:paraId="27EA0754" w14:textId="5BB5467B" w:rsidR="00590236" w:rsidRDefault="00590236">
      <w:r>
        <w:t>4. Benefits for research associate are 30.3% of salary</w:t>
      </w:r>
    </w:p>
    <w:p w14:paraId="4EF809C9" w14:textId="431D86EF" w:rsidR="00BC185F" w:rsidRDefault="00985998">
      <w:r>
        <w:t>5</w:t>
      </w:r>
      <w:r w:rsidR="00BC185F">
        <w:t xml:space="preserve">. Travel from Pasco to Pullman and associated costs. </w:t>
      </w:r>
    </w:p>
    <w:p w14:paraId="60AD95F5" w14:textId="5ECE694C" w:rsidR="00947557" w:rsidRDefault="00985998">
      <w:r>
        <w:t>6</w:t>
      </w:r>
      <w:r w:rsidR="00182D6F">
        <w:t>. Operating expenses include rental of the test plot site, plot markers, mixing containers, fuel, CO</w:t>
      </w:r>
      <w:r w:rsidR="00182D6F" w:rsidRPr="00182D6F">
        <w:rPr>
          <w:vertAlign w:val="superscript"/>
        </w:rPr>
        <w:t>2</w:t>
      </w:r>
      <w:r w:rsidR="00182D6F">
        <w:t xml:space="preserve"> gas, mesh harvest bags, tags,</w:t>
      </w:r>
      <w:r w:rsidR="008D0013">
        <w:t xml:space="preserve"> laboratory supplies for identification/confirmation of plant pathogens</w:t>
      </w:r>
      <w:r w:rsidR="00182D6F">
        <w:t xml:space="preserve"> and other miscellaneous items. </w:t>
      </w:r>
    </w:p>
    <w:p w14:paraId="5511C30F" w14:textId="77777777" w:rsidR="00182D6F" w:rsidRPr="00947557" w:rsidRDefault="00182D6F"/>
    <w:p w14:paraId="5895DD97" w14:textId="20970AFE" w:rsidR="009D701A" w:rsidRDefault="009D701A">
      <w:pPr>
        <w:rPr>
          <w:b/>
          <w:bCs/>
        </w:rPr>
      </w:pPr>
      <w:r w:rsidRPr="009D701A">
        <w:rPr>
          <w:b/>
          <w:bCs/>
        </w:rPr>
        <w:t>Anticipated Total Requests in Coming Years:</w:t>
      </w:r>
    </w:p>
    <w:p w14:paraId="5D8D79AE" w14:textId="55B1250C" w:rsidR="00D92084" w:rsidRPr="00D92084" w:rsidRDefault="00D635BE">
      <w:r w:rsidRPr="00AD0BE0">
        <w:t>202</w:t>
      </w:r>
      <w:r w:rsidR="000B487A">
        <w:t>3</w:t>
      </w:r>
      <w:r w:rsidR="00D92084" w:rsidRPr="00AD0BE0">
        <w:t>: $2</w:t>
      </w:r>
      <w:r w:rsidR="00246AF8">
        <w:t>0</w:t>
      </w:r>
      <w:r w:rsidR="00D92084" w:rsidRPr="00AD0BE0">
        <w:t>,000</w:t>
      </w:r>
    </w:p>
    <w:p w14:paraId="6E519A5F" w14:textId="77777777" w:rsidR="002B2456" w:rsidRDefault="002B2456">
      <w:pPr>
        <w:rPr>
          <w:b/>
          <w:bCs/>
        </w:rPr>
      </w:pPr>
    </w:p>
    <w:p w14:paraId="2AA47F83" w14:textId="36EAF1F8" w:rsidR="009D701A" w:rsidRDefault="009D701A">
      <w:pPr>
        <w:rPr>
          <w:b/>
          <w:bCs/>
        </w:rPr>
      </w:pPr>
      <w:r w:rsidRPr="009D701A">
        <w:rPr>
          <w:b/>
          <w:bCs/>
        </w:rPr>
        <w:t xml:space="preserve">Other Support of Project: </w:t>
      </w:r>
    </w:p>
    <w:p w14:paraId="024BDA8C" w14:textId="5B542B6F" w:rsidR="00947557" w:rsidRDefault="006979EF" w:rsidP="00947557">
      <w:r>
        <w:t xml:space="preserve">Matching funding has been requested from the Washington State Commission on Pesticide Registration ($15,000) to increase replication and treatment number in 2022. </w:t>
      </w:r>
      <w:r w:rsidR="000B0D02" w:rsidRPr="000B0D02">
        <w:t xml:space="preserve">Crop consultants and producers already know mostly about physical compatibility and phytotoxicity, but scientific studies have </w:t>
      </w:r>
      <w:r w:rsidR="00012959">
        <w:t xml:space="preserve">not </w:t>
      </w:r>
      <w:r w:rsidR="000B0D02" w:rsidRPr="000B0D02">
        <w:t xml:space="preserve">been done. </w:t>
      </w:r>
      <w:r w:rsidR="00947557" w:rsidRPr="000B0D02">
        <w:t xml:space="preserve">This project has been highly </w:t>
      </w:r>
      <w:r w:rsidR="000B0D02">
        <w:t xml:space="preserve">encouraged to be completed </w:t>
      </w:r>
      <w:r w:rsidR="00947557" w:rsidRPr="000B0D02">
        <w:t xml:space="preserve">by the potato industry. </w:t>
      </w:r>
      <w:r w:rsidR="000B0D02" w:rsidRPr="000B0D02">
        <w:t xml:space="preserve">Potato </w:t>
      </w:r>
      <w:r w:rsidR="00947557" w:rsidRPr="000B0D02">
        <w:t xml:space="preserve">seed, fertilizer and crop protection materials </w:t>
      </w:r>
      <w:r w:rsidR="000B0D02" w:rsidRPr="000B0D02">
        <w:t>will be</w:t>
      </w:r>
      <w:r w:rsidR="00947557" w:rsidRPr="000B0D02">
        <w:t xml:space="preserve"> provided this season by Elite seed, Two Rivers Terminal</w:t>
      </w:r>
      <w:r w:rsidR="000B0D02" w:rsidRPr="000B0D02">
        <w:t xml:space="preserve">, </w:t>
      </w:r>
      <w:proofErr w:type="spellStart"/>
      <w:r w:rsidR="000B0D02" w:rsidRPr="000B0D02">
        <w:t>Nutrien</w:t>
      </w:r>
      <w:proofErr w:type="spellEnd"/>
      <w:r w:rsidR="000B0D02" w:rsidRPr="000B0D02">
        <w:t xml:space="preserve"> Ag</w:t>
      </w:r>
      <w:r w:rsidR="00FB2801">
        <w:t xml:space="preserve"> Solutions</w:t>
      </w:r>
      <w:r w:rsidR="000B0D02" w:rsidRPr="000B0D02">
        <w:t xml:space="preserve">, </w:t>
      </w:r>
      <w:r w:rsidR="00947557" w:rsidRPr="000B0D02">
        <w:t>and various chemical companies.</w:t>
      </w:r>
      <w:r w:rsidR="00947557">
        <w:t xml:space="preserve"> </w:t>
      </w:r>
      <w:r w:rsidR="000B0D02">
        <w:t xml:space="preserve">Additional funding will be requested from agrichemical companies to offset the cost of the trial. </w:t>
      </w:r>
    </w:p>
    <w:p w14:paraId="44F83D13" w14:textId="77777777" w:rsidR="00947557" w:rsidRPr="009D701A" w:rsidRDefault="00947557">
      <w:pPr>
        <w:rPr>
          <w:b/>
          <w:bCs/>
        </w:rPr>
      </w:pPr>
    </w:p>
    <w:sectPr w:rsidR="00947557" w:rsidRPr="009D701A" w:rsidSect="001A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12959"/>
    <w:rsid w:val="00022FB5"/>
    <w:rsid w:val="00025F4F"/>
    <w:rsid w:val="00032C1B"/>
    <w:rsid w:val="00036001"/>
    <w:rsid w:val="00045444"/>
    <w:rsid w:val="0006083A"/>
    <w:rsid w:val="000B0D02"/>
    <w:rsid w:val="000B487A"/>
    <w:rsid w:val="000B603F"/>
    <w:rsid w:val="000D08FB"/>
    <w:rsid w:val="000F19CF"/>
    <w:rsid w:val="001257C3"/>
    <w:rsid w:val="00134A21"/>
    <w:rsid w:val="0017530F"/>
    <w:rsid w:val="00182D6F"/>
    <w:rsid w:val="00184C1C"/>
    <w:rsid w:val="00195423"/>
    <w:rsid w:val="001A3275"/>
    <w:rsid w:val="001A4235"/>
    <w:rsid w:val="001A6B2F"/>
    <w:rsid w:val="001B49ED"/>
    <w:rsid w:val="001C1F0E"/>
    <w:rsid w:val="001E3E24"/>
    <w:rsid w:val="001E5F54"/>
    <w:rsid w:val="00200094"/>
    <w:rsid w:val="002018B9"/>
    <w:rsid w:val="00205AD3"/>
    <w:rsid w:val="00214B72"/>
    <w:rsid w:val="00220EF5"/>
    <w:rsid w:val="00233FE7"/>
    <w:rsid w:val="00244017"/>
    <w:rsid w:val="002443C2"/>
    <w:rsid w:val="00244AB4"/>
    <w:rsid w:val="00246AF8"/>
    <w:rsid w:val="00263C25"/>
    <w:rsid w:val="00273175"/>
    <w:rsid w:val="00292398"/>
    <w:rsid w:val="002A340E"/>
    <w:rsid w:val="002B189C"/>
    <w:rsid w:val="002B2456"/>
    <w:rsid w:val="002B3CF8"/>
    <w:rsid w:val="002D1ED5"/>
    <w:rsid w:val="002E03D1"/>
    <w:rsid w:val="00330374"/>
    <w:rsid w:val="0033636C"/>
    <w:rsid w:val="00354003"/>
    <w:rsid w:val="0036462E"/>
    <w:rsid w:val="00366DFA"/>
    <w:rsid w:val="003A3CF8"/>
    <w:rsid w:val="003C3BDD"/>
    <w:rsid w:val="003C5B63"/>
    <w:rsid w:val="003D5817"/>
    <w:rsid w:val="003E4C61"/>
    <w:rsid w:val="003F50FA"/>
    <w:rsid w:val="004012F3"/>
    <w:rsid w:val="004028C4"/>
    <w:rsid w:val="00403B82"/>
    <w:rsid w:val="00432CBA"/>
    <w:rsid w:val="00487CD1"/>
    <w:rsid w:val="00495AA8"/>
    <w:rsid w:val="004A2EDC"/>
    <w:rsid w:val="004B133C"/>
    <w:rsid w:val="004D5FB9"/>
    <w:rsid w:val="004E2B74"/>
    <w:rsid w:val="004E7238"/>
    <w:rsid w:val="004F4934"/>
    <w:rsid w:val="0050762D"/>
    <w:rsid w:val="00544F38"/>
    <w:rsid w:val="00586662"/>
    <w:rsid w:val="00590236"/>
    <w:rsid w:val="005B026D"/>
    <w:rsid w:val="005D5720"/>
    <w:rsid w:val="005D72E3"/>
    <w:rsid w:val="005E7A05"/>
    <w:rsid w:val="00601333"/>
    <w:rsid w:val="00603BF7"/>
    <w:rsid w:val="00617010"/>
    <w:rsid w:val="006510B6"/>
    <w:rsid w:val="00666FC1"/>
    <w:rsid w:val="00671E2D"/>
    <w:rsid w:val="006824B4"/>
    <w:rsid w:val="00686AED"/>
    <w:rsid w:val="006979EF"/>
    <w:rsid w:val="006A3513"/>
    <w:rsid w:val="006A5298"/>
    <w:rsid w:val="006D0C8D"/>
    <w:rsid w:val="006D3161"/>
    <w:rsid w:val="006D6256"/>
    <w:rsid w:val="006D6390"/>
    <w:rsid w:val="00723BF2"/>
    <w:rsid w:val="00793D88"/>
    <w:rsid w:val="007B342F"/>
    <w:rsid w:val="007D326B"/>
    <w:rsid w:val="00816337"/>
    <w:rsid w:val="00847155"/>
    <w:rsid w:val="0086186A"/>
    <w:rsid w:val="00866057"/>
    <w:rsid w:val="00867562"/>
    <w:rsid w:val="00872D35"/>
    <w:rsid w:val="008A0F3A"/>
    <w:rsid w:val="008B42C5"/>
    <w:rsid w:val="008D0013"/>
    <w:rsid w:val="008D236B"/>
    <w:rsid w:val="00901A6F"/>
    <w:rsid w:val="00907194"/>
    <w:rsid w:val="009109BB"/>
    <w:rsid w:val="00911E41"/>
    <w:rsid w:val="00923653"/>
    <w:rsid w:val="00947557"/>
    <w:rsid w:val="0096078E"/>
    <w:rsid w:val="00965817"/>
    <w:rsid w:val="009842B4"/>
    <w:rsid w:val="00985998"/>
    <w:rsid w:val="0099007F"/>
    <w:rsid w:val="009A5E83"/>
    <w:rsid w:val="009B37FB"/>
    <w:rsid w:val="009D1355"/>
    <w:rsid w:val="009D6156"/>
    <w:rsid w:val="009D701A"/>
    <w:rsid w:val="00A06BC5"/>
    <w:rsid w:val="00A11695"/>
    <w:rsid w:val="00AA7B2F"/>
    <w:rsid w:val="00AC14BC"/>
    <w:rsid w:val="00AD0BE0"/>
    <w:rsid w:val="00AE0259"/>
    <w:rsid w:val="00AE0321"/>
    <w:rsid w:val="00AF3855"/>
    <w:rsid w:val="00B10BD3"/>
    <w:rsid w:val="00B15A7F"/>
    <w:rsid w:val="00B15FCF"/>
    <w:rsid w:val="00B224ED"/>
    <w:rsid w:val="00B24B84"/>
    <w:rsid w:val="00B25755"/>
    <w:rsid w:val="00B26512"/>
    <w:rsid w:val="00B359AF"/>
    <w:rsid w:val="00B4312E"/>
    <w:rsid w:val="00B538DF"/>
    <w:rsid w:val="00B708E1"/>
    <w:rsid w:val="00B71F04"/>
    <w:rsid w:val="00B80112"/>
    <w:rsid w:val="00B87A3E"/>
    <w:rsid w:val="00BC185F"/>
    <w:rsid w:val="00BC284A"/>
    <w:rsid w:val="00BD70B1"/>
    <w:rsid w:val="00BE3428"/>
    <w:rsid w:val="00BF0C68"/>
    <w:rsid w:val="00C3394A"/>
    <w:rsid w:val="00C6167F"/>
    <w:rsid w:val="00C8137F"/>
    <w:rsid w:val="00C835CC"/>
    <w:rsid w:val="00CB09E6"/>
    <w:rsid w:val="00CB0BF7"/>
    <w:rsid w:val="00CC33E9"/>
    <w:rsid w:val="00CF2229"/>
    <w:rsid w:val="00D03248"/>
    <w:rsid w:val="00D15D9E"/>
    <w:rsid w:val="00D165EA"/>
    <w:rsid w:val="00D20F06"/>
    <w:rsid w:val="00D635BE"/>
    <w:rsid w:val="00D72690"/>
    <w:rsid w:val="00D75AAC"/>
    <w:rsid w:val="00D9039F"/>
    <w:rsid w:val="00D92084"/>
    <w:rsid w:val="00D92443"/>
    <w:rsid w:val="00DA7C6E"/>
    <w:rsid w:val="00DD5E0F"/>
    <w:rsid w:val="00DF3B8B"/>
    <w:rsid w:val="00E0177D"/>
    <w:rsid w:val="00E07BE5"/>
    <w:rsid w:val="00E2127D"/>
    <w:rsid w:val="00E26E51"/>
    <w:rsid w:val="00E33A07"/>
    <w:rsid w:val="00E56A86"/>
    <w:rsid w:val="00E81039"/>
    <w:rsid w:val="00E856E5"/>
    <w:rsid w:val="00E94CEC"/>
    <w:rsid w:val="00EA2AA4"/>
    <w:rsid w:val="00ED6098"/>
    <w:rsid w:val="00EF49A6"/>
    <w:rsid w:val="00F05DC3"/>
    <w:rsid w:val="00F32AE5"/>
    <w:rsid w:val="00F33EDC"/>
    <w:rsid w:val="00F52B71"/>
    <w:rsid w:val="00F55D3C"/>
    <w:rsid w:val="00F5792A"/>
    <w:rsid w:val="00FA033D"/>
    <w:rsid w:val="00FB2801"/>
    <w:rsid w:val="00FC47A7"/>
    <w:rsid w:val="00FF4706"/>
    <w:rsid w:val="00FF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 w:type="table" w:styleId="TableGrid">
    <w:name w:val="Table Grid"/>
    <w:basedOn w:val="TableNormal"/>
    <w:uiPriority w:val="59"/>
    <w:rsid w:val="0023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7238"/>
    <w:rPr>
      <w:sz w:val="16"/>
      <w:szCs w:val="16"/>
    </w:rPr>
  </w:style>
  <w:style w:type="paragraph" w:styleId="CommentText">
    <w:name w:val="annotation text"/>
    <w:basedOn w:val="Normal"/>
    <w:link w:val="CommentTextChar"/>
    <w:uiPriority w:val="99"/>
    <w:unhideWhenUsed/>
    <w:rsid w:val="004E7238"/>
    <w:rPr>
      <w:sz w:val="20"/>
    </w:rPr>
  </w:style>
  <w:style w:type="character" w:customStyle="1" w:styleId="CommentTextChar">
    <w:name w:val="Comment Text Char"/>
    <w:basedOn w:val="DefaultParagraphFont"/>
    <w:link w:val="CommentText"/>
    <w:uiPriority w:val="99"/>
    <w:rsid w:val="004E72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7238"/>
    <w:rPr>
      <w:b/>
      <w:bCs/>
    </w:rPr>
  </w:style>
  <w:style w:type="character" w:customStyle="1" w:styleId="CommentSubjectChar">
    <w:name w:val="Comment Subject Char"/>
    <w:basedOn w:val="CommentTextChar"/>
    <w:link w:val="CommentSubject"/>
    <w:uiPriority w:val="99"/>
    <w:semiHidden/>
    <w:rsid w:val="004E7238"/>
    <w:rPr>
      <w:rFonts w:ascii="Times New Roman" w:eastAsia="Times New Roman" w:hAnsi="Times New Roman" w:cs="Times New Roman"/>
      <w:b/>
      <w:bCs/>
      <w:sz w:val="20"/>
      <w:szCs w:val="20"/>
    </w:rPr>
  </w:style>
  <w:style w:type="paragraph" w:styleId="Revision">
    <w:name w:val="Revision"/>
    <w:hidden/>
    <w:uiPriority w:val="99"/>
    <w:semiHidden/>
    <w:rsid w:val="00C835CC"/>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24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icolsln.wsu.edu/" TargetMode="External"/><Relationship Id="rId5" Type="http://schemas.openxmlformats.org/officeDocument/2006/relationships/hyperlink" Target="https://doi.org/10.1007/BF02884595" TargetMode="External"/><Relationship Id="rId4" Type="http://schemas.openxmlformats.org/officeDocument/2006/relationships/hyperlink" Target="mailto:twaters@w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twaters</dc:creator>
  <cp:lastModifiedBy>Waters, Timothy David</cp:lastModifiedBy>
  <cp:revision>2</cp:revision>
  <cp:lastPrinted>2021-12-01T16:57:00Z</cp:lastPrinted>
  <dcterms:created xsi:type="dcterms:W3CDTF">2021-12-09T15:45:00Z</dcterms:created>
  <dcterms:modified xsi:type="dcterms:W3CDTF">2021-12-09T15:45:00Z</dcterms:modified>
</cp:coreProperties>
</file>