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65798849f23d486593fb6cb041fd77a7.</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50%</w:t>
            </w:r>
          </w:p>
        </w:tc>
        <w:tc>
          <w:p>
            <w:r>
              <w:t>20%</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a confidant</w:t>
            </w:r>
          </w:p>
        </w:tc>
        <w:tc>
          <w:p>
            <w:r>
              <w:t>phase 4</w:t>
            </w:r>
          </w:p>
        </w:tc>
        <w:tc>
          <w:p>
            <w:r>
              <w:t>0%</w:t>
            </w:r>
          </w:p>
        </w:tc>
        <w:tc>
          <w:p>
            <w:r>
              <w:t>100%</w:t>
            </w:r>
          </w:p>
        </w:tc>
        <w:tc>
          <w:p>
            <w:r>
              <w:t>100%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children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face bullying at school. Blargh...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Yesterday...It hurt so much!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Grr... I didn't talk to anyone about it yet. If I do, the teasing might get worse.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You don't know what I'm saying!!! :((((( Noooo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 Why you don't understand!!!! Noooo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come on!!! :((( Bye for now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2023-06-20T10:07:26Z</dcterms:created>
  <dc:creator>Apache POI</dc:creator>
</cp:coreProperties>
</file>