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L2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L2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2016-12-21</w:t>
      </w:r>
      <w:r w:rsidR="003B1146" w:rsidRPr="004412AB">
        <w:t xml:space="preserve">№ </w:t>
      </w:r>
      <w:r w:rsidR="004412AB" w:rsidRPr="004412AB">
        <w:t>3 </w:t>
      </w:r>
      <w:r w:rsidR="004412AB" w:rsidRPr="004412AB">
        <w:rPr>
          <w:u w:val="single"/>
        </w:rPr>
        <w:t>"Общество с ограниченной ответственностью ""Интеррыбфлот"" (ООО ""Интеррыбфлот"")"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2016-12-21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3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"""Interrybflot Co Ltd"""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Austria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3.00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Ааааааааааааааааааааа
          <w:br/>
          Вввввввввввв
          <w:br/>
          Ваще много где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
          wqetwytetr54e
          <w:br/>
          we5rtyweryqewtrg
        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Это разрешено
                <w:br/>
                И это тоже
                <w:br/>
                А это тем более
                <w:br/>
                цукуенук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
                qwert5e4wyhhwrgtt3wq4etrg
                <w:br/>
                wetywhsreg34werghawre
                <w:br/>
                h5aerhaerhae5rh
              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24.03.2017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