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330 / 4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L1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2017-07-15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05/07/01</w:t>
      </w:r>
      <w:r w:rsidR="00561807">
        <w:t xml:space="preserve"> </w:t>
      </w:r>
      <w:r w:rsidR="000C1B12" w:rsidRPr="00BD132A">
        <w:rPr>
          <w:u w:val="single"/>
        </w:rPr>
        <w:t>"Общество с ограниченной ответственностью ""Судоходная компания АЗИА"""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КАПИТАН СТАРОСТИН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8401236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Россия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4983.00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Восточная граница СМП – Нешкан – порт Певек – восточная граница СМП.</w:t>
            </w:r>
          </w:p>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и среднем типе ледовых условий в Чукотском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самостоятельное плавание при легком типе ледовых условий в Восточно-Сибирском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плавание под проводкой ледокола при легком и среднем типе ледовых условий в морях Восточно-Сибирском и Чукотском.</w:t>
            </w:r>
          </w:p>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22.07.2017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10.11.2017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04.07.2017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