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3B8C" w:rsidRDefault="00683B8C" w:rsidP="00194630">
      <w:pPr>
        <w:pStyle w:val="Title"/>
      </w:pPr>
      <w:r>
        <w:t>Trigger box documentation</w:t>
      </w:r>
    </w:p>
    <w:p w:rsidR="00841DE7" w:rsidRDefault="00841DE7" w:rsidP="00FD2217">
      <w:pPr>
        <w:pStyle w:val="Heading1"/>
        <w:numPr>
          <w:ilvl w:val="0"/>
          <w:numId w:val="8"/>
        </w:numPr>
      </w:pPr>
      <w:r w:rsidRPr="001F6E4F">
        <w:t>Trigger box specifications</w:t>
      </w:r>
    </w:p>
    <w:p w:rsidR="00BC069B" w:rsidRDefault="00BC069B" w:rsidP="00BC069B">
      <w:r>
        <w:br/>
      </w:r>
      <w:r w:rsidR="00183E52">
        <w:t>T</w:t>
      </w:r>
      <w:r>
        <w:t>he format of a</w:t>
      </w:r>
      <w:r w:rsidR="00183E52">
        <w:t xml:space="preserve"> timing</w:t>
      </w:r>
      <w:r>
        <w:t xml:space="preserve"> trigger sent by a PC running stimulus presentation </w:t>
      </w:r>
      <w:r w:rsidR="00183E52">
        <w:t>can mismatch with</w:t>
      </w:r>
      <w:r>
        <w:t xml:space="preserve"> the format accepted by a </w:t>
      </w:r>
      <w:r w:rsidR="00183E52">
        <w:t>different unit</w:t>
      </w:r>
      <w:r>
        <w:t xml:space="preserve"> running data acquisition.</w:t>
      </w:r>
      <w:r w:rsidRPr="004717E2">
        <w:t xml:space="preserve"> </w:t>
      </w:r>
      <w:r>
        <w:t xml:space="preserve">The trigger box is designed to relay and change the format of a trigger between the stimulation PC and the acquisition </w:t>
      </w:r>
      <w:r w:rsidR="00183E52">
        <w:t>unit</w:t>
      </w:r>
      <w:r>
        <w:t>.</w:t>
      </w:r>
    </w:p>
    <w:p w:rsidR="00BC069B" w:rsidRDefault="00BC069B" w:rsidP="00BC069B">
      <w:r>
        <w:t xml:space="preserve">Sections 1.1 and 1.2 describe the basic functionality of this trigger box. Sections 1.3 and 1.4 describe the hardware of the box, and Sections 1.5 and 1.6 the software. Any basic installation using the </w:t>
      </w:r>
      <w:proofErr w:type="spellStart"/>
      <w:r>
        <w:t>Biosemi</w:t>
      </w:r>
      <w:proofErr w:type="spellEnd"/>
      <w:r>
        <w:t xml:space="preserve"> </w:t>
      </w:r>
      <w:proofErr w:type="spellStart"/>
      <w:r>
        <w:t>ActiveTwo</w:t>
      </w:r>
      <w:proofErr w:type="spellEnd"/>
      <w:r>
        <w:t xml:space="preserve"> acquisition system should find the first two sections sufficient. </w:t>
      </w:r>
      <w:r w:rsidR="002E4284">
        <w:t>M</w:t>
      </w:r>
      <w:r>
        <w:t xml:space="preserve">odifications </w:t>
      </w:r>
      <w:r w:rsidR="002E4284">
        <w:t xml:space="preserve">to the functionality described in previous sections </w:t>
      </w:r>
      <w:r>
        <w:t xml:space="preserve">can be made by referring to their corresponding sections (1.5 to 1.6). </w:t>
      </w:r>
    </w:p>
    <w:p w:rsidR="00BC069B" w:rsidRDefault="00BC069B" w:rsidP="00BC069B">
      <w:r>
        <w:t xml:space="preserve">Section 2 shows some tests run with the box to </w:t>
      </w:r>
      <w:r w:rsidR="002E4284">
        <w:t>demonstrate</w:t>
      </w:r>
      <w:r>
        <w:t xml:space="preserve"> proper functionality.</w:t>
      </w:r>
    </w:p>
    <w:p w:rsidR="001F6E4F" w:rsidRPr="001F6E4F" w:rsidRDefault="001F6E4F" w:rsidP="00FD2217">
      <w:pPr>
        <w:pStyle w:val="Heading2"/>
        <w:numPr>
          <w:ilvl w:val="1"/>
          <w:numId w:val="8"/>
        </w:numPr>
      </w:pPr>
      <w:r w:rsidRPr="001F6E4F">
        <w:t>Operation summary</w:t>
      </w:r>
    </w:p>
    <w:p w:rsidR="005D0E30" w:rsidRDefault="00A2675D">
      <w:r>
        <w:br/>
      </w:r>
      <w:r w:rsidR="00AC193D">
        <w:t>The</w:t>
      </w:r>
      <w:r w:rsidR="00B36786">
        <w:t xml:space="preserve"> trigger</w:t>
      </w:r>
      <w:r w:rsidR="00AC193D">
        <w:t xml:space="preserve"> input of the box needs to be a single voltage waveform. T</w:t>
      </w:r>
      <w:r w:rsidR="001B68FA">
        <w:t>he box</w:t>
      </w:r>
      <w:r w:rsidR="005D0E30">
        <w:t xml:space="preserve"> triggers off an input that rises above a</w:t>
      </w:r>
      <w:r w:rsidR="009E697F">
        <w:t xml:space="preserve"> voltage</w:t>
      </w:r>
      <w:r w:rsidR="005D0E30">
        <w:t xml:space="preserve"> threshold, set with the dial on top of the box</w:t>
      </w:r>
      <w:r w:rsidR="00BC069B">
        <w:t>, in the range of 0 to 5V</w:t>
      </w:r>
      <w:r w:rsidR="005D0E30">
        <w:t>.</w:t>
      </w:r>
      <w:r w:rsidR="009E697F">
        <w:t xml:space="preserve"> The </w:t>
      </w:r>
      <w:r w:rsidR="00B36786">
        <w:t xml:space="preserve">serial </w:t>
      </w:r>
      <w:r w:rsidR="009E697F">
        <w:t xml:space="preserve">input </w:t>
      </w:r>
      <w:r w:rsidR="00E35196">
        <w:t>is connected to the stimulation PC</w:t>
      </w:r>
      <w:r w:rsidR="00B36786">
        <w:t xml:space="preserve"> via USB</w:t>
      </w:r>
      <w:r w:rsidR="00E35196">
        <w:t xml:space="preserve">, </w:t>
      </w:r>
      <w:r w:rsidR="009E697F">
        <w:t xml:space="preserve">which provides power </w:t>
      </w:r>
      <w:r w:rsidR="00E35196">
        <w:t xml:space="preserve">and allows serial communication. </w:t>
      </w:r>
      <w:r w:rsidR="00A94104">
        <w:t>Serial input to the box specifies</w:t>
      </w:r>
      <w:r w:rsidR="00BC069B">
        <w:t xml:space="preserve"> the box’s output trigger</w:t>
      </w:r>
      <w:r w:rsidR="00A94104">
        <w:t xml:space="preserve">. Serial feedback </w:t>
      </w:r>
      <w:r w:rsidR="00B36786">
        <w:t xml:space="preserve">from the box </w:t>
      </w:r>
      <w:r w:rsidR="00A94104">
        <w:t xml:space="preserve">to the PC </w:t>
      </w:r>
      <w:r w:rsidR="00BC069B">
        <w:t>gives</w:t>
      </w:r>
      <w:r w:rsidR="00B36786">
        <w:t xml:space="preserve"> information about the output</w:t>
      </w:r>
      <w:r w:rsidR="00BC069B">
        <w:t>.</w:t>
      </w:r>
    </w:p>
    <w:p w:rsidR="004D7362" w:rsidRDefault="000F6532">
      <w:r>
        <w:t xml:space="preserve">The output </w:t>
      </w:r>
      <w:r w:rsidR="00BC069B">
        <w:t xml:space="preserve">consists of eight </w:t>
      </w:r>
      <w:r w:rsidR="002E4284">
        <w:t xml:space="preserve">simultaneous </w:t>
      </w:r>
      <w:r w:rsidR="00BC069B">
        <w:t>voltage waveforms. Each represents a binary bit in an eight bit integer</w:t>
      </w:r>
      <w:r w:rsidR="00560EC3">
        <w:t xml:space="preserve">, which is the format accepted by the </w:t>
      </w:r>
      <w:proofErr w:type="spellStart"/>
      <w:r w:rsidR="00560EC3">
        <w:t>BioSemi</w:t>
      </w:r>
      <w:proofErr w:type="spellEnd"/>
      <w:r w:rsidR="00560EC3">
        <w:t xml:space="preserve"> </w:t>
      </w:r>
      <w:proofErr w:type="spellStart"/>
      <w:r w:rsidR="00560EC3">
        <w:t>ActiveTwo</w:t>
      </w:r>
      <w:proofErr w:type="spellEnd"/>
      <w:r w:rsidR="00560EC3">
        <w:t xml:space="preserve"> system</w:t>
      </w:r>
      <w:r w:rsidR="00BC069B">
        <w:t>. When representing a numbered trigger, for example trigger number 5, a 0000 0101 is sent</w:t>
      </w:r>
      <w:r w:rsidR="004D7362">
        <w:t>:</w:t>
      </w:r>
      <w:r w:rsidR="00BC069B">
        <w:t xml:space="preserve"> </w:t>
      </w:r>
      <w:r w:rsidR="004D7362">
        <w:t>o</w:t>
      </w:r>
      <w:r w:rsidR="00BC069B">
        <w:t xml:space="preserve">nly the sixth and eighth waveforms </w:t>
      </w:r>
      <w:r w:rsidR="00B36786">
        <w:t>will be active</w:t>
      </w:r>
      <w:r w:rsidR="004D7362">
        <w:t>.</w:t>
      </w:r>
      <w:r w:rsidR="00B36786">
        <w:t xml:space="preserve"> To represent a binary one, the waveform</w:t>
      </w:r>
      <w:r>
        <w:t xml:space="preserve"> is an upward going 5</w:t>
      </w:r>
      <w:r w:rsidR="004D7362">
        <w:t>V square pulse of 2ms in length.</w:t>
      </w:r>
      <w:r w:rsidR="00B36786">
        <w:t xml:space="preserve"> A binary zero is a zero voltage waveform.</w:t>
      </w:r>
    </w:p>
    <w:p w:rsidR="00242894" w:rsidRDefault="00B36786">
      <w:r>
        <w:t>This</w:t>
      </w:r>
      <w:r w:rsidR="004D7362">
        <w:t xml:space="preserve"> </w:t>
      </w:r>
      <w:r>
        <w:t>trigger information</w:t>
      </w:r>
      <w:r w:rsidR="004D7362">
        <w:t xml:space="preserve"> is sent via the stimulation PC’s serial communication before the actual trigger is sent. </w:t>
      </w:r>
      <w:r w:rsidR="00560EC3">
        <w:t>For the example above, the PC would have sent a numerical 5 over the serial before sending the trigger to the box. If no trigger number was specified, the box sends the default trigger, programmed to be 133. The box is programmed so that it can only trigger once every 100ms.</w:t>
      </w:r>
    </w:p>
    <w:p w:rsidR="00FD2217" w:rsidRDefault="00B36786" w:rsidP="00FD2217">
      <w:pPr>
        <w:keepNext/>
        <w:jc w:val="center"/>
      </w:pPr>
      <w:r>
        <w:rPr>
          <w:noProof/>
          <w:lang w:eastAsia="en-AU"/>
        </w:rPr>
        <w:lastRenderedPageBreak/>
        <w:drawing>
          <wp:inline distT="0" distB="0" distL="0" distR="0">
            <wp:extent cx="381952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gger box overall block diagram.png"/>
                    <pic:cNvPicPr/>
                  </pic:nvPicPr>
                  <pic:blipFill>
                    <a:blip r:embed="rId8">
                      <a:extLst>
                        <a:ext uri="{28A0092B-C50C-407E-A947-70E740481C1C}">
                          <a14:useLocalDpi xmlns:a14="http://schemas.microsoft.com/office/drawing/2010/main" val="0"/>
                        </a:ext>
                      </a:extLst>
                    </a:blip>
                    <a:stretch>
                      <a:fillRect/>
                    </a:stretch>
                  </pic:blipFill>
                  <pic:spPr>
                    <a:xfrm>
                      <a:off x="0" y="0"/>
                      <a:ext cx="3819525" cy="1724025"/>
                    </a:xfrm>
                    <a:prstGeom prst="rect">
                      <a:avLst/>
                    </a:prstGeom>
                  </pic:spPr>
                </pic:pic>
              </a:graphicData>
            </a:graphic>
          </wp:inline>
        </w:drawing>
      </w:r>
    </w:p>
    <w:p w:rsidR="0008344F" w:rsidRDefault="00FD2217" w:rsidP="00FD2217">
      <w:pPr>
        <w:pStyle w:val="Caption"/>
        <w:jc w:val="center"/>
      </w:pPr>
      <w:r>
        <w:t xml:space="preserve">Figure </w:t>
      </w:r>
      <w:r w:rsidR="00B529B5">
        <w:rPr>
          <w:noProof/>
        </w:rPr>
        <w:fldChar w:fldCharType="begin"/>
      </w:r>
      <w:r w:rsidR="00B529B5">
        <w:rPr>
          <w:noProof/>
        </w:rPr>
        <w:instrText xml:space="preserve"> STYLEREF 1 \s </w:instrText>
      </w:r>
      <w:r w:rsidR="00B529B5">
        <w:rPr>
          <w:noProof/>
        </w:rPr>
        <w:fldChar w:fldCharType="separate"/>
      </w:r>
      <w:r w:rsidR="006911CE">
        <w:rPr>
          <w:noProof/>
        </w:rPr>
        <w:t>1</w:t>
      </w:r>
      <w:r w:rsidR="00B529B5">
        <w:rPr>
          <w:noProof/>
        </w:rPr>
        <w:fldChar w:fldCharType="end"/>
      </w:r>
      <w:r w:rsidR="006911CE">
        <w:noBreakHyphen/>
      </w:r>
      <w:r w:rsidR="00B529B5">
        <w:rPr>
          <w:noProof/>
        </w:rPr>
        <w:fldChar w:fldCharType="begin"/>
      </w:r>
      <w:r w:rsidR="00B529B5">
        <w:rPr>
          <w:noProof/>
        </w:rPr>
        <w:instrText xml:space="preserve"> SEQ Figure \* ARABIC \s 1 </w:instrText>
      </w:r>
      <w:r w:rsidR="00B529B5">
        <w:rPr>
          <w:noProof/>
        </w:rPr>
        <w:fldChar w:fldCharType="separate"/>
      </w:r>
      <w:r w:rsidR="006911CE">
        <w:rPr>
          <w:noProof/>
        </w:rPr>
        <w:t>1</w:t>
      </w:r>
      <w:r w:rsidR="00B529B5">
        <w:rPr>
          <w:noProof/>
        </w:rPr>
        <w:fldChar w:fldCharType="end"/>
      </w:r>
      <w:r>
        <w:t xml:space="preserve">: </w:t>
      </w:r>
      <w:r w:rsidRPr="001E0EF3">
        <w:t xml:space="preserve">block diagram </w:t>
      </w:r>
      <w:r>
        <w:t>showing data flow of the trigger box</w:t>
      </w:r>
    </w:p>
    <w:p w:rsidR="00FD2217" w:rsidRDefault="00FD2217" w:rsidP="00242894">
      <w:pPr>
        <w:jc w:val="center"/>
      </w:pPr>
    </w:p>
    <w:p w:rsidR="0078711A" w:rsidRDefault="005F234E" w:rsidP="00FD2217">
      <w:pPr>
        <w:pStyle w:val="Heading2"/>
        <w:numPr>
          <w:ilvl w:val="1"/>
          <w:numId w:val="8"/>
        </w:numPr>
      </w:pPr>
      <w:bookmarkStart w:id="0" w:name="_Ref479085949"/>
      <w:r>
        <w:t xml:space="preserve">Installation </w:t>
      </w:r>
      <w:r w:rsidR="001130A1">
        <w:t>i</w:t>
      </w:r>
      <w:r>
        <w:t>nstructions</w:t>
      </w:r>
      <w:bookmarkEnd w:id="0"/>
    </w:p>
    <w:p w:rsidR="009119AF" w:rsidRDefault="00792CBC" w:rsidP="005F234E">
      <w:r>
        <w:br/>
      </w:r>
      <w:r w:rsidR="009119AF">
        <w:t>Ensure that you have administrator privileges for the acquisition PC so that program installations are not blocked by the system.</w:t>
      </w:r>
    </w:p>
    <w:p w:rsidR="00792CBC" w:rsidRDefault="00704AFA" w:rsidP="005F234E">
      <w:r>
        <w:t>The components that should already exist are:</w:t>
      </w:r>
    </w:p>
    <w:p w:rsidR="00704AFA" w:rsidRDefault="00704AFA" w:rsidP="00704AFA">
      <w:pPr>
        <w:pStyle w:val="ListParagraph"/>
        <w:numPr>
          <w:ilvl w:val="0"/>
          <w:numId w:val="7"/>
        </w:numPr>
      </w:pPr>
      <w:r>
        <w:t>Acquisition PC</w:t>
      </w:r>
    </w:p>
    <w:p w:rsidR="00704AFA" w:rsidRDefault="00704AFA" w:rsidP="00EC1337">
      <w:pPr>
        <w:pStyle w:val="ListParagraph"/>
        <w:numPr>
          <w:ilvl w:val="0"/>
          <w:numId w:val="7"/>
        </w:numPr>
      </w:pPr>
      <w:r>
        <w:t xml:space="preserve">Acquisition hardware </w:t>
      </w:r>
      <w:r w:rsidR="00B36786">
        <w:t xml:space="preserve">unit </w:t>
      </w:r>
      <w:r>
        <w:t>and software (</w:t>
      </w:r>
      <w:r w:rsidR="00B36786">
        <w:t>I</w:t>
      </w:r>
      <w:r>
        <w:t xml:space="preserve">n this document, </w:t>
      </w:r>
      <w:proofErr w:type="spellStart"/>
      <w:r>
        <w:t>Biosemi</w:t>
      </w:r>
      <w:proofErr w:type="spellEnd"/>
      <w:r>
        <w:t xml:space="preserve"> </w:t>
      </w:r>
      <w:proofErr w:type="spellStart"/>
      <w:r>
        <w:t>ActiveTwo</w:t>
      </w:r>
      <w:proofErr w:type="spellEnd"/>
      <w:r>
        <w:t xml:space="preserve"> and </w:t>
      </w:r>
      <w:proofErr w:type="spellStart"/>
      <w:r>
        <w:t>ActiView</w:t>
      </w:r>
      <w:proofErr w:type="spellEnd"/>
      <w:r>
        <w:t xml:space="preserve"> </w:t>
      </w:r>
      <w:r w:rsidR="00560EC3">
        <w:t>respectively</w:t>
      </w:r>
      <w:r>
        <w:t>)</w:t>
      </w:r>
    </w:p>
    <w:p w:rsidR="00704AFA" w:rsidRDefault="00704AFA" w:rsidP="00704AFA">
      <w:pPr>
        <w:pStyle w:val="ListParagraph"/>
        <w:numPr>
          <w:ilvl w:val="0"/>
          <w:numId w:val="7"/>
        </w:numPr>
      </w:pPr>
      <w:r>
        <w:t>Stimulation PC</w:t>
      </w:r>
    </w:p>
    <w:p w:rsidR="00704AFA" w:rsidRDefault="00704AFA" w:rsidP="00EC1337">
      <w:pPr>
        <w:pStyle w:val="ListParagraph"/>
        <w:numPr>
          <w:ilvl w:val="0"/>
          <w:numId w:val="7"/>
        </w:numPr>
      </w:pPr>
      <w:r>
        <w:t xml:space="preserve">Soundcard for stimulus </w:t>
      </w:r>
      <w:r w:rsidR="00961EAD">
        <w:t>and trigger delivery</w:t>
      </w:r>
    </w:p>
    <w:p w:rsidR="00EC1337" w:rsidRDefault="00704AFA" w:rsidP="00EC1337">
      <w:pPr>
        <w:pStyle w:val="ListParagraph"/>
        <w:numPr>
          <w:ilvl w:val="0"/>
          <w:numId w:val="7"/>
        </w:numPr>
      </w:pPr>
      <w:r>
        <w:t>Software for stimulus and trigger presentation</w:t>
      </w:r>
      <w:r w:rsidR="00EC1337">
        <w:t xml:space="preserve"> (In this document, </w:t>
      </w:r>
      <w:proofErr w:type="spellStart"/>
      <w:r w:rsidR="00EC1337">
        <w:t>Matlab</w:t>
      </w:r>
      <w:proofErr w:type="spellEnd"/>
      <w:r w:rsidR="00EC1337">
        <w:t xml:space="preserve"> is used)</w:t>
      </w:r>
    </w:p>
    <w:p w:rsidR="00704AFA" w:rsidRDefault="00704AFA" w:rsidP="00704AFA">
      <w:r>
        <w:t xml:space="preserve">Required </w:t>
      </w:r>
      <w:r w:rsidR="00EC1337">
        <w:t xml:space="preserve">external </w:t>
      </w:r>
      <w:r>
        <w:t>components:</w:t>
      </w:r>
    </w:p>
    <w:p w:rsidR="00704AFA" w:rsidRDefault="00704AFA" w:rsidP="00704AFA">
      <w:pPr>
        <w:pStyle w:val="ListParagraph"/>
        <w:numPr>
          <w:ilvl w:val="0"/>
          <w:numId w:val="7"/>
        </w:numPr>
      </w:pPr>
      <w:r>
        <w:t>Trigger box</w:t>
      </w:r>
      <w:r w:rsidR="00EC1337">
        <w:t xml:space="preserve"> (to create this box, see Section 1.4, Components list)</w:t>
      </w:r>
    </w:p>
    <w:p w:rsidR="00704AFA" w:rsidRDefault="00704AFA" w:rsidP="00704AFA">
      <w:pPr>
        <w:pStyle w:val="ListParagraph"/>
        <w:numPr>
          <w:ilvl w:val="0"/>
          <w:numId w:val="7"/>
        </w:numPr>
      </w:pPr>
      <w:r>
        <w:t xml:space="preserve">¼ inch </w:t>
      </w:r>
      <w:r w:rsidR="003D194C">
        <w:t xml:space="preserve">mono </w:t>
      </w:r>
      <w:r>
        <w:t>jack</w:t>
      </w:r>
      <w:r w:rsidR="003D194C">
        <w:t xml:space="preserve"> plug to plug audio</w:t>
      </w:r>
      <w:r>
        <w:t xml:space="preserve"> cable </w:t>
      </w:r>
      <w:r w:rsidR="003D194C">
        <w:t>(</w:t>
      </w:r>
      <w:r>
        <w:t>con</w:t>
      </w:r>
      <w:r w:rsidR="003D194C">
        <w:t>nects soundcard to trigger box)</w:t>
      </w:r>
    </w:p>
    <w:p w:rsidR="00EC1337" w:rsidRDefault="003D194C" w:rsidP="005B4FE1">
      <w:pPr>
        <w:pStyle w:val="ListParagraph"/>
        <w:numPr>
          <w:ilvl w:val="0"/>
          <w:numId w:val="7"/>
        </w:numPr>
      </w:pPr>
      <w:r>
        <w:t>DB-37 male to DB-25 male cable</w:t>
      </w:r>
      <w:r w:rsidR="00EC1337">
        <w:t xml:space="preserve"> </w:t>
      </w:r>
      <w:r w:rsidR="00704AFA">
        <w:t xml:space="preserve">(for </w:t>
      </w:r>
      <w:proofErr w:type="spellStart"/>
      <w:r w:rsidR="00704AFA">
        <w:t>ActiveTwo</w:t>
      </w:r>
      <w:proofErr w:type="spellEnd"/>
      <w:r w:rsidR="00704AFA">
        <w:t xml:space="preserve"> USB receiver</w:t>
      </w:r>
      <w:r>
        <w:t xml:space="preserve"> to trigger box. Different cable needed if acquisition system is different</w:t>
      </w:r>
      <w:r w:rsidR="00704AFA">
        <w:t>)</w:t>
      </w:r>
    </w:p>
    <w:p w:rsidR="00704AFA" w:rsidRDefault="00704AFA" w:rsidP="00704AFA">
      <w:r>
        <w:t>Step 1: Install</w:t>
      </w:r>
      <w:r w:rsidR="009119AF">
        <w:t xml:space="preserve"> The Arduino software. The latest version can be downloaded from </w:t>
      </w:r>
      <w:hyperlink r:id="rId9" w:history="1">
        <w:r w:rsidR="009119AF" w:rsidRPr="00BC2AD2">
          <w:rPr>
            <w:rStyle w:val="Hyperlink"/>
          </w:rPr>
          <w:t>https://www.arduino.cc/en/Main/Software</w:t>
        </w:r>
      </w:hyperlink>
      <w:r w:rsidR="009119AF">
        <w:t xml:space="preserve">. </w:t>
      </w:r>
    </w:p>
    <w:p w:rsidR="005F234E" w:rsidRDefault="00704AFA" w:rsidP="005F234E">
      <w:r>
        <w:t xml:space="preserve">Step 2: </w:t>
      </w:r>
      <w:r w:rsidR="009119AF">
        <w:t xml:space="preserve">Install </w:t>
      </w:r>
      <w:proofErr w:type="spellStart"/>
      <w:r w:rsidR="009119AF">
        <w:t>Teensyduino</w:t>
      </w:r>
      <w:proofErr w:type="spellEnd"/>
      <w:r w:rsidR="009119AF">
        <w:t xml:space="preserve"> software, which enables the Arduino software to be compatible with the Teensy 2.0++ board. The latest version is at </w:t>
      </w:r>
      <w:hyperlink r:id="rId10" w:history="1">
        <w:r w:rsidR="009119AF" w:rsidRPr="00BC2AD2">
          <w:rPr>
            <w:rStyle w:val="Hyperlink"/>
          </w:rPr>
          <w:t>https://www.pjrc.com/teensy/td_download.html</w:t>
        </w:r>
      </w:hyperlink>
      <w:r w:rsidR="009119AF">
        <w:t>.</w:t>
      </w:r>
    </w:p>
    <w:p w:rsidR="005B4FE1" w:rsidRDefault="009119AF" w:rsidP="005F234E">
      <w:r>
        <w:t xml:space="preserve">Step 3: </w:t>
      </w:r>
      <w:r w:rsidR="005B4FE1">
        <w:t xml:space="preserve">Connect the box to the soundcard and acquisition </w:t>
      </w:r>
      <w:r w:rsidR="00FD2217">
        <w:t>unit</w:t>
      </w:r>
      <w:r w:rsidR="005B4FE1">
        <w:t xml:space="preserve"> with the two cables. </w:t>
      </w:r>
      <w:r w:rsidR="00FD2217">
        <w:t>See Figure 2.</w:t>
      </w:r>
    </w:p>
    <w:p w:rsidR="00FD2217" w:rsidRDefault="00FD2217" w:rsidP="00FD2217">
      <w:pPr>
        <w:keepNext/>
        <w:jc w:val="center"/>
      </w:pPr>
      <w:r>
        <w:rPr>
          <w:noProof/>
          <w:lang w:eastAsia="en-AU"/>
        </w:rPr>
        <w:lastRenderedPageBreak/>
        <w:drawing>
          <wp:inline distT="0" distB="0" distL="0" distR="0">
            <wp:extent cx="4314825" cy="2390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igger box setup.png"/>
                    <pic:cNvPicPr/>
                  </pic:nvPicPr>
                  <pic:blipFill>
                    <a:blip r:embed="rId11">
                      <a:extLst>
                        <a:ext uri="{28A0092B-C50C-407E-A947-70E740481C1C}">
                          <a14:useLocalDpi xmlns:a14="http://schemas.microsoft.com/office/drawing/2010/main" val="0"/>
                        </a:ext>
                      </a:extLst>
                    </a:blip>
                    <a:stretch>
                      <a:fillRect/>
                    </a:stretch>
                  </pic:blipFill>
                  <pic:spPr>
                    <a:xfrm>
                      <a:off x="0" y="0"/>
                      <a:ext cx="4314825" cy="2390775"/>
                    </a:xfrm>
                    <a:prstGeom prst="rect">
                      <a:avLst/>
                    </a:prstGeom>
                  </pic:spPr>
                </pic:pic>
              </a:graphicData>
            </a:graphic>
          </wp:inline>
        </w:drawing>
      </w:r>
    </w:p>
    <w:p w:rsidR="00FD2217" w:rsidRDefault="00FD2217" w:rsidP="006D6657">
      <w:pPr>
        <w:pStyle w:val="Caption"/>
      </w:pPr>
      <w:r>
        <w:t xml:space="preserve">Figure </w:t>
      </w:r>
      <w:r w:rsidR="00B529B5">
        <w:rPr>
          <w:noProof/>
        </w:rPr>
        <w:fldChar w:fldCharType="begin"/>
      </w:r>
      <w:r w:rsidR="00B529B5">
        <w:rPr>
          <w:noProof/>
        </w:rPr>
        <w:instrText xml:space="preserve"> STYLEREF 1 \s </w:instrText>
      </w:r>
      <w:r w:rsidR="00B529B5">
        <w:rPr>
          <w:noProof/>
        </w:rPr>
        <w:fldChar w:fldCharType="separate"/>
      </w:r>
      <w:r w:rsidR="006911CE">
        <w:rPr>
          <w:noProof/>
        </w:rPr>
        <w:t>1</w:t>
      </w:r>
      <w:r w:rsidR="00B529B5">
        <w:rPr>
          <w:noProof/>
        </w:rPr>
        <w:fldChar w:fldCharType="end"/>
      </w:r>
      <w:r w:rsidR="006911CE">
        <w:noBreakHyphen/>
      </w:r>
      <w:r w:rsidR="00B529B5">
        <w:rPr>
          <w:noProof/>
        </w:rPr>
        <w:fldChar w:fldCharType="begin"/>
      </w:r>
      <w:r w:rsidR="00B529B5">
        <w:rPr>
          <w:noProof/>
        </w:rPr>
        <w:instrText xml:space="preserve"> SEQ Figure \* ARABIC \s 1 </w:instrText>
      </w:r>
      <w:r w:rsidR="00B529B5">
        <w:rPr>
          <w:noProof/>
        </w:rPr>
        <w:fldChar w:fldCharType="separate"/>
      </w:r>
      <w:r w:rsidR="006911CE">
        <w:rPr>
          <w:noProof/>
        </w:rPr>
        <w:t>2</w:t>
      </w:r>
      <w:r w:rsidR="00B529B5">
        <w:rPr>
          <w:noProof/>
        </w:rPr>
        <w:fldChar w:fldCharType="end"/>
      </w:r>
      <w:r>
        <w:t>: Block diagram showing the physical connections of the trigger box</w:t>
      </w:r>
    </w:p>
    <w:p w:rsidR="00FD2217" w:rsidRDefault="00FD2217" w:rsidP="005F234E"/>
    <w:p w:rsidR="00DD784C" w:rsidRDefault="00DD784C" w:rsidP="005F234E">
      <w:r>
        <w:t xml:space="preserve">Step 4: Run the Arduino software and copy </w:t>
      </w:r>
      <w:r w:rsidR="004C3EC0">
        <w:t>the</w:t>
      </w:r>
      <w:r>
        <w:t xml:space="preserve"> </w:t>
      </w:r>
      <w:r w:rsidR="004C3EC0">
        <w:t xml:space="preserve">Teensy </w:t>
      </w:r>
      <w:r>
        <w:t>code in</w:t>
      </w:r>
      <w:r w:rsidR="004C3EC0">
        <w:t>to a sketch</w:t>
      </w:r>
      <w:r w:rsidR="00584A9C">
        <w:t xml:space="preserve"> (see </w:t>
      </w:r>
      <w:r w:rsidR="00FD2217">
        <w:t xml:space="preserve">Section </w:t>
      </w:r>
      <w:r w:rsidR="00FD2217">
        <w:fldChar w:fldCharType="begin"/>
      </w:r>
      <w:r w:rsidR="00FD2217">
        <w:instrText xml:space="preserve"> REF _Ref479084871 \r \h </w:instrText>
      </w:r>
      <w:r w:rsidR="00FD2217">
        <w:fldChar w:fldCharType="separate"/>
      </w:r>
      <w:r w:rsidR="00FD2217">
        <w:t>3</w:t>
      </w:r>
      <w:r w:rsidR="00FD2217">
        <w:fldChar w:fldCharType="end"/>
      </w:r>
      <w:r w:rsidR="00584A9C">
        <w:t>)</w:t>
      </w:r>
      <w:r>
        <w:t>. Select correct parameters</w:t>
      </w:r>
      <w:r w:rsidR="004C3EC0">
        <w:t xml:space="preserve"> in the Arduino software on the dropdown menus: Board - Teensy 2.0++, CPU clock 16MHz, communication type - Serial, COM port: </w:t>
      </w:r>
      <w:proofErr w:type="spellStart"/>
      <w:r w:rsidR="004C3EC0">
        <w:t>COMx</w:t>
      </w:r>
      <w:proofErr w:type="spellEnd"/>
      <w:r w:rsidR="004C3EC0">
        <w:t xml:space="preserve"> (choose whichever is available)</w:t>
      </w:r>
      <w:r>
        <w:t>. Compile and upload</w:t>
      </w:r>
      <w:r w:rsidR="004C3EC0">
        <w:t xml:space="preserve"> the sketch (top left button), making sure the pop-up box says “Upload OK”.</w:t>
      </w:r>
    </w:p>
    <w:p w:rsidR="004C3EC0" w:rsidRDefault="004C3EC0" w:rsidP="005F234E">
      <w:r>
        <w:t xml:space="preserve">Step 5: Open </w:t>
      </w:r>
      <w:proofErr w:type="spellStart"/>
      <w:r>
        <w:t>Matlab</w:t>
      </w:r>
      <w:proofErr w:type="spellEnd"/>
      <w:r>
        <w:t xml:space="preserve"> and copy the </w:t>
      </w:r>
      <w:proofErr w:type="spellStart"/>
      <w:r>
        <w:t>Matlab</w:t>
      </w:r>
      <w:proofErr w:type="spellEnd"/>
      <w:r>
        <w:t xml:space="preserve"> code into a script</w:t>
      </w:r>
      <w:r w:rsidR="00584A9C">
        <w:t xml:space="preserve"> (</w:t>
      </w:r>
      <w:r w:rsidR="00F51788">
        <w:t xml:space="preserve">see Section </w:t>
      </w:r>
      <w:r w:rsidR="00F51788">
        <w:fldChar w:fldCharType="begin"/>
      </w:r>
      <w:r w:rsidR="00F51788">
        <w:instrText xml:space="preserve"> REF _Ref479084871 \r \h </w:instrText>
      </w:r>
      <w:r w:rsidR="00F51788">
        <w:fldChar w:fldCharType="separate"/>
      </w:r>
      <w:r w:rsidR="00F51788">
        <w:t>3</w:t>
      </w:r>
      <w:r w:rsidR="00F51788">
        <w:fldChar w:fldCharType="end"/>
      </w:r>
      <w:r w:rsidR="00584A9C">
        <w:t>).</w:t>
      </w:r>
      <w:r>
        <w:t xml:space="preserve"> In the code, </w:t>
      </w:r>
      <w:r w:rsidR="00D06E25">
        <w:t>change the third line’s</w:t>
      </w:r>
      <w:r>
        <w:t xml:space="preserve"> serial port to </w:t>
      </w:r>
      <w:proofErr w:type="spellStart"/>
      <w:r>
        <w:t>COMx</w:t>
      </w:r>
      <w:proofErr w:type="spellEnd"/>
      <w:r>
        <w:t xml:space="preserve"> instead of the default COM9, depending on what you chose in Step 4.</w:t>
      </w:r>
    </w:p>
    <w:p w:rsidR="00DD784C" w:rsidRDefault="00DD784C" w:rsidP="005F234E">
      <w:r>
        <w:t>Step 5</w:t>
      </w:r>
      <w:r w:rsidR="004C3EC0">
        <w:t xml:space="preserve"> alternate</w:t>
      </w:r>
      <w:r>
        <w:t>: Open stimulation program and prepare stimu</w:t>
      </w:r>
      <w:r w:rsidR="00F51788">
        <w:t xml:space="preserve">lus. Make sure trigger and stimulus </w:t>
      </w:r>
      <w:r>
        <w:t>channels are correct.</w:t>
      </w:r>
    </w:p>
    <w:p w:rsidR="00A522E6" w:rsidRDefault="00A522E6" w:rsidP="005F234E">
      <w:r>
        <w:t>Step 6: Test trigger output from soundcard and ensure the voltage from pot</w:t>
      </w:r>
      <w:r w:rsidR="00F51788">
        <w:t>entiometer</w:t>
      </w:r>
      <w:r>
        <w:t xml:space="preserve"> is right.</w:t>
      </w:r>
    </w:p>
    <w:p w:rsidR="00F51788" w:rsidRDefault="00DD784C" w:rsidP="005F234E">
      <w:r>
        <w:t xml:space="preserve">Step </w:t>
      </w:r>
      <w:r w:rsidR="00A522E6">
        <w:t>7</w:t>
      </w:r>
      <w:r>
        <w:t>: begin stimulation</w:t>
      </w:r>
      <w:r w:rsidR="00862D55">
        <w:t xml:space="preserve"> by running the </w:t>
      </w:r>
      <w:proofErr w:type="spellStart"/>
      <w:r w:rsidR="00862D55">
        <w:t>Matlab</w:t>
      </w:r>
      <w:proofErr w:type="spellEnd"/>
      <w:r w:rsidR="00862D55">
        <w:t xml:space="preserve"> code while the acquisition computer is acquiring data</w:t>
      </w:r>
      <w:r>
        <w:t>. See 2.2 for an example of some expected output.</w:t>
      </w:r>
    </w:p>
    <w:p w:rsidR="00417D5A" w:rsidRDefault="00417D5A" w:rsidP="00417D5A"/>
    <w:p w:rsidR="00417D5A" w:rsidRDefault="00417D5A" w:rsidP="00417D5A">
      <w:r>
        <w:t xml:space="preserve">Although this is more advanced and requires some knowledge of how the box works, it is recommended to get technical expertise to ensure the proper functioning of the trigger box. These things should be tested (refer to later </w:t>
      </w:r>
      <w:r w:rsidR="0092692D">
        <w:t xml:space="preserve">Section </w:t>
      </w:r>
      <w:r w:rsidR="0092692D">
        <w:fldChar w:fldCharType="begin"/>
      </w:r>
      <w:r w:rsidR="0092692D">
        <w:instrText xml:space="preserve"> REF _Ref479086958 \r \h </w:instrText>
      </w:r>
      <w:r w:rsidR="0092692D">
        <w:fldChar w:fldCharType="separate"/>
      </w:r>
      <w:r w:rsidR="0092692D">
        <w:t>2</w:t>
      </w:r>
      <w:r w:rsidR="0092692D">
        <w:fldChar w:fldCharType="end"/>
      </w:r>
      <w:r>
        <w:t xml:space="preserve"> for details on how it is done).</w:t>
      </w:r>
    </w:p>
    <w:p w:rsidR="00417D5A" w:rsidRDefault="00417D5A" w:rsidP="00417D5A">
      <w:pPr>
        <w:pStyle w:val="ListParagraph"/>
        <w:numPr>
          <w:ilvl w:val="0"/>
          <w:numId w:val="3"/>
        </w:numPr>
      </w:pPr>
      <w:r>
        <w:t xml:space="preserve">The voltage threshold dial is set at a reasonable level with respect to the input trigger. Check this by using an oscilloscope and looking at </w:t>
      </w:r>
      <w:r w:rsidR="0092692D">
        <w:t xml:space="preserve">potentiometer and input voltage (Section </w:t>
      </w:r>
      <w:r w:rsidR="0092692D">
        <w:fldChar w:fldCharType="begin"/>
      </w:r>
      <w:r w:rsidR="0092692D">
        <w:instrText xml:space="preserve"> REF _Ref479086876 \r \h </w:instrText>
      </w:r>
      <w:r w:rsidR="0092692D">
        <w:fldChar w:fldCharType="separate"/>
      </w:r>
      <w:r w:rsidR="0092692D">
        <w:t>2.1</w:t>
      </w:r>
      <w:r w:rsidR="0092692D">
        <w:fldChar w:fldCharType="end"/>
      </w:r>
      <w:r w:rsidR="0092692D">
        <w:t>).</w:t>
      </w:r>
    </w:p>
    <w:p w:rsidR="00417D5A" w:rsidRDefault="00417D5A" w:rsidP="00417D5A">
      <w:pPr>
        <w:pStyle w:val="ListParagraph"/>
        <w:numPr>
          <w:ilvl w:val="0"/>
          <w:numId w:val="3"/>
        </w:numPr>
      </w:pPr>
      <w:r>
        <w:t xml:space="preserve">The delay between input and output trigger (both mean and range) is acceptable for </w:t>
      </w:r>
      <w:r w:rsidR="0092692D">
        <w:t xml:space="preserve">the user’s application Check this by using an oscilloscope and probing input and output voltage (Section </w:t>
      </w:r>
      <w:r w:rsidR="0092692D">
        <w:fldChar w:fldCharType="begin"/>
      </w:r>
      <w:r w:rsidR="0092692D">
        <w:instrText xml:space="preserve"> REF _Ref479086876 \r \h </w:instrText>
      </w:r>
      <w:r w:rsidR="0092692D">
        <w:fldChar w:fldCharType="separate"/>
      </w:r>
      <w:r w:rsidR="0092692D">
        <w:t>2.1</w:t>
      </w:r>
      <w:r w:rsidR="0092692D">
        <w:fldChar w:fldCharType="end"/>
      </w:r>
      <w:r w:rsidR="0092692D">
        <w:t>).</w:t>
      </w:r>
    </w:p>
    <w:p w:rsidR="00417D5A" w:rsidRDefault="00417D5A" w:rsidP="00417D5A">
      <w:pPr>
        <w:pStyle w:val="ListParagraph"/>
        <w:numPr>
          <w:ilvl w:val="0"/>
          <w:numId w:val="3"/>
        </w:numPr>
      </w:pPr>
      <w:r>
        <w:t>The output trigger is saved by the acquisition system correctly</w:t>
      </w:r>
      <w:r w:rsidR="0092692D">
        <w:t xml:space="preserve"> (Section </w:t>
      </w:r>
      <w:r w:rsidR="0092692D">
        <w:fldChar w:fldCharType="begin"/>
      </w:r>
      <w:r w:rsidR="0092692D">
        <w:instrText xml:space="preserve"> REF _Ref479086906 \r \h </w:instrText>
      </w:r>
      <w:r w:rsidR="0092692D">
        <w:fldChar w:fldCharType="separate"/>
      </w:r>
      <w:r w:rsidR="0092692D">
        <w:t>2.2</w:t>
      </w:r>
      <w:r w:rsidR="0092692D">
        <w:fldChar w:fldCharType="end"/>
      </w:r>
      <w:r w:rsidR="0092692D">
        <w:t>).</w:t>
      </w:r>
    </w:p>
    <w:p w:rsidR="00417D5A" w:rsidRDefault="00417D5A" w:rsidP="005F234E"/>
    <w:p w:rsidR="00566AEF" w:rsidRDefault="00566AEF">
      <w:pPr>
        <w:rPr>
          <w:rFonts w:asciiTheme="majorHAnsi" w:eastAsiaTheme="majorEastAsia" w:hAnsiTheme="majorHAnsi" w:cstheme="majorBidi"/>
          <w:b/>
          <w:bCs/>
          <w:sz w:val="26"/>
          <w:szCs w:val="26"/>
        </w:rPr>
      </w:pPr>
      <w:r>
        <w:br w:type="page"/>
      </w:r>
    </w:p>
    <w:p w:rsidR="00AA0AC1" w:rsidRDefault="00FD2217" w:rsidP="00FD2217">
      <w:pPr>
        <w:pStyle w:val="Heading2"/>
        <w:numPr>
          <w:ilvl w:val="1"/>
          <w:numId w:val="8"/>
        </w:numPr>
      </w:pPr>
      <w:r>
        <w:lastRenderedPageBreak/>
        <w:t>Trigger box c</w:t>
      </w:r>
      <w:r w:rsidR="00841DE7" w:rsidRPr="000A15BB">
        <w:t xml:space="preserve">ircuit </w:t>
      </w:r>
      <w:r>
        <w:t>d</w:t>
      </w:r>
      <w:r w:rsidR="00841DE7" w:rsidRPr="000A15BB">
        <w:t>iagram</w:t>
      </w:r>
    </w:p>
    <w:p w:rsidR="00F51788" w:rsidRDefault="00E57775" w:rsidP="00F51788">
      <w:pPr>
        <w:keepNext/>
        <w:jc w:val="center"/>
      </w:pPr>
      <w:r>
        <w:br/>
      </w:r>
      <w:r w:rsidR="00001A14">
        <w:rPr>
          <w:noProof/>
          <w:lang w:eastAsia="en-AU"/>
        </w:rPr>
        <w:drawing>
          <wp:inline distT="0" distB="0" distL="0" distR="0">
            <wp:extent cx="5727700" cy="4893945"/>
            <wp:effectExtent l="0" t="0" r="6350" b="1905"/>
            <wp:docPr id="9" name="Picture 9" descr="C:\Users\Darren\Dropbox\PhD\Appendices\trigger box circui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ren\Dropbox\PhD\Appendices\trigger box circuit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893945"/>
                    </a:xfrm>
                    <a:prstGeom prst="rect">
                      <a:avLst/>
                    </a:prstGeom>
                    <a:noFill/>
                    <a:ln>
                      <a:noFill/>
                    </a:ln>
                  </pic:spPr>
                </pic:pic>
              </a:graphicData>
            </a:graphic>
          </wp:inline>
        </w:drawing>
      </w:r>
    </w:p>
    <w:p w:rsidR="00F51788" w:rsidRDefault="00F51788" w:rsidP="006D6657">
      <w:pPr>
        <w:pStyle w:val="Caption"/>
      </w:pPr>
      <w:bookmarkStart w:id="1" w:name="_Ref479085075"/>
      <w:r>
        <w:t xml:space="preserve">Figure </w:t>
      </w:r>
      <w:r w:rsidR="00B529B5">
        <w:rPr>
          <w:noProof/>
        </w:rPr>
        <w:fldChar w:fldCharType="begin"/>
      </w:r>
      <w:r w:rsidR="00B529B5">
        <w:rPr>
          <w:noProof/>
        </w:rPr>
        <w:instrText xml:space="preserve"> STYLEREF 1 \s </w:instrText>
      </w:r>
      <w:r w:rsidR="00B529B5">
        <w:rPr>
          <w:noProof/>
        </w:rPr>
        <w:fldChar w:fldCharType="separate"/>
      </w:r>
      <w:r w:rsidR="006911CE">
        <w:rPr>
          <w:noProof/>
        </w:rPr>
        <w:t>1</w:t>
      </w:r>
      <w:r w:rsidR="00B529B5">
        <w:rPr>
          <w:noProof/>
        </w:rPr>
        <w:fldChar w:fldCharType="end"/>
      </w:r>
      <w:r w:rsidR="006911CE">
        <w:noBreakHyphen/>
      </w:r>
      <w:r w:rsidR="00B529B5">
        <w:rPr>
          <w:noProof/>
        </w:rPr>
        <w:fldChar w:fldCharType="begin"/>
      </w:r>
      <w:r w:rsidR="00B529B5">
        <w:rPr>
          <w:noProof/>
        </w:rPr>
        <w:instrText xml:space="preserve"> SEQ Figure \* ARABIC \s 1 </w:instrText>
      </w:r>
      <w:r w:rsidR="00B529B5">
        <w:rPr>
          <w:noProof/>
        </w:rPr>
        <w:fldChar w:fldCharType="separate"/>
      </w:r>
      <w:r w:rsidR="006911CE">
        <w:rPr>
          <w:noProof/>
        </w:rPr>
        <w:t>3</w:t>
      </w:r>
      <w:r w:rsidR="00B529B5">
        <w:rPr>
          <w:noProof/>
        </w:rPr>
        <w:fldChar w:fldCharType="end"/>
      </w:r>
      <w:bookmarkEnd w:id="1"/>
      <w:r>
        <w:t>: Circuit diagram of the trigger box with individual components</w:t>
      </w:r>
    </w:p>
    <w:p w:rsidR="00B34FE0" w:rsidRDefault="00001A14">
      <w:r>
        <w:t xml:space="preserve"> </w:t>
      </w:r>
    </w:p>
    <w:p w:rsidR="00B34FE0" w:rsidRDefault="00B34FE0" w:rsidP="00B34FE0">
      <w:r>
        <w:br w:type="page"/>
      </w:r>
    </w:p>
    <w:p w:rsidR="00743070" w:rsidRDefault="00683B8C" w:rsidP="00FD2217">
      <w:pPr>
        <w:pStyle w:val="Heading2"/>
        <w:numPr>
          <w:ilvl w:val="1"/>
          <w:numId w:val="8"/>
        </w:numPr>
      </w:pPr>
      <w:r>
        <w:lastRenderedPageBreak/>
        <w:t>Components</w:t>
      </w:r>
      <w:r w:rsidR="00EC1337">
        <w:t xml:space="preserve"> list</w:t>
      </w:r>
    </w:p>
    <w:p w:rsidR="00F51788" w:rsidRDefault="00F51788" w:rsidP="00F51788"/>
    <w:p w:rsidR="00683B8C" w:rsidRPr="00DD784C" w:rsidRDefault="00DD784C" w:rsidP="00DD784C">
      <w:pPr>
        <w:pStyle w:val="ListParagraph"/>
        <w:numPr>
          <w:ilvl w:val="0"/>
          <w:numId w:val="7"/>
        </w:numPr>
        <w:rPr>
          <w:b/>
        </w:rPr>
      </w:pPr>
      <w:r>
        <w:t xml:space="preserve">1kΩ linear potentiometer; a log-scale potentiometer or one with different resistance is fine too, as long as it allows reliable control over the output voltage. </w:t>
      </w:r>
    </w:p>
    <w:p w:rsidR="00DD784C" w:rsidRDefault="00DD784C" w:rsidP="00683B8C">
      <w:pPr>
        <w:pStyle w:val="ListParagraph"/>
        <w:numPr>
          <w:ilvl w:val="0"/>
          <w:numId w:val="7"/>
        </w:numPr>
      </w:pPr>
      <w:r>
        <w:t>7µF capacitor; any capacitance is fine as long as it is not too large (approximately below the µF range is fine).</w:t>
      </w:r>
      <w:r>
        <w:rPr>
          <w:rStyle w:val="FootnoteReference"/>
        </w:rPr>
        <w:footnoteReference w:id="1"/>
      </w:r>
      <w:r>
        <w:t xml:space="preserve"> </w:t>
      </w:r>
    </w:p>
    <w:p w:rsidR="00DD784C" w:rsidRPr="00DD784C" w:rsidRDefault="00DD784C" w:rsidP="00DD784C">
      <w:pPr>
        <w:pStyle w:val="ListParagraph"/>
        <w:numPr>
          <w:ilvl w:val="0"/>
          <w:numId w:val="7"/>
        </w:numPr>
        <w:rPr>
          <w:b/>
        </w:rPr>
      </w:pPr>
      <w:r>
        <w:t>A Teensy 2.0++ microcontroller board</w:t>
      </w:r>
      <w:r w:rsidR="004F08D9">
        <w:rPr>
          <w:rStyle w:val="FootnoteReference"/>
        </w:rPr>
        <w:footnoteReference w:id="2"/>
      </w:r>
      <w:r>
        <w:t xml:space="preserve">, the documentation can be found at </w:t>
      </w:r>
      <w:hyperlink r:id="rId13" w:history="1">
        <w:r w:rsidR="00BF0FE9" w:rsidRPr="006F0056">
          <w:rPr>
            <w:rStyle w:val="Hyperlink"/>
          </w:rPr>
          <w:t>https://www.pjrc.com/store/teensypp.html</w:t>
        </w:r>
      </w:hyperlink>
      <w:r w:rsidRPr="00DD784C">
        <w:t xml:space="preserve"> </w:t>
      </w:r>
      <w:r>
        <w:t xml:space="preserve">and </w:t>
      </w:r>
      <w:hyperlink r:id="rId14" w:history="1">
        <w:r w:rsidR="0037592B" w:rsidRPr="006F0056">
          <w:rPr>
            <w:rStyle w:val="Hyperlink"/>
          </w:rPr>
          <w:t>http://www.atmel.com/images/doc7593.pdf</w:t>
        </w:r>
      </w:hyperlink>
      <w:r>
        <w:t>.</w:t>
      </w:r>
    </w:p>
    <w:p w:rsidR="00E04294" w:rsidRPr="00E04294" w:rsidRDefault="00E04294" w:rsidP="00DD784C">
      <w:pPr>
        <w:pStyle w:val="ListParagraph"/>
        <w:numPr>
          <w:ilvl w:val="0"/>
          <w:numId w:val="7"/>
        </w:numPr>
        <w:rPr>
          <w:b/>
        </w:rPr>
      </w:pPr>
      <w:r>
        <w:t>Project box that will fit all internal components</w:t>
      </w:r>
    </w:p>
    <w:p w:rsidR="003D194C" w:rsidRPr="003D194C" w:rsidRDefault="00DD784C" w:rsidP="00DD784C">
      <w:pPr>
        <w:pStyle w:val="ListParagraph"/>
        <w:numPr>
          <w:ilvl w:val="0"/>
          <w:numId w:val="7"/>
        </w:numPr>
        <w:rPr>
          <w:b/>
        </w:rPr>
      </w:pPr>
      <w:r>
        <w:t xml:space="preserve">DB-25 female </w:t>
      </w:r>
      <w:r w:rsidR="003D194C">
        <w:t>solder connector</w:t>
      </w:r>
      <w:r w:rsidR="00A522E6">
        <w:t xml:space="preserve"> </w:t>
      </w:r>
      <w:r w:rsidR="00A522E6" w:rsidRPr="00A522E6">
        <w:rPr>
          <w:b/>
        </w:rPr>
        <w:t>(A</w:t>
      </w:r>
      <w:r w:rsidR="00A522E6">
        <w:rPr>
          <w:b/>
        </w:rPr>
        <w:t>1</w:t>
      </w:r>
      <w:r w:rsidR="00F51788">
        <w:rPr>
          <w:b/>
        </w:rPr>
        <w:t xml:space="preserve">, see label on </w:t>
      </w:r>
      <w:r w:rsidR="00F51788" w:rsidRPr="00F51788">
        <w:rPr>
          <w:b/>
        </w:rPr>
        <w:fldChar w:fldCharType="begin"/>
      </w:r>
      <w:r w:rsidR="00F51788" w:rsidRPr="00F51788">
        <w:rPr>
          <w:b/>
        </w:rPr>
        <w:instrText xml:space="preserve"> REF _Ref479085075 \h  \* MERGEFORMAT </w:instrText>
      </w:r>
      <w:r w:rsidR="00F51788" w:rsidRPr="00F51788">
        <w:rPr>
          <w:b/>
        </w:rPr>
      </w:r>
      <w:r w:rsidR="00F51788" w:rsidRPr="00F51788">
        <w:rPr>
          <w:b/>
        </w:rPr>
        <w:fldChar w:fldCharType="separate"/>
      </w:r>
      <w:r w:rsidR="00F51788" w:rsidRPr="00F51788">
        <w:rPr>
          <w:b/>
        </w:rPr>
        <w:t xml:space="preserve">Figure </w:t>
      </w:r>
      <w:r w:rsidR="00F51788" w:rsidRPr="00F51788">
        <w:rPr>
          <w:b/>
          <w:noProof/>
        </w:rPr>
        <w:t>1</w:t>
      </w:r>
      <w:r w:rsidR="00F51788" w:rsidRPr="00F51788">
        <w:rPr>
          <w:b/>
        </w:rPr>
        <w:noBreakHyphen/>
      </w:r>
      <w:r w:rsidR="00F51788" w:rsidRPr="00F51788">
        <w:rPr>
          <w:b/>
          <w:noProof/>
        </w:rPr>
        <w:t>3</w:t>
      </w:r>
      <w:r w:rsidR="00F51788" w:rsidRPr="00F51788">
        <w:rPr>
          <w:b/>
        </w:rPr>
        <w:fldChar w:fldCharType="end"/>
      </w:r>
      <w:r w:rsidR="00A522E6" w:rsidRPr="00F51788">
        <w:rPr>
          <w:b/>
        </w:rPr>
        <w:t>)</w:t>
      </w:r>
    </w:p>
    <w:p w:rsidR="00DD784C" w:rsidRDefault="003D194C" w:rsidP="00DD784C">
      <w:pPr>
        <w:pStyle w:val="ListParagraph"/>
        <w:numPr>
          <w:ilvl w:val="0"/>
          <w:numId w:val="7"/>
        </w:numPr>
        <w:rPr>
          <w:b/>
        </w:rPr>
      </w:pPr>
      <w:r>
        <w:t>USB type A to Mini B cable</w:t>
      </w:r>
      <w:r w:rsidR="00A522E6">
        <w:t xml:space="preserve"> </w:t>
      </w:r>
      <w:r w:rsidR="00A522E6" w:rsidRPr="00A522E6">
        <w:rPr>
          <w:b/>
        </w:rPr>
        <w:t>(B)</w:t>
      </w:r>
    </w:p>
    <w:p w:rsidR="00B30388" w:rsidRPr="003D194C" w:rsidRDefault="00B30388" w:rsidP="00DD784C">
      <w:pPr>
        <w:pStyle w:val="ListParagraph"/>
        <w:numPr>
          <w:ilvl w:val="0"/>
          <w:numId w:val="7"/>
        </w:numPr>
        <w:rPr>
          <w:b/>
        </w:rPr>
      </w:pPr>
      <w:r>
        <w:t xml:space="preserve">¼ inch mono jack (female) </w:t>
      </w:r>
      <w:r w:rsidRPr="00B30388">
        <w:rPr>
          <w:b/>
        </w:rPr>
        <w:t>(C1)</w:t>
      </w:r>
    </w:p>
    <w:p w:rsidR="003D194C" w:rsidRDefault="003D194C" w:rsidP="003D194C">
      <w:r>
        <w:t>And two cables already mentioned in Section</w:t>
      </w:r>
      <w:r w:rsidR="001130A1">
        <w:t xml:space="preserve"> </w:t>
      </w:r>
      <w:r w:rsidR="001130A1">
        <w:fldChar w:fldCharType="begin"/>
      </w:r>
      <w:r w:rsidR="001130A1">
        <w:instrText xml:space="preserve"> REF _Ref479085949 \r \h </w:instrText>
      </w:r>
      <w:r w:rsidR="001130A1">
        <w:fldChar w:fldCharType="separate"/>
      </w:r>
      <w:r w:rsidR="001130A1">
        <w:t>1.2</w:t>
      </w:r>
      <w:r w:rsidR="001130A1">
        <w:fldChar w:fldCharType="end"/>
      </w:r>
      <w:r>
        <w:t>:</w:t>
      </w:r>
    </w:p>
    <w:p w:rsidR="003D194C" w:rsidRDefault="003D194C" w:rsidP="003D194C">
      <w:pPr>
        <w:pStyle w:val="ListParagraph"/>
        <w:numPr>
          <w:ilvl w:val="0"/>
          <w:numId w:val="7"/>
        </w:numPr>
      </w:pPr>
      <w:r>
        <w:t xml:space="preserve">¼ inch mono jack </w:t>
      </w:r>
      <w:r w:rsidR="002E1019">
        <w:t>male to male plug</w:t>
      </w:r>
      <w:r>
        <w:t xml:space="preserve"> audio cable</w:t>
      </w:r>
      <w:r w:rsidR="00A522E6">
        <w:t xml:space="preserve"> </w:t>
      </w:r>
      <w:r w:rsidR="00A522E6" w:rsidRPr="00A522E6">
        <w:rPr>
          <w:b/>
        </w:rPr>
        <w:t>(C</w:t>
      </w:r>
      <w:r w:rsidR="00B30388">
        <w:rPr>
          <w:b/>
        </w:rPr>
        <w:t>2</w:t>
      </w:r>
      <w:r w:rsidR="00A522E6" w:rsidRPr="00A522E6">
        <w:rPr>
          <w:b/>
        </w:rPr>
        <w:t>)</w:t>
      </w:r>
    </w:p>
    <w:p w:rsidR="003D194C" w:rsidRDefault="003D194C" w:rsidP="003D194C">
      <w:pPr>
        <w:pStyle w:val="ListParagraph"/>
        <w:numPr>
          <w:ilvl w:val="0"/>
          <w:numId w:val="7"/>
        </w:numPr>
      </w:pPr>
      <w:r>
        <w:t>DB-37 male to DB-25 male converter cable</w:t>
      </w:r>
      <w:r w:rsidR="00A522E6">
        <w:t xml:space="preserve"> </w:t>
      </w:r>
      <w:r w:rsidR="00A522E6" w:rsidRPr="00A522E6">
        <w:rPr>
          <w:b/>
        </w:rPr>
        <w:t>(A</w:t>
      </w:r>
      <w:r w:rsidR="00A522E6">
        <w:rPr>
          <w:b/>
        </w:rPr>
        <w:t>2</w:t>
      </w:r>
      <w:r w:rsidR="00A522E6" w:rsidRPr="00A522E6">
        <w:rPr>
          <w:b/>
        </w:rPr>
        <w:t>)</w:t>
      </w:r>
    </w:p>
    <w:p w:rsidR="00743070" w:rsidRPr="003D194C" w:rsidRDefault="00A522E6" w:rsidP="003D194C">
      <w:pPr>
        <w:rPr>
          <w:b/>
        </w:rPr>
      </w:pPr>
      <w:r>
        <w:rPr>
          <w:b/>
        </w:rPr>
        <w:t xml:space="preserve">A: </w:t>
      </w:r>
      <w:r w:rsidR="00743070" w:rsidRPr="003D194C">
        <w:rPr>
          <w:b/>
        </w:rPr>
        <w:t xml:space="preserve">USB receiver </w:t>
      </w:r>
      <w:r w:rsidR="000A15BB" w:rsidRPr="003D194C">
        <w:rPr>
          <w:b/>
        </w:rPr>
        <w:t>to t</w:t>
      </w:r>
      <w:r w:rsidR="00743070" w:rsidRPr="003D194C">
        <w:rPr>
          <w:b/>
        </w:rPr>
        <w:t>rigger box</w:t>
      </w:r>
      <w:r w:rsidR="003D194C">
        <w:rPr>
          <w:b/>
        </w:rPr>
        <w:t xml:space="preserve"> connection</w:t>
      </w:r>
      <w:r w:rsidR="00743070" w:rsidRPr="003D194C">
        <w:rPr>
          <w:b/>
        </w:rPr>
        <w:t>:</w:t>
      </w:r>
    </w:p>
    <w:p w:rsidR="00743070" w:rsidRDefault="003D194C">
      <w:r>
        <w:t xml:space="preserve">The </w:t>
      </w:r>
      <w:proofErr w:type="spellStart"/>
      <w:r>
        <w:t>BioSemi</w:t>
      </w:r>
      <w:proofErr w:type="spellEnd"/>
      <w:r>
        <w:t xml:space="preserve"> USB receiver documentation can be found at:</w:t>
      </w:r>
      <w:r w:rsidR="00743070">
        <w:t xml:space="preserve"> </w:t>
      </w:r>
      <w:hyperlink r:id="rId15" w:history="1">
        <w:r w:rsidR="00743070" w:rsidRPr="007F7212">
          <w:rPr>
            <w:rStyle w:val="Hyperlink"/>
          </w:rPr>
          <w:t>http://www.biosemi.com/receiver.htm</w:t>
        </w:r>
      </w:hyperlink>
      <w:r w:rsidR="00A522E6">
        <w:rPr>
          <w:rStyle w:val="Hyperlink"/>
        </w:rPr>
        <w:t>.</w:t>
      </w:r>
    </w:p>
    <w:p w:rsidR="000A15BB" w:rsidRDefault="000A15BB">
      <w:r>
        <w:t>USB receiver end: D</w:t>
      </w:r>
      <w:r w:rsidR="00A522E6">
        <w:t>B</w:t>
      </w:r>
      <w:r>
        <w:t>-37 female. Pins 1-8 are the trigger channels used</w:t>
      </w:r>
    </w:p>
    <w:p w:rsidR="00743070" w:rsidRDefault="000A15BB">
      <w:r>
        <w:t>Trigger box end: DB-25 female. Pins 2-9 are connected to microcontroller output</w:t>
      </w:r>
      <w:r w:rsidR="00A522E6">
        <w:t xml:space="preserve"> C0 to C7 respectively</w:t>
      </w:r>
      <w:r>
        <w:t>.</w:t>
      </w:r>
      <w:r w:rsidR="00A522E6">
        <w:t xml:space="preserve"> </w:t>
      </w:r>
      <w:r w:rsidR="00A522E6" w:rsidRPr="00A522E6">
        <w:rPr>
          <w:b/>
        </w:rPr>
        <w:t>(A1)</w:t>
      </w:r>
    </w:p>
    <w:p w:rsidR="000A15BB" w:rsidRDefault="000A15BB">
      <w:r>
        <w:t>Connecting cable: D</w:t>
      </w:r>
      <w:r w:rsidR="00A522E6">
        <w:t>B</w:t>
      </w:r>
      <w:r>
        <w:t xml:space="preserve">-37 </w:t>
      </w:r>
      <w:r w:rsidR="003D194C">
        <w:t xml:space="preserve">male </w:t>
      </w:r>
      <w:r>
        <w:t xml:space="preserve">to DB-25 </w:t>
      </w:r>
      <w:r w:rsidR="003D194C">
        <w:t xml:space="preserve">male </w:t>
      </w:r>
      <w:r>
        <w:t>cable, connects pins 1-8 of D</w:t>
      </w:r>
      <w:r w:rsidR="008F47E4">
        <w:t>B</w:t>
      </w:r>
      <w:r>
        <w:t>-37 to pins 2-9 of DB-25.</w:t>
      </w:r>
      <w:r w:rsidR="00773E32">
        <w:t xml:space="preserve"> Pin 37 is also connected to pin 25 (GND).</w:t>
      </w:r>
      <w:r w:rsidR="00A522E6">
        <w:t xml:space="preserve"> </w:t>
      </w:r>
      <w:r w:rsidR="00A522E6" w:rsidRPr="00A522E6">
        <w:rPr>
          <w:b/>
        </w:rPr>
        <w:t>(A2)</w:t>
      </w:r>
    </w:p>
    <w:p w:rsidR="00743070" w:rsidRPr="000A15BB" w:rsidRDefault="00A522E6">
      <w:pPr>
        <w:rPr>
          <w:b/>
        </w:rPr>
      </w:pPr>
      <w:r>
        <w:rPr>
          <w:b/>
        </w:rPr>
        <w:t xml:space="preserve">B: </w:t>
      </w:r>
      <w:r w:rsidR="00743070" w:rsidRPr="000A15BB">
        <w:rPr>
          <w:b/>
        </w:rPr>
        <w:t xml:space="preserve">Computer to </w:t>
      </w:r>
      <w:r w:rsidR="000A15BB">
        <w:rPr>
          <w:b/>
        </w:rPr>
        <w:t>t</w:t>
      </w:r>
      <w:r w:rsidR="00743070" w:rsidRPr="000A15BB">
        <w:rPr>
          <w:b/>
        </w:rPr>
        <w:t>rigger box:</w:t>
      </w:r>
    </w:p>
    <w:p w:rsidR="000A15BB" w:rsidRDefault="000A15BB">
      <w:r>
        <w:t>Computer end: USB</w:t>
      </w:r>
      <w:r w:rsidR="00A522E6">
        <w:t xml:space="preserve"> serial, COM port varies.</w:t>
      </w:r>
    </w:p>
    <w:p w:rsidR="000A15BB" w:rsidRDefault="000A15BB">
      <w:r>
        <w:t>Trigger box: inbuilt USB mini</w:t>
      </w:r>
      <w:r w:rsidR="00A522E6">
        <w:t xml:space="preserve"> connection.</w:t>
      </w:r>
    </w:p>
    <w:p w:rsidR="00C47C56" w:rsidRDefault="00B30388">
      <w:r>
        <w:t xml:space="preserve">Connecting cable: USB type A to Mini B cable </w:t>
      </w:r>
      <w:r w:rsidRPr="00B30388">
        <w:rPr>
          <w:b/>
        </w:rPr>
        <w:t>(B)</w:t>
      </w:r>
      <w:r>
        <w:rPr>
          <w:b/>
        </w:rPr>
        <w:t xml:space="preserve">. </w:t>
      </w:r>
      <w:r w:rsidR="00C47C56">
        <w:t>The c</w:t>
      </w:r>
      <w:r w:rsidR="00A522E6">
        <w:t xml:space="preserve">omputer and microcontroller use a COM port by default to </w:t>
      </w:r>
      <w:r w:rsidR="00C47C56">
        <w:t xml:space="preserve">communicate. </w:t>
      </w:r>
      <w:r w:rsidR="00A522E6">
        <w:t xml:space="preserve">This COM port needs be set in the Arduino software, and be reflected in the stimulating PC’s serial communications (See Step 4 </w:t>
      </w:r>
      <w:r w:rsidR="00E01B8C">
        <w:t xml:space="preserve">of Section </w:t>
      </w:r>
      <w:r w:rsidR="00E01B8C">
        <w:fldChar w:fldCharType="begin"/>
      </w:r>
      <w:r w:rsidR="00E01B8C">
        <w:instrText xml:space="preserve"> REF _Ref479085949 \r \h </w:instrText>
      </w:r>
      <w:r w:rsidR="00E01B8C">
        <w:fldChar w:fldCharType="separate"/>
      </w:r>
      <w:r w:rsidR="00E01B8C">
        <w:t>1.2</w:t>
      </w:r>
      <w:r w:rsidR="00E01B8C">
        <w:fldChar w:fldCharType="end"/>
      </w:r>
      <w:r w:rsidR="00A522E6">
        <w:t>).</w:t>
      </w:r>
    </w:p>
    <w:p w:rsidR="000A15BB" w:rsidRPr="000A15BB" w:rsidRDefault="00B30388">
      <w:pPr>
        <w:rPr>
          <w:b/>
        </w:rPr>
      </w:pPr>
      <w:r>
        <w:rPr>
          <w:b/>
        </w:rPr>
        <w:t xml:space="preserve">C: </w:t>
      </w:r>
      <w:r w:rsidR="000A15BB" w:rsidRPr="000A15BB">
        <w:rPr>
          <w:b/>
        </w:rPr>
        <w:t>Input trigger to trigger box:</w:t>
      </w:r>
    </w:p>
    <w:p w:rsidR="00B30388" w:rsidRPr="00B30388" w:rsidRDefault="00B30388">
      <w:pPr>
        <w:rPr>
          <w:b/>
        </w:rPr>
      </w:pPr>
      <w:r>
        <w:lastRenderedPageBreak/>
        <w:t xml:space="preserve">Trigger box: ¼ inch mono jack (female), where sleeve is grounded and tip is connected to AIN0 on the Teensy board </w:t>
      </w:r>
      <w:r>
        <w:rPr>
          <w:b/>
        </w:rPr>
        <w:t>(C1);</w:t>
      </w:r>
    </w:p>
    <w:p w:rsidR="000A15BB" w:rsidRPr="00B30388" w:rsidRDefault="00B30388">
      <w:pPr>
        <w:rPr>
          <w:b/>
        </w:rPr>
      </w:pPr>
      <w:r>
        <w:t xml:space="preserve">Connecting cable: </w:t>
      </w:r>
      <w:r w:rsidR="00A522E6">
        <w:t xml:space="preserve">Both ends are expected to be mono; the sound card end plays the trigger through </w:t>
      </w:r>
      <w:r>
        <w:t xml:space="preserve">the cable’s tip connection </w:t>
      </w:r>
      <w:r>
        <w:rPr>
          <w:b/>
        </w:rPr>
        <w:t>(C2).</w:t>
      </w:r>
    </w:p>
    <w:p w:rsidR="00841DE7" w:rsidRDefault="00841DE7" w:rsidP="00FD2217">
      <w:pPr>
        <w:pStyle w:val="Heading2"/>
        <w:numPr>
          <w:ilvl w:val="1"/>
          <w:numId w:val="8"/>
        </w:numPr>
      </w:pPr>
      <w:r w:rsidRPr="0083161F">
        <w:t>Input</w:t>
      </w:r>
    </w:p>
    <w:p w:rsidR="0083161F" w:rsidRDefault="00093867">
      <w:r>
        <w:br/>
      </w:r>
      <w:r w:rsidR="0083161F">
        <w:t xml:space="preserve">The input waveform is designed to be a positive going </w:t>
      </w:r>
      <w:r w:rsidR="000D67CA">
        <w:t xml:space="preserve">square pulse of less than 100 milliseconds in width, and </w:t>
      </w:r>
      <w:r w:rsidR="001606F0">
        <w:t>exceeding a set voltage threshold triggers an output.</w:t>
      </w:r>
      <w:r w:rsidR="0083161F">
        <w:t xml:space="preserve"> </w:t>
      </w:r>
    </w:p>
    <w:p w:rsidR="0083161F" w:rsidRDefault="0083161F">
      <w:r>
        <w:t>The threshold voltage</w:t>
      </w:r>
      <w:r w:rsidR="00070D65">
        <w:t xml:space="preserve"> above which the box will trigger on the input</w:t>
      </w:r>
      <w:r>
        <w:t xml:space="preserve"> </w:t>
      </w:r>
      <w:r w:rsidR="000D67CA">
        <w:t>can be</w:t>
      </w:r>
      <w:r>
        <w:t xml:space="preserve"> anywhere between 0 and 5 volts, and can be adjusted by turning the dial on top of the box.</w:t>
      </w:r>
      <w:r w:rsidR="0097287E">
        <w:t xml:space="preserve"> It is recommended that this voltage is</w:t>
      </w:r>
      <w:r w:rsidR="00070D65">
        <w:t xml:space="preserve"> </w:t>
      </w:r>
      <w:r w:rsidR="00CD1F35">
        <w:t>at least above 1V</w:t>
      </w:r>
      <w:r w:rsidR="00070D65">
        <w:t xml:space="preserve"> in case of noise.</w:t>
      </w:r>
    </w:p>
    <w:p w:rsidR="0083161F" w:rsidRDefault="0083161F">
      <w:r>
        <w:t>To change the maximum length of the input waveform, change the wait length in the interrupt service routine</w:t>
      </w:r>
      <w:r w:rsidR="00CD1F35">
        <w:t xml:space="preserve"> (See attached code)</w:t>
      </w:r>
      <w:r>
        <w:t xml:space="preserve">. </w:t>
      </w:r>
    </w:p>
    <w:p w:rsidR="0083161F" w:rsidRDefault="0083161F">
      <w:r>
        <w:t xml:space="preserve">To change input triggering on a rising edge to falling edge or </w:t>
      </w:r>
      <w:r w:rsidR="00E9518A">
        <w:t>both (toggle)</w:t>
      </w:r>
      <w:r>
        <w:t xml:space="preserve">, change </w:t>
      </w:r>
      <w:r w:rsidR="00CE5442">
        <w:t xml:space="preserve">ACIS bits of the ACSR register in the setup function. </w:t>
      </w:r>
    </w:p>
    <w:p w:rsidR="002B19E4" w:rsidRDefault="002B19E4" w:rsidP="002B19E4">
      <w:pPr>
        <w:pStyle w:val="Caption"/>
        <w:keepNext/>
      </w:pPr>
      <w:r>
        <w:t xml:space="preserve">Table </w:t>
      </w:r>
      <w:r w:rsidR="00B529B5">
        <w:rPr>
          <w:noProof/>
        </w:rPr>
        <w:fldChar w:fldCharType="begin"/>
      </w:r>
      <w:r w:rsidR="00B529B5">
        <w:rPr>
          <w:noProof/>
        </w:rPr>
        <w:instrText xml:space="preserve"> SEQ Table \* ARABIC </w:instrText>
      </w:r>
      <w:r w:rsidR="00B529B5">
        <w:rPr>
          <w:noProof/>
        </w:rPr>
        <w:fldChar w:fldCharType="separate"/>
      </w:r>
      <w:r>
        <w:rPr>
          <w:noProof/>
        </w:rPr>
        <w:t>1</w:t>
      </w:r>
      <w:r w:rsidR="00B529B5">
        <w:rPr>
          <w:noProof/>
        </w:rPr>
        <w:fldChar w:fldCharType="end"/>
      </w:r>
      <w:r>
        <w:t>: ACIS bits that will alter trigger shape. F</w:t>
      </w:r>
      <w:r w:rsidRPr="002B19E4">
        <w:t>rom http://www.atmel.com/Images/doc7593.pdf</w:t>
      </w:r>
    </w:p>
    <w:tbl>
      <w:tblPr>
        <w:tblStyle w:val="TableGrid"/>
        <w:tblW w:w="0" w:type="auto"/>
        <w:tblLook w:val="04A0" w:firstRow="1" w:lastRow="0" w:firstColumn="1" w:lastColumn="0" w:noHBand="0" w:noVBand="1"/>
      </w:tblPr>
      <w:tblGrid>
        <w:gridCol w:w="856"/>
        <w:gridCol w:w="856"/>
        <w:gridCol w:w="3748"/>
      </w:tblGrid>
      <w:tr w:rsidR="00CE5442" w:rsidTr="00CE5442">
        <w:tc>
          <w:tcPr>
            <w:tcW w:w="856" w:type="dxa"/>
          </w:tcPr>
          <w:p w:rsidR="00CE5442" w:rsidRDefault="00CE5442" w:rsidP="00CE5442">
            <w:pPr>
              <w:jc w:val="center"/>
            </w:pPr>
            <w:r>
              <w:rPr>
                <w:rFonts w:ascii="Helvetica-Bold" w:hAnsi="Helvetica-Bold" w:cs="Helvetica-Bold"/>
                <w:b/>
                <w:bCs/>
                <w:sz w:val="18"/>
                <w:szCs w:val="18"/>
              </w:rPr>
              <w:t>ACIS1</w:t>
            </w:r>
          </w:p>
        </w:tc>
        <w:tc>
          <w:tcPr>
            <w:tcW w:w="856" w:type="dxa"/>
          </w:tcPr>
          <w:p w:rsidR="00CE5442" w:rsidRDefault="00CE5442" w:rsidP="00CE5442">
            <w:pPr>
              <w:jc w:val="center"/>
            </w:pPr>
            <w:r>
              <w:rPr>
                <w:rFonts w:ascii="Helvetica-Bold" w:hAnsi="Helvetica-Bold" w:cs="Helvetica-Bold"/>
                <w:b/>
                <w:bCs/>
                <w:sz w:val="18"/>
                <w:szCs w:val="18"/>
              </w:rPr>
              <w:t>ACIS0</w:t>
            </w:r>
          </w:p>
        </w:tc>
        <w:tc>
          <w:tcPr>
            <w:tcW w:w="3748" w:type="dxa"/>
          </w:tcPr>
          <w:p w:rsidR="00CE5442" w:rsidRDefault="00CE5442">
            <w:r>
              <w:rPr>
                <w:rFonts w:ascii="Helvetica-Bold" w:hAnsi="Helvetica-Bold" w:cs="Helvetica-Bold"/>
                <w:b/>
                <w:bCs/>
                <w:sz w:val="18"/>
                <w:szCs w:val="18"/>
              </w:rPr>
              <w:t>Interrupt mode</w:t>
            </w:r>
          </w:p>
        </w:tc>
      </w:tr>
      <w:tr w:rsidR="00CE5442" w:rsidTr="00CE5442">
        <w:tc>
          <w:tcPr>
            <w:tcW w:w="856" w:type="dxa"/>
          </w:tcPr>
          <w:p w:rsidR="00CE5442" w:rsidRDefault="00CE5442">
            <w:r>
              <w:t>0</w:t>
            </w:r>
          </w:p>
        </w:tc>
        <w:tc>
          <w:tcPr>
            <w:tcW w:w="856" w:type="dxa"/>
          </w:tcPr>
          <w:p w:rsidR="00CE5442" w:rsidRDefault="00CE5442">
            <w:r>
              <w:t>0</w:t>
            </w:r>
          </w:p>
        </w:tc>
        <w:tc>
          <w:tcPr>
            <w:tcW w:w="3748" w:type="dxa"/>
          </w:tcPr>
          <w:p w:rsidR="00CE5442" w:rsidRDefault="00CE5442" w:rsidP="00CE5442">
            <w:r>
              <w:rPr>
                <w:rFonts w:ascii="Helvetica" w:hAnsi="Helvetica" w:cs="Helvetica"/>
                <w:sz w:val="18"/>
                <w:szCs w:val="18"/>
              </w:rPr>
              <w:t>Comparator Interrupt on Input Toggle</w:t>
            </w:r>
          </w:p>
        </w:tc>
      </w:tr>
      <w:tr w:rsidR="00CE5442" w:rsidTr="00CE5442">
        <w:tc>
          <w:tcPr>
            <w:tcW w:w="856" w:type="dxa"/>
          </w:tcPr>
          <w:p w:rsidR="00CE5442" w:rsidRDefault="00CE5442">
            <w:r>
              <w:t>0</w:t>
            </w:r>
          </w:p>
        </w:tc>
        <w:tc>
          <w:tcPr>
            <w:tcW w:w="856" w:type="dxa"/>
          </w:tcPr>
          <w:p w:rsidR="00CE5442" w:rsidRDefault="00CE5442">
            <w:r>
              <w:t>1</w:t>
            </w:r>
          </w:p>
        </w:tc>
        <w:tc>
          <w:tcPr>
            <w:tcW w:w="3748" w:type="dxa"/>
          </w:tcPr>
          <w:p w:rsidR="00CE5442" w:rsidRDefault="00CE5442" w:rsidP="00CE5442">
            <w:r>
              <w:rPr>
                <w:rFonts w:ascii="Helvetica" w:hAnsi="Helvetica" w:cs="Helvetica"/>
                <w:sz w:val="18"/>
                <w:szCs w:val="18"/>
              </w:rPr>
              <w:t>Reserved</w:t>
            </w:r>
          </w:p>
        </w:tc>
      </w:tr>
      <w:tr w:rsidR="00CE5442" w:rsidTr="00CE5442">
        <w:tc>
          <w:tcPr>
            <w:tcW w:w="856" w:type="dxa"/>
          </w:tcPr>
          <w:p w:rsidR="00CE5442" w:rsidRDefault="00CE5442">
            <w:r>
              <w:t>1</w:t>
            </w:r>
          </w:p>
        </w:tc>
        <w:tc>
          <w:tcPr>
            <w:tcW w:w="856" w:type="dxa"/>
          </w:tcPr>
          <w:p w:rsidR="00CE5442" w:rsidRDefault="00CE5442">
            <w:r>
              <w:t>0</w:t>
            </w:r>
          </w:p>
        </w:tc>
        <w:tc>
          <w:tcPr>
            <w:tcW w:w="3748" w:type="dxa"/>
          </w:tcPr>
          <w:p w:rsidR="00CE5442" w:rsidRDefault="00CE5442">
            <w:r>
              <w:rPr>
                <w:rFonts w:ascii="Helvetica" w:hAnsi="Helvetica" w:cs="Helvetica"/>
                <w:sz w:val="18"/>
                <w:szCs w:val="18"/>
              </w:rPr>
              <w:t>Comparator Interrupt on Falling Input Edge</w:t>
            </w:r>
          </w:p>
        </w:tc>
      </w:tr>
      <w:tr w:rsidR="00CE5442" w:rsidTr="00CE5442">
        <w:tc>
          <w:tcPr>
            <w:tcW w:w="856" w:type="dxa"/>
          </w:tcPr>
          <w:p w:rsidR="00CE5442" w:rsidRDefault="00CE5442">
            <w:r>
              <w:t>1</w:t>
            </w:r>
          </w:p>
        </w:tc>
        <w:tc>
          <w:tcPr>
            <w:tcW w:w="856" w:type="dxa"/>
          </w:tcPr>
          <w:p w:rsidR="00CE5442" w:rsidRDefault="00CE5442">
            <w:r>
              <w:t>1</w:t>
            </w:r>
          </w:p>
        </w:tc>
        <w:tc>
          <w:tcPr>
            <w:tcW w:w="3748" w:type="dxa"/>
          </w:tcPr>
          <w:p w:rsidR="00CE5442" w:rsidRDefault="00CE5442">
            <w:r>
              <w:rPr>
                <w:rFonts w:ascii="Helvetica" w:hAnsi="Helvetica" w:cs="Helvetica"/>
                <w:sz w:val="18"/>
                <w:szCs w:val="18"/>
              </w:rPr>
              <w:t>Comparator Interrupt on Rising Input Edge</w:t>
            </w:r>
          </w:p>
        </w:tc>
      </w:tr>
    </w:tbl>
    <w:p w:rsidR="00CE5442" w:rsidRDefault="00CE5442">
      <w:pPr>
        <w:rPr>
          <w:b/>
        </w:rPr>
      </w:pPr>
    </w:p>
    <w:p w:rsidR="00841DE7" w:rsidRPr="0083161F" w:rsidRDefault="00841DE7" w:rsidP="00FD2217">
      <w:pPr>
        <w:pStyle w:val="Heading2"/>
        <w:numPr>
          <w:ilvl w:val="1"/>
          <w:numId w:val="8"/>
        </w:numPr>
      </w:pPr>
      <w:r w:rsidRPr="0083161F">
        <w:t>Output</w:t>
      </w:r>
    </w:p>
    <w:p w:rsidR="00743070" w:rsidRPr="002B19E4" w:rsidRDefault="00743070">
      <w:pPr>
        <w:rPr>
          <w:rStyle w:val="Hyperlink"/>
          <w:color w:val="auto"/>
          <w:u w:val="none"/>
        </w:rPr>
      </w:pPr>
      <w:r>
        <w:t>The output of the box is compliant with the do</w:t>
      </w:r>
      <w:r w:rsidR="002B19E4">
        <w:t xml:space="preserve">cumentation supplied by </w:t>
      </w:r>
      <w:proofErr w:type="spellStart"/>
      <w:r w:rsidR="002B19E4">
        <w:t>BioSemi</w:t>
      </w:r>
      <w:proofErr w:type="spellEnd"/>
      <w:r w:rsidR="002B19E4">
        <w:t xml:space="preserve">. See </w:t>
      </w:r>
      <w:hyperlink r:id="rId16" w:history="1">
        <w:r w:rsidR="002B19E4" w:rsidRPr="003C4FF4">
          <w:rPr>
            <w:rStyle w:val="Hyperlink"/>
          </w:rPr>
          <w:t>http://www.biosemi.com/faq/trigger_signals.htm</w:t>
        </w:r>
      </w:hyperlink>
      <w:r w:rsidR="002B19E4">
        <w:t xml:space="preserve"> for details.</w:t>
      </w:r>
    </w:p>
    <w:p w:rsidR="006D6657" w:rsidRDefault="002B19E4" w:rsidP="002B19E4">
      <w:r>
        <w:t xml:space="preserve">The length of the output trigger and the delay before another trigger can be activated can both be customised in the code. Note that to create these delays, you must use the </w:t>
      </w:r>
      <w:proofErr w:type="spellStart"/>
      <w:r>
        <w:t>delaymicroseconds</w:t>
      </w:r>
      <w:proofErr w:type="spellEnd"/>
      <w:r>
        <w:t xml:space="preserve"> function and not delay. The reason for this is that Delay uses a timer (which doesn’t work inside an interrupt service routine) whereas </w:t>
      </w:r>
      <w:proofErr w:type="spellStart"/>
      <w:r>
        <w:t>delaymicroseconds</w:t>
      </w:r>
      <w:proofErr w:type="spellEnd"/>
      <w:r>
        <w:t xml:space="preserve"> uses CPU cycles to produce the delay. This can be seen in </w:t>
      </w:r>
      <w:r w:rsidR="00A522E6" w:rsidRPr="00946804">
        <w:t>C:\Program Files (x86)\Arduino\hardware\</w:t>
      </w:r>
      <w:proofErr w:type="spellStart"/>
      <w:r w:rsidR="00A522E6" w:rsidRPr="00946804">
        <w:t>arduino</w:t>
      </w:r>
      <w:proofErr w:type="spellEnd"/>
      <w:r w:rsidR="00A522E6" w:rsidRPr="00946804">
        <w:t>\</w:t>
      </w:r>
      <w:proofErr w:type="spellStart"/>
      <w:r w:rsidR="00A522E6" w:rsidRPr="00946804">
        <w:t>avr</w:t>
      </w:r>
      <w:proofErr w:type="spellEnd"/>
      <w:r w:rsidR="00A522E6" w:rsidRPr="00946804">
        <w:t>\cores\</w:t>
      </w:r>
      <w:proofErr w:type="spellStart"/>
      <w:r w:rsidR="00A522E6" w:rsidRPr="00946804">
        <w:t>arduino</w:t>
      </w:r>
      <w:proofErr w:type="spellEnd"/>
      <w:r>
        <w:t>\</w:t>
      </w:r>
      <w:proofErr w:type="spellStart"/>
      <w:r>
        <w:t>wiring.c</w:t>
      </w:r>
      <w:proofErr w:type="spellEnd"/>
      <w:r>
        <w:t>.</w:t>
      </w:r>
    </w:p>
    <w:p w:rsidR="006D6657" w:rsidRDefault="006D6657" w:rsidP="006D6657">
      <w:r>
        <w:br w:type="page"/>
      </w:r>
    </w:p>
    <w:p w:rsidR="00AD02ED" w:rsidRPr="009E697F" w:rsidRDefault="00AD02ED" w:rsidP="00417D5A">
      <w:pPr>
        <w:pStyle w:val="Heading1"/>
        <w:numPr>
          <w:ilvl w:val="0"/>
          <w:numId w:val="8"/>
        </w:numPr>
      </w:pPr>
      <w:bookmarkStart w:id="2" w:name="_Ref479086958"/>
      <w:r>
        <w:lastRenderedPageBreak/>
        <w:t>Characterising input and output waveforms</w:t>
      </w:r>
      <w:bookmarkEnd w:id="2"/>
    </w:p>
    <w:p w:rsidR="00E603DD" w:rsidRDefault="00566AEF" w:rsidP="00FD2217">
      <w:pPr>
        <w:pStyle w:val="Heading2"/>
        <w:numPr>
          <w:ilvl w:val="1"/>
          <w:numId w:val="8"/>
        </w:numPr>
      </w:pPr>
      <w:bookmarkStart w:id="3" w:name="_Ref479086876"/>
      <w:r>
        <w:t>Trigger box waveforms</w:t>
      </w:r>
      <w:bookmarkEnd w:id="3"/>
    </w:p>
    <w:p w:rsidR="00D57FF0" w:rsidRDefault="00242894" w:rsidP="00E603DD">
      <w:r>
        <w:br/>
        <w:t xml:space="preserve">The purpose of this </w:t>
      </w:r>
      <w:r w:rsidR="00566AEF">
        <w:t xml:space="preserve">section </w:t>
      </w:r>
      <w:r>
        <w:t>is to view the input and output waveforms</w:t>
      </w:r>
      <w:r w:rsidR="00566AEF">
        <w:t xml:space="preserve"> of the trigger box</w:t>
      </w:r>
      <w:r>
        <w:t xml:space="preserve">. Here, the input waveform is a sound file which has a positive going rectangular pulse of 0.9 amplitude and 2ms length sampled at 44.1kHz created in Audacity. This is sent via the RME </w:t>
      </w:r>
      <w:proofErr w:type="spellStart"/>
      <w:r>
        <w:t>FireFace</w:t>
      </w:r>
      <w:proofErr w:type="spellEnd"/>
      <w:r>
        <w:t xml:space="preserve"> soundcard to the box. The box was programmed to trigger on a rising edge when the comparator voltage is exceeded, which is set to approximately 3V with the potentiometer. The output is the default 2</w:t>
      </w:r>
      <w:r w:rsidR="006D6657">
        <w:t>-</w:t>
      </w:r>
      <w:r>
        <w:t>m</w:t>
      </w:r>
      <w:r w:rsidR="006D6657">
        <w:t>illisecond</w:t>
      </w:r>
      <w:r>
        <w:t xml:space="preserve"> positive going 5V rectangular pulse.</w:t>
      </w:r>
    </w:p>
    <w:p w:rsidR="006D6657" w:rsidRDefault="00242894" w:rsidP="006D6657">
      <w:pPr>
        <w:keepNext/>
      </w:pPr>
      <w:r>
        <w:rPr>
          <w:noProof/>
          <w:lang w:eastAsia="en-AU"/>
        </w:rPr>
        <w:drawing>
          <wp:inline distT="0" distB="0" distL="0" distR="0">
            <wp:extent cx="5727700" cy="2355215"/>
            <wp:effectExtent l="0" t="0" r="6350" b="6985"/>
            <wp:docPr id="2" name="Picture 2" descr="C:\Users\maod\Dropbox\PhD\Appendices\1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od\Dropbox\PhD\Appendices\1m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355215"/>
                    </a:xfrm>
                    <a:prstGeom prst="rect">
                      <a:avLst/>
                    </a:prstGeom>
                    <a:noFill/>
                    <a:ln>
                      <a:noFill/>
                    </a:ln>
                  </pic:spPr>
                </pic:pic>
              </a:graphicData>
            </a:graphic>
          </wp:inline>
        </w:drawing>
      </w:r>
    </w:p>
    <w:p w:rsidR="00242894" w:rsidRDefault="006D6657" w:rsidP="006D6657">
      <w:pPr>
        <w:pStyle w:val="Caption"/>
      </w:pPr>
      <w:r>
        <w:t xml:space="preserve">Figure </w:t>
      </w:r>
      <w:r w:rsidR="00B529B5">
        <w:rPr>
          <w:noProof/>
        </w:rPr>
        <w:fldChar w:fldCharType="begin"/>
      </w:r>
      <w:r w:rsidR="00B529B5">
        <w:rPr>
          <w:noProof/>
        </w:rPr>
        <w:instrText xml:space="preserve"> STYLEREF 1 \s </w:instrText>
      </w:r>
      <w:r w:rsidR="00B529B5">
        <w:rPr>
          <w:noProof/>
        </w:rPr>
        <w:fldChar w:fldCharType="separate"/>
      </w:r>
      <w:r w:rsidR="006911CE">
        <w:rPr>
          <w:noProof/>
        </w:rPr>
        <w:t>2</w:t>
      </w:r>
      <w:r w:rsidR="00B529B5">
        <w:rPr>
          <w:noProof/>
        </w:rPr>
        <w:fldChar w:fldCharType="end"/>
      </w:r>
      <w:r w:rsidR="006911CE">
        <w:noBreakHyphen/>
      </w:r>
      <w:r w:rsidR="00B529B5">
        <w:rPr>
          <w:noProof/>
        </w:rPr>
        <w:fldChar w:fldCharType="begin"/>
      </w:r>
      <w:r w:rsidR="00B529B5">
        <w:rPr>
          <w:noProof/>
        </w:rPr>
        <w:instrText xml:space="preserve"> SEQ Figure \* ARABIC \s 1 </w:instrText>
      </w:r>
      <w:r w:rsidR="00B529B5">
        <w:rPr>
          <w:noProof/>
        </w:rPr>
        <w:fldChar w:fldCharType="separate"/>
      </w:r>
      <w:r w:rsidR="006911CE">
        <w:rPr>
          <w:noProof/>
        </w:rPr>
        <w:t>1</w:t>
      </w:r>
      <w:r w:rsidR="00B529B5">
        <w:rPr>
          <w:noProof/>
        </w:rPr>
        <w:fldChar w:fldCharType="end"/>
      </w:r>
      <w:r>
        <w:t>: Full waveform of trigger box input and output. This plot and all plots below are triggered on the oscilloscope on the rising edge of the output from the trigger box (green).</w:t>
      </w:r>
    </w:p>
    <w:p w:rsidR="00D87A7F" w:rsidRDefault="00242894" w:rsidP="00D87A7F">
      <w:pPr>
        <w:keepNext/>
      </w:pPr>
      <w:r>
        <w:rPr>
          <w:noProof/>
          <w:lang w:eastAsia="en-AU"/>
        </w:rPr>
        <w:drawing>
          <wp:inline distT="0" distB="0" distL="0" distR="0">
            <wp:extent cx="5727700" cy="2128520"/>
            <wp:effectExtent l="0" t="0" r="6350" b="5080"/>
            <wp:docPr id="3" name="Picture 3" descr="C:\Users\maod\Dropbox\PhD\Appendices\50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od\Dropbox\PhD\Appendices\50u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2128520"/>
                    </a:xfrm>
                    <a:prstGeom prst="rect">
                      <a:avLst/>
                    </a:prstGeom>
                    <a:noFill/>
                    <a:ln>
                      <a:noFill/>
                    </a:ln>
                  </pic:spPr>
                </pic:pic>
              </a:graphicData>
            </a:graphic>
          </wp:inline>
        </w:drawing>
      </w:r>
    </w:p>
    <w:p w:rsidR="00242894" w:rsidRDefault="00D87A7F" w:rsidP="00D87A7F">
      <w:pPr>
        <w:pStyle w:val="Caption"/>
      </w:pPr>
      <w:r>
        <w:t xml:space="preserve">Figure </w:t>
      </w:r>
      <w:r w:rsidR="00B529B5">
        <w:rPr>
          <w:noProof/>
        </w:rPr>
        <w:fldChar w:fldCharType="begin"/>
      </w:r>
      <w:r w:rsidR="00B529B5">
        <w:rPr>
          <w:noProof/>
        </w:rPr>
        <w:instrText xml:space="preserve"> STYLEREF 1 \s </w:instrText>
      </w:r>
      <w:r w:rsidR="00B529B5">
        <w:rPr>
          <w:noProof/>
        </w:rPr>
        <w:fldChar w:fldCharType="separate"/>
      </w:r>
      <w:r w:rsidR="006911CE">
        <w:rPr>
          <w:noProof/>
        </w:rPr>
        <w:t>2</w:t>
      </w:r>
      <w:r w:rsidR="00B529B5">
        <w:rPr>
          <w:noProof/>
        </w:rPr>
        <w:fldChar w:fldCharType="end"/>
      </w:r>
      <w:r w:rsidR="006911CE">
        <w:noBreakHyphen/>
      </w:r>
      <w:r w:rsidR="00B529B5">
        <w:rPr>
          <w:noProof/>
        </w:rPr>
        <w:fldChar w:fldCharType="begin"/>
      </w:r>
      <w:r w:rsidR="00B529B5">
        <w:rPr>
          <w:noProof/>
        </w:rPr>
        <w:instrText xml:space="preserve"> SEQ Figure \* ARABIC \s 1 </w:instrText>
      </w:r>
      <w:r w:rsidR="00B529B5">
        <w:rPr>
          <w:noProof/>
        </w:rPr>
        <w:fldChar w:fldCharType="separate"/>
      </w:r>
      <w:r w:rsidR="006911CE">
        <w:rPr>
          <w:noProof/>
        </w:rPr>
        <w:t>2</w:t>
      </w:r>
      <w:r w:rsidR="00B529B5">
        <w:rPr>
          <w:noProof/>
        </w:rPr>
        <w:fldChar w:fldCharType="end"/>
      </w:r>
      <w:r>
        <w:t xml:space="preserve">: Zoomed in waveform of trigger box input and output, </w:t>
      </w:r>
      <w:r w:rsidR="00242894">
        <w:t>showing input waveform ripples. Comparator voltage must be set to trigger on the upward slope and not any of the ripples.</w:t>
      </w:r>
    </w:p>
    <w:p w:rsidR="006911CE" w:rsidRDefault="00242894" w:rsidP="006911CE">
      <w:pPr>
        <w:keepNext/>
      </w:pPr>
      <w:r>
        <w:rPr>
          <w:noProof/>
          <w:lang w:eastAsia="en-AU"/>
        </w:rPr>
        <w:lastRenderedPageBreak/>
        <w:drawing>
          <wp:inline distT="0" distB="0" distL="0" distR="0">
            <wp:extent cx="5720715" cy="2538095"/>
            <wp:effectExtent l="0" t="0" r="0" b="0"/>
            <wp:docPr id="4" name="Picture 4" descr="C:\Users\maod\Dropbox\PhD\Appendices\4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od\Dropbox\PhD\Appendices\4u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0715" cy="2538095"/>
                    </a:xfrm>
                    <a:prstGeom prst="rect">
                      <a:avLst/>
                    </a:prstGeom>
                    <a:noFill/>
                    <a:ln>
                      <a:noFill/>
                    </a:ln>
                  </pic:spPr>
                </pic:pic>
              </a:graphicData>
            </a:graphic>
          </wp:inline>
        </w:drawing>
      </w:r>
    </w:p>
    <w:p w:rsidR="00242894" w:rsidRDefault="006911CE" w:rsidP="006911CE">
      <w:pPr>
        <w:pStyle w:val="Caption"/>
      </w:pPr>
      <w:r>
        <w:t xml:space="preserve">Figure </w:t>
      </w:r>
      <w:r w:rsidR="00B529B5">
        <w:rPr>
          <w:noProof/>
        </w:rPr>
        <w:fldChar w:fldCharType="begin"/>
      </w:r>
      <w:r w:rsidR="00B529B5">
        <w:rPr>
          <w:noProof/>
        </w:rPr>
        <w:instrText xml:space="preserve"> STYLEREF 1 \s </w:instrText>
      </w:r>
      <w:r w:rsidR="00B529B5">
        <w:rPr>
          <w:noProof/>
        </w:rPr>
        <w:fldChar w:fldCharType="separate"/>
      </w:r>
      <w:r>
        <w:rPr>
          <w:noProof/>
        </w:rPr>
        <w:t>2</w:t>
      </w:r>
      <w:r w:rsidR="00B529B5">
        <w:rPr>
          <w:noProof/>
        </w:rPr>
        <w:fldChar w:fldCharType="end"/>
      </w:r>
      <w:r>
        <w:noBreakHyphen/>
      </w:r>
      <w:r w:rsidR="00B529B5">
        <w:rPr>
          <w:noProof/>
        </w:rPr>
        <w:fldChar w:fldCharType="begin"/>
      </w:r>
      <w:r w:rsidR="00B529B5">
        <w:rPr>
          <w:noProof/>
        </w:rPr>
        <w:instrText xml:space="preserve"> SEQ Figure \* ARABI</w:instrText>
      </w:r>
      <w:r w:rsidR="00B529B5">
        <w:rPr>
          <w:noProof/>
        </w:rPr>
        <w:instrText xml:space="preserve">C \s 1 </w:instrText>
      </w:r>
      <w:r w:rsidR="00B529B5">
        <w:rPr>
          <w:noProof/>
        </w:rPr>
        <w:fldChar w:fldCharType="separate"/>
      </w:r>
      <w:r>
        <w:rPr>
          <w:noProof/>
        </w:rPr>
        <w:t>3</w:t>
      </w:r>
      <w:r w:rsidR="00B529B5">
        <w:rPr>
          <w:noProof/>
        </w:rPr>
        <w:fldChar w:fldCharType="end"/>
      </w:r>
      <w:r>
        <w:t xml:space="preserve">: Further zoomed in waveform of trigger box input and output, </w:t>
      </w:r>
      <w:r w:rsidR="00242894">
        <w:t xml:space="preserve">showing input vs output delay. </w:t>
      </w:r>
      <w:r w:rsidR="00E9518A">
        <w:t>Delay between input and output is approximately 6µs.</w:t>
      </w:r>
    </w:p>
    <w:p w:rsidR="006911CE" w:rsidRDefault="00242894" w:rsidP="006911CE">
      <w:pPr>
        <w:keepNext/>
      </w:pPr>
      <w:r>
        <w:rPr>
          <w:noProof/>
          <w:lang w:eastAsia="en-AU"/>
        </w:rPr>
        <w:drawing>
          <wp:inline distT="0" distB="0" distL="0" distR="0">
            <wp:extent cx="5727700" cy="2399665"/>
            <wp:effectExtent l="0" t="0" r="6350" b="635"/>
            <wp:docPr id="5" name="Picture 5" descr="C:\Users\maod\Dropbox\PhD\Appendices\4us 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od\Dropbox\PhD\Appendices\4us acc.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2399665"/>
                    </a:xfrm>
                    <a:prstGeom prst="rect">
                      <a:avLst/>
                    </a:prstGeom>
                    <a:noFill/>
                    <a:ln>
                      <a:noFill/>
                    </a:ln>
                  </pic:spPr>
                </pic:pic>
              </a:graphicData>
            </a:graphic>
          </wp:inline>
        </w:drawing>
      </w:r>
    </w:p>
    <w:p w:rsidR="00242894" w:rsidRDefault="006911CE" w:rsidP="006911CE">
      <w:pPr>
        <w:pStyle w:val="Caption"/>
      </w:pPr>
      <w:r>
        <w:t xml:space="preserve">Figure </w:t>
      </w:r>
      <w:r w:rsidR="00B529B5">
        <w:rPr>
          <w:noProof/>
        </w:rPr>
        <w:fldChar w:fldCharType="begin"/>
      </w:r>
      <w:r w:rsidR="00B529B5">
        <w:rPr>
          <w:noProof/>
        </w:rPr>
        <w:instrText xml:space="preserve"> STYLEREF 1 \s </w:instrText>
      </w:r>
      <w:r w:rsidR="00B529B5">
        <w:rPr>
          <w:noProof/>
        </w:rPr>
        <w:fldChar w:fldCharType="separate"/>
      </w:r>
      <w:r>
        <w:rPr>
          <w:noProof/>
        </w:rPr>
        <w:t>2</w:t>
      </w:r>
      <w:r w:rsidR="00B529B5">
        <w:rPr>
          <w:noProof/>
        </w:rPr>
        <w:fldChar w:fldCharType="end"/>
      </w:r>
      <w:r>
        <w:noBreakHyphen/>
      </w:r>
      <w:r w:rsidR="00B529B5">
        <w:rPr>
          <w:noProof/>
        </w:rPr>
        <w:fldChar w:fldCharType="begin"/>
      </w:r>
      <w:r w:rsidR="00B529B5">
        <w:rPr>
          <w:noProof/>
        </w:rPr>
        <w:instrText xml:space="preserve"> SEQ Figure \* ARABIC \s 1 </w:instrText>
      </w:r>
      <w:r w:rsidR="00B529B5">
        <w:rPr>
          <w:noProof/>
        </w:rPr>
        <w:fldChar w:fldCharType="separate"/>
      </w:r>
      <w:r>
        <w:rPr>
          <w:noProof/>
        </w:rPr>
        <w:t>4</w:t>
      </w:r>
      <w:r w:rsidR="00B529B5">
        <w:rPr>
          <w:noProof/>
        </w:rPr>
        <w:fldChar w:fldCharType="end"/>
      </w:r>
      <w:r>
        <w:t>: Accumulation of 700 trials of trigger box input and output,</w:t>
      </w:r>
      <w:r w:rsidR="00242894">
        <w:t xml:space="preserve"> showing the jitter of the input relative to the output, and the comparator voltage jitter. Maximum difference of about max 4µs</w:t>
      </w:r>
    </w:p>
    <w:p w:rsidR="00242894" w:rsidRDefault="006911CE" w:rsidP="00E603DD">
      <w:r>
        <w:t xml:space="preserve">It is found that the output trigger fires after a </w:t>
      </w:r>
      <w:r w:rsidR="00242894">
        <w:t xml:space="preserve">6±4µs delay. </w:t>
      </w:r>
    </w:p>
    <w:p w:rsidR="006911CE" w:rsidRDefault="006911CE">
      <w:r>
        <w:br w:type="page"/>
      </w:r>
    </w:p>
    <w:p w:rsidR="00E603DD" w:rsidRDefault="009E697F" w:rsidP="00FD2217">
      <w:pPr>
        <w:pStyle w:val="Heading2"/>
        <w:numPr>
          <w:ilvl w:val="1"/>
          <w:numId w:val="8"/>
        </w:numPr>
      </w:pPr>
      <w:bookmarkStart w:id="4" w:name="_Ref479086906"/>
      <w:r>
        <w:lastRenderedPageBreak/>
        <w:t>EEG</w:t>
      </w:r>
      <w:r w:rsidR="00E603DD">
        <w:t xml:space="preserve"> acquisition</w:t>
      </w:r>
      <w:r w:rsidR="00566AEF">
        <w:t xml:space="preserve"> waveforms</w:t>
      </w:r>
      <w:bookmarkEnd w:id="4"/>
    </w:p>
    <w:p w:rsidR="00AE544F" w:rsidRDefault="00AE544F" w:rsidP="00AE544F">
      <w:r>
        <w:br/>
      </w:r>
      <w:r w:rsidR="007D2660">
        <w:t xml:space="preserve">Tested with </w:t>
      </w:r>
      <w:r w:rsidR="007D2660" w:rsidRPr="007D2660">
        <w:t>triggerbox_demo_tester</w:t>
      </w:r>
      <w:r w:rsidR="007D2660">
        <w:t>.w</w:t>
      </w:r>
      <w:r w:rsidR="00C81876">
        <w:t xml:space="preserve">av, </w:t>
      </w:r>
      <w:r w:rsidR="006911CE">
        <w:t>see attached code.</w:t>
      </w:r>
    </w:p>
    <w:p w:rsidR="006911CE" w:rsidRDefault="004C3EC0" w:rsidP="006911CE">
      <w:pPr>
        <w:keepNext/>
      </w:pPr>
      <w:r>
        <w:rPr>
          <w:noProof/>
          <w:lang w:eastAsia="en-AU"/>
        </w:rPr>
        <w:drawing>
          <wp:inline distT="0" distB="0" distL="0" distR="0">
            <wp:extent cx="4106174" cy="2756335"/>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07971" cy="2757541"/>
                    </a:xfrm>
                    <a:prstGeom prst="rect">
                      <a:avLst/>
                    </a:prstGeom>
                    <a:noFill/>
                    <a:ln>
                      <a:noFill/>
                    </a:ln>
                  </pic:spPr>
                </pic:pic>
              </a:graphicData>
            </a:graphic>
          </wp:inline>
        </w:drawing>
      </w:r>
    </w:p>
    <w:p w:rsidR="00683B8C" w:rsidRDefault="006911CE" w:rsidP="006911CE">
      <w:pPr>
        <w:pStyle w:val="Caption"/>
      </w:pPr>
      <w:r>
        <w:t xml:space="preserve">Figure </w:t>
      </w:r>
      <w:r w:rsidR="00B529B5">
        <w:rPr>
          <w:noProof/>
        </w:rPr>
        <w:fldChar w:fldCharType="begin"/>
      </w:r>
      <w:r w:rsidR="00B529B5">
        <w:rPr>
          <w:noProof/>
        </w:rPr>
        <w:instrText xml:space="preserve"> STYLEREF 1 \s </w:instrText>
      </w:r>
      <w:r w:rsidR="00B529B5">
        <w:rPr>
          <w:noProof/>
        </w:rPr>
        <w:fldChar w:fldCharType="separate"/>
      </w:r>
      <w:r>
        <w:rPr>
          <w:noProof/>
        </w:rPr>
        <w:t>2</w:t>
      </w:r>
      <w:r w:rsidR="00B529B5">
        <w:rPr>
          <w:noProof/>
        </w:rPr>
        <w:fldChar w:fldCharType="end"/>
      </w:r>
      <w:r>
        <w:noBreakHyphen/>
      </w:r>
      <w:r w:rsidR="00B529B5">
        <w:rPr>
          <w:noProof/>
        </w:rPr>
        <w:fldChar w:fldCharType="begin"/>
      </w:r>
      <w:r w:rsidR="00B529B5">
        <w:rPr>
          <w:noProof/>
        </w:rPr>
        <w:instrText xml:space="preserve"> SEQ Figure \* ARABIC \s 1 </w:instrText>
      </w:r>
      <w:r w:rsidR="00B529B5">
        <w:rPr>
          <w:noProof/>
        </w:rPr>
        <w:fldChar w:fldCharType="separate"/>
      </w:r>
      <w:r>
        <w:rPr>
          <w:noProof/>
        </w:rPr>
        <w:t>5</w:t>
      </w:r>
      <w:r w:rsidR="00B529B5">
        <w:rPr>
          <w:noProof/>
        </w:rPr>
        <w:fldChar w:fldCharType="end"/>
      </w:r>
      <w:r>
        <w:t xml:space="preserve">: 1000 presentations of simulated response and triggers, as extracted from BDF file. </w:t>
      </w:r>
    </w:p>
    <w:p w:rsidR="006911CE" w:rsidRDefault="004C3EC0" w:rsidP="006911CE">
      <w:pPr>
        <w:keepNext/>
      </w:pPr>
      <w:r>
        <w:rPr>
          <w:noProof/>
          <w:lang w:eastAsia="en-AU"/>
        </w:rPr>
        <w:drawing>
          <wp:inline distT="0" distB="0" distL="0" distR="0">
            <wp:extent cx="3976777" cy="266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84370" cy="2674572"/>
                    </a:xfrm>
                    <a:prstGeom prst="rect">
                      <a:avLst/>
                    </a:prstGeom>
                    <a:noFill/>
                    <a:ln>
                      <a:noFill/>
                    </a:ln>
                  </pic:spPr>
                </pic:pic>
              </a:graphicData>
            </a:graphic>
          </wp:inline>
        </w:drawing>
      </w:r>
    </w:p>
    <w:p w:rsidR="004C3EC0" w:rsidRDefault="006911CE" w:rsidP="006911CE">
      <w:pPr>
        <w:pStyle w:val="Caption"/>
      </w:pPr>
      <w:r>
        <w:t xml:space="preserve">Figure </w:t>
      </w:r>
      <w:r w:rsidR="00B529B5">
        <w:rPr>
          <w:noProof/>
        </w:rPr>
        <w:fldChar w:fldCharType="begin"/>
      </w:r>
      <w:r w:rsidR="00B529B5">
        <w:rPr>
          <w:noProof/>
        </w:rPr>
        <w:instrText xml:space="preserve"> STYLEREF 1 \s </w:instrText>
      </w:r>
      <w:r w:rsidR="00B529B5">
        <w:rPr>
          <w:noProof/>
        </w:rPr>
        <w:fldChar w:fldCharType="separate"/>
      </w:r>
      <w:r>
        <w:rPr>
          <w:noProof/>
        </w:rPr>
        <w:t>2</w:t>
      </w:r>
      <w:r w:rsidR="00B529B5">
        <w:rPr>
          <w:noProof/>
        </w:rPr>
        <w:fldChar w:fldCharType="end"/>
      </w:r>
      <w:r>
        <w:noBreakHyphen/>
      </w:r>
      <w:r w:rsidR="00B529B5">
        <w:rPr>
          <w:noProof/>
        </w:rPr>
        <w:fldChar w:fldCharType="begin"/>
      </w:r>
      <w:r w:rsidR="00B529B5">
        <w:rPr>
          <w:noProof/>
        </w:rPr>
        <w:instrText xml:space="preserve"> SEQ Figure \* ARABIC \s 1 </w:instrText>
      </w:r>
      <w:r w:rsidR="00B529B5">
        <w:rPr>
          <w:noProof/>
        </w:rPr>
        <w:fldChar w:fldCharType="separate"/>
      </w:r>
      <w:r>
        <w:rPr>
          <w:noProof/>
        </w:rPr>
        <w:t>6</w:t>
      </w:r>
      <w:r w:rsidR="00B529B5">
        <w:rPr>
          <w:noProof/>
        </w:rPr>
        <w:fldChar w:fldCharType="end"/>
      </w:r>
      <w:r>
        <w:t>: Zoomed in plot showing the maximum deviation between timings is one sample.</w:t>
      </w:r>
    </w:p>
    <w:p w:rsidR="006911CE" w:rsidRDefault="006911CE" w:rsidP="00683B8C">
      <w:r>
        <w:t xml:space="preserve">For reference, the sampling rate of the EEG will be at 2048 = 488µs between two samples; sound card 44.1 kHz = 22.7 µs between two samples. </w:t>
      </w:r>
      <w:r w:rsidR="004C3EC0">
        <w:t>We e</w:t>
      </w:r>
      <w:r w:rsidR="00B34FE0">
        <w:t>xpect all variance to be within</w:t>
      </w:r>
      <w:r w:rsidR="004C3EC0">
        <w:t xml:space="preserve"> one sample because the sampling rate of the EEG is much lower than that of the soundcard. This means that the start of the sound can be anywhere between two samples of the EEG, but can never be outside those two samples, otherwise the trigger box is not relaying the trigger properly.</w:t>
      </w:r>
    </w:p>
    <w:p w:rsidR="00012DDE" w:rsidRPr="006911CE" w:rsidRDefault="00012DDE" w:rsidP="00012DDE">
      <w:pPr>
        <w:rPr>
          <w:sz w:val="18"/>
          <w:szCs w:val="18"/>
        </w:rPr>
      </w:pPr>
      <w:bookmarkStart w:id="5" w:name="_GoBack"/>
      <w:bookmarkEnd w:id="5"/>
    </w:p>
    <w:sectPr w:rsidR="00012DDE" w:rsidRPr="006911C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9B5" w:rsidRDefault="00B529B5" w:rsidP="00DD784C">
      <w:pPr>
        <w:spacing w:after="0" w:line="240" w:lineRule="auto"/>
      </w:pPr>
      <w:r>
        <w:separator/>
      </w:r>
    </w:p>
  </w:endnote>
  <w:endnote w:type="continuationSeparator" w:id="0">
    <w:p w:rsidR="00B529B5" w:rsidRDefault="00B529B5" w:rsidP="00DD7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9B5" w:rsidRDefault="00B529B5" w:rsidP="00DD784C">
      <w:pPr>
        <w:spacing w:after="0" w:line="240" w:lineRule="auto"/>
      </w:pPr>
      <w:r>
        <w:separator/>
      </w:r>
    </w:p>
  </w:footnote>
  <w:footnote w:type="continuationSeparator" w:id="0">
    <w:p w:rsidR="00B529B5" w:rsidRDefault="00B529B5" w:rsidP="00DD784C">
      <w:pPr>
        <w:spacing w:after="0" w:line="240" w:lineRule="auto"/>
      </w:pPr>
      <w:r>
        <w:continuationSeparator/>
      </w:r>
    </w:p>
  </w:footnote>
  <w:footnote w:id="1">
    <w:p w:rsidR="00DD784C" w:rsidRDefault="00DD784C" w:rsidP="004C3EC0">
      <w:r>
        <w:rPr>
          <w:rStyle w:val="FootnoteReference"/>
        </w:rPr>
        <w:footnoteRef/>
      </w:r>
      <w:r>
        <w:t xml:space="preserve"> The potentiometer and the capacitor together will have a time constant in which the voltage will settle to its steady state when the potentiometer resistance is changed</w:t>
      </w:r>
      <w:r w:rsidR="004F08D9">
        <w:t>. If</w:t>
      </w:r>
      <w:r>
        <w:t xml:space="preserve"> the time taken to reach a constant voltage is too </w:t>
      </w:r>
      <w:r w:rsidR="004F08D9">
        <w:t>long,</w:t>
      </w:r>
      <w:r>
        <w:t xml:space="preserve"> reduce the resistance of the potentiometer or the capacitance of the capacitor.</w:t>
      </w:r>
    </w:p>
  </w:footnote>
  <w:footnote w:id="2">
    <w:p w:rsidR="004F08D9" w:rsidRDefault="004F08D9" w:rsidP="004F08D9">
      <w:pPr>
        <w:pStyle w:val="FootnoteText"/>
      </w:pPr>
      <w:r>
        <w:rPr>
          <w:rStyle w:val="FootnoteReference"/>
        </w:rPr>
        <w:footnoteRef/>
      </w:r>
      <w:r>
        <w:t xml:space="preserve"> </w:t>
      </w:r>
      <w:r w:rsidR="00713A22">
        <w:t>A</w:t>
      </w:r>
      <w:r>
        <w:t xml:space="preserve"> different microcontroller can be used but the software </w:t>
      </w:r>
      <w:r w:rsidR="000763F9">
        <w:t>would</w:t>
      </w:r>
      <w:r>
        <w:t xml:space="preserve"> </w:t>
      </w:r>
      <w:r w:rsidR="000763F9">
        <w:t xml:space="preserve">need </w:t>
      </w:r>
      <w:r w:rsidR="00BF5E4C">
        <w:t>different programming</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A6A8E"/>
    <w:multiLevelType w:val="multilevel"/>
    <w:tmpl w:val="7BD289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2E96116"/>
    <w:multiLevelType w:val="hybridMultilevel"/>
    <w:tmpl w:val="14704E72"/>
    <w:lvl w:ilvl="0" w:tplc="C56C5D84">
      <w:numFmt w:val="bullet"/>
      <w:lvlText w:val="-"/>
      <w:lvlJc w:val="left"/>
      <w:pPr>
        <w:ind w:left="720" w:hanging="360"/>
      </w:pPr>
      <w:rPr>
        <w:rFonts w:ascii="Calibri" w:eastAsiaTheme="minorEastAsia"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B0443E"/>
    <w:multiLevelType w:val="hybridMultilevel"/>
    <w:tmpl w:val="374238F8"/>
    <w:lvl w:ilvl="0" w:tplc="82DA7508">
      <w:start w:val="1"/>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9CD0B2D"/>
    <w:multiLevelType w:val="hybridMultilevel"/>
    <w:tmpl w:val="A51EED72"/>
    <w:lvl w:ilvl="0" w:tplc="649058F2">
      <w:numFmt w:val="bullet"/>
      <w:lvlText w:val="-"/>
      <w:lvlJc w:val="left"/>
      <w:pPr>
        <w:ind w:left="720" w:hanging="360"/>
      </w:pPr>
      <w:rPr>
        <w:rFonts w:ascii="Calibri" w:eastAsiaTheme="minorEastAsia" w:hAnsi="Calibri" w:cstheme="minorBidi" w:hint="default"/>
        <w:color w:val="auto"/>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DC97D37"/>
    <w:multiLevelType w:val="hybridMultilevel"/>
    <w:tmpl w:val="EAEAC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423304"/>
    <w:multiLevelType w:val="hybridMultilevel"/>
    <w:tmpl w:val="A874F4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ADF6FFD"/>
    <w:multiLevelType w:val="multilevel"/>
    <w:tmpl w:val="90187B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67754E4B"/>
    <w:multiLevelType w:val="hybridMultilevel"/>
    <w:tmpl w:val="142E704A"/>
    <w:lvl w:ilvl="0" w:tplc="059CA7C0">
      <w:numFmt w:val="bullet"/>
      <w:lvlText w:val="-"/>
      <w:lvlJc w:val="left"/>
      <w:pPr>
        <w:ind w:left="720" w:hanging="360"/>
      </w:pPr>
      <w:rPr>
        <w:rFonts w:ascii="Calibri" w:eastAsiaTheme="minorEastAsia" w:hAnsi="Calibri" w:cstheme="minorBidi" w:hint="default"/>
        <w:color w:val="auto"/>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7"/>
  </w:num>
  <w:num w:numId="5">
    <w:abstractNumId w:val="3"/>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145"/>
    <w:rsid w:val="00001A14"/>
    <w:rsid w:val="00012DDE"/>
    <w:rsid w:val="0001348C"/>
    <w:rsid w:val="00016145"/>
    <w:rsid w:val="00022B0C"/>
    <w:rsid w:val="00070D65"/>
    <w:rsid w:val="000763F9"/>
    <w:rsid w:val="0008147B"/>
    <w:rsid w:val="0008344F"/>
    <w:rsid w:val="00093867"/>
    <w:rsid w:val="000A0915"/>
    <w:rsid w:val="000A15BB"/>
    <w:rsid w:val="000B533B"/>
    <w:rsid w:val="000D64F5"/>
    <w:rsid w:val="000D67CA"/>
    <w:rsid w:val="000F6532"/>
    <w:rsid w:val="001130A1"/>
    <w:rsid w:val="00114A5C"/>
    <w:rsid w:val="0015635B"/>
    <w:rsid w:val="00157121"/>
    <w:rsid w:val="001606F0"/>
    <w:rsid w:val="00183E52"/>
    <w:rsid w:val="001870C6"/>
    <w:rsid w:val="00194630"/>
    <w:rsid w:val="001B3CDA"/>
    <w:rsid w:val="001B68FA"/>
    <w:rsid w:val="001F5609"/>
    <w:rsid w:val="001F6E4F"/>
    <w:rsid w:val="002169C8"/>
    <w:rsid w:val="00242894"/>
    <w:rsid w:val="002B19E4"/>
    <w:rsid w:val="002E1019"/>
    <w:rsid w:val="002E4284"/>
    <w:rsid w:val="00373AF8"/>
    <w:rsid w:val="0037592B"/>
    <w:rsid w:val="003D0BD0"/>
    <w:rsid w:val="003D194C"/>
    <w:rsid w:val="003D1EBC"/>
    <w:rsid w:val="003F68D5"/>
    <w:rsid w:val="00404900"/>
    <w:rsid w:val="00417D5A"/>
    <w:rsid w:val="004717E2"/>
    <w:rsid w:val="004C3EC0"/>
    <w:rsid w:val="004D7362"/>
    <w:rsid w:val="004F08D9"/>
    <w:rsid w:val="00560EC3"/>
    <w:rsid w:val="00566AEF"/>
    <w:rsid w:val="00584A9C"/>
    <w:rsid w:val="005A1021"/>
    <w:rsid w:val="005B4FE1"/>
    <w:rsid w:val="005D0AD2"/>
    <w:rsid w:val="005D0E30"/>
    <w:rsid w:val="005D5E94"/>
    <w:rsid w:val="005F234E"/>
    <w:rsid w:val="00683B8C"/>
    <w:rsid w:val="006911CE"/>
    <w:rsid w:val="006959D8"/>
    <w:rsid w:val="006D6657"/>
    <w:rsid w:val="006E6143"/>
    <w:rsid w:val="00704AFA"/>
    <w:rsid w:val="00713A22"/>
    <w:rsid w:val="00743070"/>
    <w:rsid w:val="00773E32"/>
    <w:rsid w:val="0078711A"/>
    <w:rsid w:val="00792CBC"/>
    <w:rsid w:val="00794DFC"/>
    <w:rsid w:val="007D2660"/>
    <w:rsid w:val="007D3664"/>
    <w:rsid w:val="0083161F"/>
    <w:rsid w:val="00841DE7"/>
    <w:rsid w:val="00862D55"/>
    <w:rsid w:val="008B4EF8"/>
    <w:rsid w:val="008F47E4"/>
    <w:rsid w:val="009119AF"/>
    <w:rsid w:val="0092692D"/>
    <w:rsid w:val="00946804"/>
    <w:rsid w:val="0095162A"/>
    <w:rsid w:val="00961EAD"/>
    <w:rsid w:val="00966AD3"/>
    <w:rsid w:val="0097287E"/>
    <w:rsid w:val="00975A89"/>
    <w:rsid w:val="009E697F"/>
    <w:rsid w:val="00A053DB"/>
    <w:rsid w:val="00A17D4A"/>
    <w:rsid w:val="00A2675D"/>
    <w:rsid w:val="00A522E6"/>
    <w:rsid w:val="00A76BFD"/>
    <w:rsid w:val="00A94104"/>
    <w:rsid w:val="00AA0AC1"/>
    <w:rsid w:val="00AC193D"/>
    <w:rsid w:val="00AD02ED"/>
    <w:rsid w:val="00AD3C18"/>
    <w:rsid w:val="00AE544F"/>
    <w:rsid w:val="00B21B3B"/>
    <w:rsid w:val="00B30388"/>
    <w:rsid w:val="00B34FE0"/>
    <w:rsid w:val="00B36786"/>
    <w:rsid w:val="00B529B5"/>
    <w:rsid w:val="00B56718"/>
    <w:rsid w:val="00BC069B"/>
    <w:rsid w:val="00BC79C0"/>
    <w:rsid w:val="00BF0FE9"/>
    <w:rsid w:val="00BF5E4C"/>
    <w:rsid w:val="00C05838"/>
    <w:rsid w:val="00C47C56"/>
    <w:rsid w:val="00C50A23"/>
    <w:rsid w:val="00C669E9"/>
    <w:rsid w:val="00C77B10"/>
    <w:rsid w:val="00C81876"/>
    <w:rsid w:val="00CD1F35"/>
    <w:rsid w:val="00CE5442"/>
    <w:rsid w:val="00CF42FB"/>
    <w:rsid w:val="00D06E25"/>
    <w:rsid w:val="00D57FF0"/>
    <w:rsid w:val="00D87A7F"/>
    <w:rsid w:val="00DB0765"/>
    <w:rsid w:val="00DD784C"/>
    <w:rsid w:val="00E01B8C"/>
    <w:rsid w:val="00E04294"/>
    <w:rsid w:val="00E35196"/>
    <w:rsid w:val="00E553B8"/>
    <w:rsid w:val="00E57775"/>
    <w:rsid w:val="00E603DD"/>
    <w:rsid w:val="00E772CA"/>
    <w:rsid w:val="00E87FBB"/>
    <w:rsid w:val="00E9518A"/>
    <w:rsid w:val="00EC1337"/>
    <w:rsid w:val="00EC1F41"/>
    <w:rsid w:val="00ED7BED"/>
    <w:rsid w:val="00EE6CC0"/>
    <w:rsid w:val="00F51788"/>
    <w:rsid w:val="00FD2217"/>
    <w:rsid w:val="00FE7D7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353E7"/>
  <w15:docId w15:val="{9F9C1C8A-2E4E-433A-B4D0-83294D8E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03DD"/>
  </w:style>
  <w:style w:type="paragraph" w:styleId="Heading1">
    <w:name w:val="heading 1"/>
    <w:basedOn w:val="Normal"/>
    <w:next w:val="Normal"/>
    <w:link w:val="Heading1Char"/>
    <w:uiPriority w:val="9"/>
    <w:qFormat/>
    <w:rsid w:val="00E603DD"/>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603DD"/>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603DD"/>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E603DD"/>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603D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E603D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603D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603D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603D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373AF8"/>
    <w:pPr>
      <w:spacing w:after="0" w:line="240" w:lineRule="auto"/>
      <w:jc w:val="both"/>
    </w:pPr>
  </w:style>
  <w:style w:type="character" w:customStyle="1" w:styleId="FootnoteTextChar">
    <w:name w:val="Footnote Text Char"/>
    <w:basedOn w:val="DefaultParagraphFont"/>
    <w:link w:val="FootnoteText"/>
    <w:uiPriority w:val="99"/>
    <w:rsid w:val="00373AF8"/>
  </w:style>
  <w:style w:type="character" w:styleId="Hyperlink">
    <w:name w:val="Hyperlink"/>
    <w:basedOn w:val="DefaultParagraphFont"/>
    <w:uiPriority w:val="99"/>
    <w:unhideWhenUsed/>
    <w:rsid w:val="00743070"/>
    <w:rPr>
      <w:color w:val="0000FF" w:themeColor="hyperlink"/>
      <w:u w:val="single"/>
    </w:rPr>
  </w:style>
  <w:style w:type="table" w:styleId="TableGrid">
    <w:name w:val="Table Grid"/>
    <w:basedOn w:val="TableNormal"/>
    <w:uiPriority w:val="59"/>
    <w:rsid w:val="00CE54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603DD"/>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E603DD"/>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E603DD"/>
    <w:rPr>
      <w:rFonts w:asciiTheme="majorHAnsi" w:eastAsiaTheme="majorEastAsia" w:hAnsiTheme="majorHAnsi" w:cstheme="majorBidi"/>
      <w:b/>
      <w:bCs/>
    </w:rPr>
  </w:style>
  <w:style w:type="paragraph" w:styleId="ListParagraph">
    <w:name w:val="List Paragraph"/>
    <w:basedOn w:val="Normal"/>
    <w:uiPriority w:val="34"/>
    <w:qFormat/>
    <w:rsid w:val="00E603DD"/>
    <w:pPr>
      <w:ind w:left="720"/>
      <w:contextualSpacing/>
    </w:pPr>
  </w:style>
  <w:style w:type="character" w:customStyle="1" w:styleId="Heading4Char">
    <w:name w:val="Heading 4 Char"/>
    <w:basedOn w:val="DefaultParagraphFont"/>
    <w:link w:val="Heading4"/>
    <w:uiPriority w:val="9"/>
    <w:semiHidden/>
    <w:rsid w:val="00E603DD"/>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603D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E603D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603D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603D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603D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E603D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E603D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E603D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E603DD"/>
    <w:rPr>
      <w:rFonts w:asciiTheme="majorHAnsi" w:eastAsiaTheme="majorEastAsia" w:hAnsiTheme="majorHAnsi" w:cstheme="majorBidi"/>
      <w:i/>
      <w:iCs/>
      <w:spacing w:val="13"/>
      <w:sz w:val="24"/>
      <w:szCs w:val="24"/>
    </w:rPr>
  </w:style>
  <w:style w:type="character" w:styleId="Strong">
    <w:name w:val="Strong"/>
    <w:uiPriority w:val="22"/>
    <w:qFormat/>
    <w:rsid w:val="00E603DD"/>
    <w:rPr>
      <w:b/>
      <w:bCs/>
    </w:rPr>
  </w:style>
  <w:style w:type="character" w:styleId="Emphasis">
    <w:name w:val="Emphasis"/>
    <w:uiPriority w:val="20"/>
    <w:qFormat/>
    <w:rsid w:val="00E603DD"/>
    <w:rPr>
      <w:b/>
      <w:bCs/>
      <w:i/>
      <w:iCs/>
      <w:spacing w:val="10"/>
      <w:bdr w:val="none" w:sz="0" w:space="0" w:color="auto"/>
      <w:shd w:val="clear" w:color="auto" w:fill="auto"/>
    </w:rPr>
  </w:style>
  <w:style w:type="paragraph" w:styleId="NoSpacing">
    <w:name w:val="No Spacing"/>
    <w:basedOn w:val="Normal"/>
    <w:uiPriority w:val="1"/>
    <w:qFormat/>
    <w:rsid w:val="00E603DD"/>
    <w:pPr>
      <w:spacing w:after="0" w:line="240" w:lineRule="auto"/>
    </w:pPr>
  </w:style>
  <w:style w:type="paragraph" w:styleId="Quote">
    <w:name w:val="Quote"/>
    <w:basedOn w:val="Normal"/>
    <w:next w:val="Normal"/>
    <w:link w:val="QuoteChar"/>
    <w:uiPriority w:val="29"/>
    <w:qFormat/>
    <w:rsid w:val="00E603DD"/>
    <w:pPr>
      <w:spacing w:before="200" w:after="0"/>
      <w:ind w:left="360" w:right="360"/>
    </w:pPr>
    <w:rPr>
      <w:i/>
      <w:iCs/>
    </w:rPr>
  </w:style>
  <w:style w:type="character" w:customStyle="1" w:styleId="QuoteChar">
    <w:name w:val="Quote Char"/>
    <w:basedOn w:val="DefaultParagraphFont"/>
    <w:link w:val="Quote"/>
    <w:uiPriority w:val="29"/>
    <w:rsid w:val="00E603DD"/>
    <w:rPr>
      <w:i/>
      <w:iCs/>
    </w:rPr>
  </w:style>
  <w:style w:type="paragraph" w:styleId="IntenseQuote">
    <w:name w:val="Intense Quote"/>
    <w:basedOn w:val="Normal"/>
    <w:next w:val="Normal"/>
    <w:link w:val="IntenseQuoteChar"/>
    <w:uiPriority w:val="30"/>
    <w:qFormat/>
    <w:rsid w:val="00E603D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E603DD"/>
    <w:rPr>
      <w:b/>
      <w:bCs/>
      <w:i/>
      <w:iCs/>
    </w:rPr>
  </w:style>
  <w:style w:type="character" w:styleId="SubtleEmphasis">
    <w:name w:val="Subtle Emphasis"/>
    <w:uiPriority w:val="19"/>
    <w:qFormat/>
    <w:rsid w:val="00E603DD"/>
    <w:rPr>
      <w:i/>
      <w:iCs/>
    </w:rPr>
  </w:style>
  <w:style w:type="character" w:styleId="IntenseEmphasis">
    <w:name w:val="Intense Emphasis"/>
    <w:uiPriority w:val="21"/>
    <w:qFormat/>
    <w:rsid w:val="00E603DD"/>
    <w:rPr>
      <w:b/>
      <w:bCs/>
    </w:rPr>
  </w:style>
  <w:style w:type="character" w:styleId="SubtleReference">
    <w:name w:val="Subtle Reference"/>
    <w:uiPriority w:val="31"/>
    <w:qFormat/>
    <w:rsid w:val="00E603DD"/>
    <w:rPr>
      <w:smallCaps/>
    </w:rPr>
  </w:style>
  <w:style w:type="character" w:styleId="IntenseReference">
    <w:name w:val="Intense Reference"/>
    <w:uiPriority w:val="32"/>
    <w:qFormat/>
    <w:rsid w:val="00E603DD"/>
    <w:rPr>
      <w:smallCaps/>
      <w:spacing w:val="5"/>
      <w:u w:val="single"/>
    </w:rPr>
  </w:style>
  <w:style w:type="character" w:styleId="BookTitle">
    <w:name w:val="Book Title"/>
    <w:uiPriority w:val="33"/>
    <w:qFormat/>
    <w:rsid w:val="00E603DD"/>
    <w:rPr>
      <w:i/>
      <w:iCs/>
      <w:smallCaps/>
      <w:spacing w:val="5"/>
    </w:rPr>
  </w:style>
  <w:style w:type="paragraph" w:styleId="TOCHeading">
    <w:name w:val="TOC Heading"/>
    <w:basedOn w:val="Heading1"/>
    <w:next w:val="Normal"/>
    <w:uiPriority w:val="39"/>
    <w:semiHidden/>
    <w:unhideWhenUsed/>
    <w:qFormat/>
    <w:rsid w:val="00E603DD"/>
    <w:pPr>
      <w:outlineLvl w:val="9"/>
    </w:pPr>
    <w:rPr>
      <w:lang w:bidi="en-US"/>
    </w:rPr>
  </w:style>
  <w:style w:type="paragraph" w:styleId="BalloonText">
    <w:name w:val="Balloon Text"/>
    <w:basedOn w:val="Normal"/>
    <w:link w:val="BalloonTextChar"/>
    <w:uiPriority w:val="99"/>
    <w:semiHidden/>
    <w:unhideWhenUsed/>
    <w:rsid w:val="002428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894"/>
    <w:rPr>
      <w:rFonts w:ascii="Tahoma" w:hAnsi="Tahoma" w:cs="Tahoma"/>
      <w:sz w:val="16"/>
      <w:szCs w:val="16"/>
    </w:rPr>
  </w:style>
  <w:style w:type="character" w:styleId="FollowedHyperlink">
    <w:name w:val="FollowedHyperlink"/>
    <w:basedOn w:val="DefaultParagraphFont"/>
    <w:uiPriority w:val="99"/>
    <w:semiHidden/>
    <w:unhideWhenUsed/>
    <w:rsid w:val="006E6143"/>
    <w:rPr>
      <w:color w:val="800080" w:themeColor="followedHyperlink"/>
      <w:u w:val="single"/>
    </w:rPr>
  </w:style>
  <w:style w:type="character" w:styleId="FootnoteReference">
    <w:name w:val="footnote reference"/>
    <w:basedOn w:val="DefaultParagraphFont"/>
    <w:uiPriority w:val="99"/>
    <w:semiHidden/>
    <w:unhideWhenUsed/>
    <w:rsid w:val="00DD784C"/>
    <w:rPr>
      <w:vertAlign w:val="superscript"/>
    </w:rPr>
  </w:style>
  <w:style w:type="paragraph" w:styleId="Caption">
    <w:name w:val="caption"/>
    <w:basedOn w:val="Normal"/>
    <w:next w:val="Normal"/>
    <w:uiPriority w:val="35"/>
    <w:unhideWhenUsed/>
    <w:rsid w:val="00FD2217"/>
    <w:pPr>
      <w:spacing w:line="240" w:lineRule="auto"/>
    </w:pPr>
    <w:rPr>
      <w:i/>
      <w:iCs/>
      <w:color w:val="1F497D" w:themeColor="text2"/>
      <w:sz w:val="18"/>
      <w:szCs w:val="18"/>
    </w:rPr>
  </w:style>
  <w:style w:type="character" w:styleId="Mention">
    <w:name w:val="Mention"/>
    <w:basedOn w:val="DefaultParagraphFont"/>
    <w:uiPriority w:val="99"/>
    <w:semiHidden/>
    <w:unhideWhenUsed/>
    <w:rsid w:val="002B19E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pjrc.com/store/teensypp.html"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www.biosemi.com/faq/trigger_signals.htm"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biosemi.com/receiver.htm" TargetMode="External"/><Relationship Id="rId23" Type="http://schemas.openxmlformats.org/officeDocument/2006/relationships/fontTable" Target="fontTable.xml"/><Relationship Id="rId10" Type="http://schemas.openxmlformats.org/officeDocument/2006/relationships/hyperlink" Target="https://www.pjrc.com/teensy/td_download.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arduino.cc/en/Main/Software" TargetMode="External"/><Relationship Id="rId14" Type="http://schemas.openxmlformats.org/officeDocument/2006/relationships/hyperlink" Target="http://www.atmel.com/images/doc7593.pdf" TargetMode="External"/><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027B1-3EB0-4C99-A6A1-FCA1DA0A2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9</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 Mao</dc:creator>
  <cp:lastModifiedBy>Darren Mao</cp:lastModifiedBy>
  <cp:revision>47</cp:revision>
  <cp:lastPrinted>2016-07-22T05:29:00Z</cp:lastPrinted>
  <dcterms:created xsi:type="dcterms:W3CDTF">2016-07-24T07:16:00Z</dcterms:created>
  <dcterms:modified xsi:type="dcterms:W3CDTF">2018-12-12T23:22:00Z</dcterms:modified>
</cp:coreProperties>
</file>