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include-before-body</w:t>
      </w:r>
      <w:r>
        <w:t xml:space="preserve">) 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HTML file wrapping macros in $$...$$ for MathJax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placed in &lt;body&gt; so MathJax processes 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(HTML):</w:t>
      </w:r>
      <w:r>
        <w:t xml:space="preserve"> </w:t>
      </w:r>
      <w:r>
        <w:t xml:space="preserve">For HTML output,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inserts content into the page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The file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wraps the macro definitions in</w:t>
      </w:r>
      <w:r>
        <w:t xml:space="preserve"> </w:t>
      </w:r>
      <w:r>
        <w:rPr>
          <w:rStyle w:val="VerbatimChar"/>
        </w:rPr>
        <w:t xml:space="preserve">&lt;div style="display:none"&gt;$$...$$&lt;/div&gt;</w:t>
      </w:r>
      <w:r>
        <w:t xml:space="preserve">, which the browser moves into 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MathJax then processes.</w:t>
      </w:r>
    </w:p>
    <w:p>
      <w:pPr>
        <w:pStyle w:val="BlockText"/>
      </w:pPr>
      <w:r>
        <w:rPr>
          <w:b/>
          <w:bCs/>
        </w:rPr>
        <w:t xml:space="preserve">Note (RevealJS):</w:t>
      </w:r>
      <w:r>
        <w:t xml:space="preserve"> </w:t>
      </w:r>
      <w:r>
        <w:t xml:space="preserve">For RevealJS,</w:t>
      </w:r>
      <w:r>
        <w:t xml:space="preserve"> </w:t>
      </w:r>
      <w:r>
        <w:rPr>
          <w:rStyle w:val="VerbatimChar"/>
        </w:rPr>
        <w:t xml:space="preserve">include-before-body</w:t>
      </w:r>
      <w:r>
        <w:t xml:space="preserve"> </w:t>
      </w:r>
      <w:r>
        <w:t xml:space="preserve">is used instead of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. RevealJS processes MathJax per-slide, and macro definitions must be in 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— before the RevealJS presentation container — to be registered globally before any slide math is rendered.</w:t>
      </w:r>
      <w:r>
        <w:t xml:space="preserve"> </w:t>
      </w:r>
      <w:r>
        <w:rPr>
          <w:rStyle w:val="VerbatimChar"/>
        </w:rPr>
        <w:t xml:space="preserve">include-before-body</w:t>
      </w:r>
      <w:r>
        <w:t xml:space="preserve"> </w:t>
      </w:r>
      <w:r>
        <w:t xml:space="preserve">places the hidden div at the very start of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the browser moves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 </w:t>
      </w:r>
      <w:r>
        <w:t xml:space="preserve">to the body and MathJax processes the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t xml:space="preserve">block. MathJax-supported commands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\let</w:t>
      </w:r>
      <w:r>
        <w:t xml:space="preserve">, environments) are recognized;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silently ignored.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include-before-body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) — this places the hidden div at the start of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where RevealJS’s MathJax will pick it up before rendering slides. The same MathJax limitations apply.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2026-05-08T06:58:34Z</dcterms:created>
  <dcterms:modified xsi:type="dcterms:W3CDTF">2026-05-08T06:58:34Z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