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2026-04-19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(rmb)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Advanced Quarto Features</w:t>
      </w:r>
    </w:p>
    <w:bookmarkStart w:id="15" w:name="cross-references"/>
    <w:p>
      <w:pPr>
        <w:pStyle w:val="Heading3"/>
      </w:pPr>
      <w:r>
        <w:t xml:space="preserve">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4" Target="https://d-morrison.github.io/rmb/" TargetMode="External" /><Relationship Type="http://schemas.openxmlformats.org/officeDocument/2006/relationships/hyperlink" Id="rId45" Target="https://github.com/d-morrison/rmb" TargetMode="External" /><Relationship Type="http://schemas.openxmlformats.org/officeDocument/2006/relationships/hyperlink" Id="rId46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-morrison.github.io/rmb/" TargetMode="External" /><Relationship Type="http://schemas.openxmlformats.org/officeDocument/2006/relationships/hyperlink" Id="rId45" Target="https://github.com/d-morrison/rmb" TargetMode="External" /><Relationship Type="http://schemas.openxmlformats.org/officeDocument/2006/relationships/hyperlink" Id="rId46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2026-04-19T02:34:08Z</dcterms:created>
  <dcterms:modified xsi:type="dcterms:W3CDTF">2026-04-19T02:34:08Z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2026-04-19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