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67.png" ContentType="image/png"/>
  <Override PartName="/word/media/rId135.png" ContentType="image/png"/>
  <Override PartName="/word/media/rId175.png" ContentType="image/png"/>
  <Override PartName="/word/media/rId188.png" ContentType="image/png"/>
  <Override PartName="/word/media/rId184.png" ContentType="image/png"/>
  <Override PartName="/word/media/rId50.png" ContentType="image/png"/>
  <Override PartName="/word/media/rId46.png" ContentType="image/png"/>
  <Override PartName="/word/media/rId139.png" ContentType="image/png"/>
  <Override PartName="/word/media/rId114.png" ContentType="image/png"/>
  <Override PartName="/word/media/rId124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0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75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9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</w:p>
          <w:bookmarkEnd w:id="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definition of factorial ("!") function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⋅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p>
                                <m:e>
                                  <m:r>
                                    <m:t>λ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λ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substituting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nor/>
                          <m:sty m:val="p"/>
                        </m:rPr>
                        <m:t>because PDFs sum to 1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</m:e>
                  </m:mr>
                  <m:mr>
                    <m:e/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74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1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1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2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bookmarkEnd w:id="63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4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8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</w:p>
          <w:bookmarkEnd w:id="77"/>
        </w:tc>
      </w:tr>
    </w:tbl>
    <w:bookmarkEnd w:id="78"/>
    <w:bookmarkStart w:id="79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this is the exponential. 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 This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79"/>
    <w:bookmarkEnd w:id="80"/>
    <w:bookmarkStart w:id="193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87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1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6"/>
        </w:tc>
      </w:tr>
    </w:tbl>
    <w:p>
      <w:r>
        <w:pict>
          <v:rect style="width:0;height:1.5pt" o:hralign="center" o:hrstd="t" o:hr="t"/>
        </w:pict>
      </w:r>
    </w:p>
    <w:bookmarkEnd w:id="87"/>
    <w:bookmarkStart w:id="93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88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89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</w:p>
              </w:tc>
            </w:tr>
          </w:tbl>
          <w:bookmarkEnd w:id="9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93"/>
    <w:bookmarkStart w:id="119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9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7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hypothesis (a)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9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3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9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1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4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5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2"/>
          <w:p/>
        </w:tc>
      </w:tr>
    </w:tbl>
    <w:p>
      <w:r>
        <w:pict>
          <v:rect style="width:0;height:1.5pt" o:hralign="center" o:hrstd="t" o:hr="t"/>
        </w:pict>
      </w:r>
    </w:p>
    <w:bookmarkStart w:id="118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6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7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8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8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0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9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that is,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10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17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18"/>
    <w:bookmarkEnd w:id="119"/>
    <w:bookmarkStart w:id="148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1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98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hypothesis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9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 the corollary below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hypothesis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11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12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calculation below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27"/>
              </w:tc>
            </w:tr>
          </w:tbl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13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hypothesis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above only needed hypothesis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hypothesis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hypothesis,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2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2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below 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hypothesis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below is valid — 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is not simply linearity applied to a finite sum.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hypothesis (b) of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14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4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7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47"/>
        </w:tc>
      </w:tr>
    </w:tbl>
    <w:p>
      <w:r>
        <w:pict>
          <v:rect style="width:0;height:1.5pt" o:hralign="center" o:hrstd="t" o:hr="t"/>
        </w:pict>
      </w:r>
    </w:p>
    <w:bookmarkEnd w:id="148"/>
    <w:bookmarkStart w:id="156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3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49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55"/>
        </w:tc>
      </w:tr>
    </w:tbl>
    <w:p>
      <w:r>
        <w:pict>
          <v:rect style="width:0;height:1.5pt" o:hralign="center" o:hrstd="t" o:hr="t"/>
        </w:pict>
      </w:r>
    </w:p>
    <w:bookmarkEnd w:id="156"/>
    <w:bookmarkStart w:id="183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7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e>
                        <m:e/>
                      </m:eqArr>
                    </m:oMath>
                  </m:oMathPara>
                </w:p>
                <w:p/>
              </w:tc>
            </w:tr>
          </w:tbl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0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2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(homoskedastic,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0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2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2"/>
        </w:tc>
      </w:tr>
    </w:tbl>
    <w:bookmarkEnd w:id="183"/>
    <w:bookmarkStart w:id="192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87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1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2"/>
    <w:bookmarkEnd w:id="193"/>
    <w:bookmarkStart w:id="194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4"/>
    <w:bookmarkStart w:id="216" w:name="references"/>
    <w:p>
      <w:pPr>
        <w:pStyle w:val="Heading1"/>
      </w:pPr>
      <w:r>
        <w:t xml:space="preserve">References</w:t>
      </w:r>
    </w:p>
    <w:bookmarkStart w:id="215" w:name="refs"/>
    <w:bookmarkStart w:id="1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95"/>
    <w:bookmarkStart w:id="1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97"/>
    <w:bookmarkStart w:id="19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9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99"/>
    <w:bookmarkStart w:id="2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1"/>
    <w:bookmarkStart w:id="20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2"/>
    <w:bookmarkStart w:id="20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4"/>
    <w:bookmarkStart w:id="20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0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06"/>
    <w:bookmarkStart w:id="20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07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08"/>
    <w:bookmarkStart w:id="209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09"/>
    <w:bookmarkStart w:id="21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0"/>
    <w:bookmarkStart w:id="2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2"/>
    <w:bookmarkStart w:id="214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14"/>
    <w:bookmarkEnd w:id="215"/>
    <w:bookmarkEnd w:id="2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8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8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67" Target="media/rId67.png" /><Relationship Type="http://schemas.openxmlformats.org/officeDocument/2006/relationships/image" Id="rId135" Target="media/rId135.png" /><Relationship Type="http://schemas.openxmlformats.org/officeDocument/2006/relationships/image" Id="rId175" Target="media/rId175.png" /><Relationship Type="http://schemas.openxmlformats.org/officeDocument/2006/relationships/image" Id="rId188" Target="media/rId188.png" /><Relationship Type="http://schemas.openxmlformats.org/officeDocument/2006/relationships/image" Id="rId184" Target="media/rId184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139" Target="media/rId139.png" /><Relationship Type="http://schemas.openxmlformats.org/officeDocument/2006/relationships/image" Id="rId114" Target="media/rId114.png" /><Relationship Type="http://schemas.openxmlformats.org/officeDocument/2006/relationships/image" Id="rId124" Target="media/rId124.png" /><Relationship Type="http://schemas.openxmlformats.org/officeDocument/2006/relationships/image" Id="rId129" Target="media/rId129.png" /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1" Target="Linear-models-overview.qmd#def-resid-fitted" TargetMode="External" /><Relationship Type="http://schemas.openxmlformats.org/officeDocument/2006/relationships/hyperlink" Id="rId152" Target="estimation.qmd#def-estimation-error" TargetMode="External" /><Relationship Type="http://schemas.openxmlformats.org/officeDocument/2006/relationships/hyperlink" Id="rId211" Target="https://doi.org/10.1007/978-1-4614-1353-0" TargetMode="External" /><Relationship Type="http://schemas.openxmlformats.org/officeDocument/2006/relationships/hyperlink" Id="rId200" Target="https://doi.org/10.1007/978-1-4614-4708-5" TargetMode="External" /><Relationship Type="http://schemas.openxmlformats.org/officeDocument/2006/relationships/hyperlink" Id="rId198" Target="https://doi.org/10.1201/9781315182780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49" Target="https://en.wikipedia.org/wiki/Deviation_(statistics)" TargetMode="External" /><Relationship Type="http://schemas.openxmlformats.org/officeDocument/2006/relationships/hyperlink" Id="rId153" Target="https://en.wikipedia.org/wiki/Errors_and_residuals" TargetMode="External" /><Relationship Type="http://schemas.openxmlformats.org/officeDocument/2006/relationships/hyperlink" Id="rId94" Target="https://en.wikipedia.org/wiki/Expected_value" TargetMode="External" /><Relationship Type="http://schemas.openxmlformats.org/officeDocument/2006/relationships/hyperlink" Id="rId213" Target="https://en.wikipedia.org/wiki/Law_of_the_unconscious_statistician" TargetMode="External" /><Relationship Type="http://schemas.openxmlformats.org/officeDocument/2006/relationships/hyperlink" Id="rId154" Target="https://en.wikipedia.org/wiki/Linear_regression#Notation_and_terminology" TargetMode="External" /><Relationship Type="http://schemas.openxmlformats.org/officeDocument/2006/relationships/hyperlink" Id="rId81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05" Target="https://link.springer.com/book/10.1007/978-1-4419-6646-9" TargetMode="External" /><Relationship Type="http://schemas.openxmlformats.org/officeDocument/2006/relationships/hyperlink" Id="rId203" Target="https://link.springer.com/book/10.1007/b97377" TargetMode="External" /><Relationship Type="http://schemas.openxmlformats.org/officeDocument/2006/relationships/hyperlink" Id="rId207" Target="https://press.princeton.edu/books/hardcover/9780691149547/the-probability-lifesaver" TargetMode="External" /><Relationship Type="http://schemas.openxmlformats.org/officeDocument/2006/relationships/hyperlink" Id="rId57" Target="https://statproofbook.github.io/P/poiss-mean" TargetMode="External" /><Relationship Type="http://schemas.openxmlformats.org/officeDocument/2006/relationships/hyperlink" Id="rId58" Target="https://statproofbook.github.io/P/poiss-var" TargetMode="External" /><Relationship Type="http://schemas.openxmlformats.org/officeDocument/2006/relationships/hyperlink" Id="rId172" Target="https://statproofbook.github.io/P/var-lincomb.html" TargetMode="External" /><Relationship Type="http://schemas.openxmlformats.org/officeDocument/2006/relationships/hyperlink" Id="rId73" Target="https://web.stanford.edu/class/archive/cs/cs109/cs109.1206/lectureNotes/LN12_independent_rvs.pdf" TargetMode="External" /><Relationship Type="http://schemas.openxmlformats.org/officeDocument/2006/relationships/hyperlink" Id="rId196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1" Target="math-prereqs.qmd" TargetMode="External" /><Relationship Type="http://schemas.openxmlformats.org/officeDocument/2006/relationships/hyperlink" Id="rId120" Target="math-prereqs.qmd#thm-fubini" TargetMode="External" /><Relationship Type="http://schemas.openxmlformats.org/officeDocument/2006/relationships/hyperlink" Id="rId98" Target="math-prereqs.qmd#thm-fubini-tonelli" TargetMode="External" /><Relationship Type="http://schemas.openxmlformats.org/officeDocument/2006/relationships/hyperlink" Id="rId90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2026-07-18T01:39:56Z</dcterms:created>
  <dcterms:modified xsi:type="dcterms:W3CDTF">2026-07-18T01:39:56Z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