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2.png" ContentType="image/png"/>
  <Override PartName="/word/media/rId108.png" ContentType="image/png"/>
  <Override PartName="/word/media/rId88.png" ContentType="image/png"/>
  <Override PartName="/word/media/rId82.png" ContentType="image/png"/>
  <Override PartName="/word/media/rId151.png" ContentType="image/png"/>
  <Override PartName="/word/media/rId145.png" ContentType="image/png"/>
  <Override PartName="/word/media/rId131.png" ContentType="image/png"/>
  <Override PartName="/word/media/rId137.png" ContentType="image/png"/>
  <Override PartName="/word/media/rId117.png" ContentType="image/png"/>
  <Override PartName="/word/media/rId57.png" ContentType="image/png"/>
  <Override PartName="/word/media/rId61.png" ContentType="image/png"/>
  <Override PartName="/word/media/rId163.png" ContentType="image/png"/>
  <Override PartName="/word/media/rId167.png" ContentType="image/png"/>
  <Override PartName="/word/media/rId172.png" ContentType="image/png"/>
  <Override PartName="/word/media/rId178.png" ContentType="image/png"/>
  <Override PartName="/word/media/rId1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Mathematics Prerequisites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These lecture notes use:</w:t>
      </w:r>
    </w:p>
    <w:p>
      <w:pPr>
        <w:pStyle w:val="Compact"/>
        <w:numPr>
          <w:ilvl w:val="0"/>
          <w:numId w:val="1001"/>
        </w:numPr>
      </w:pPr>
      <w:r>
        <w:t xml:space="preserve">algebra</w:t>
      </w:r>
    </w:p>
    <w:p>
      <w:pPr>
        <w:pStyle w:val="Compact"/>
        <w:numPr>
          <w:ilvl w:val="0"/>
          <w:numId w:val="1001"/>
        </w:numPr>
      </w:pPr>
      <w:r>
        <w:t xml:space="preserve">precalculus</w:t>
      </w:r>
    </w:p>
    <w:p>
      <w:pPr>
        <w:pStyle w:val="Compact"/>
        <w:numPr>
          <w:ilvl w:val="0"/>
          <w:numId w:val="1001"/>
        </w:numPr>
      </w:pPr>
      <w:r>
        <w:t xml:space="preserve">univariate calculus</w:t>
      </w:r>
    </w:p>
    <w:p>
      <w:pPr>
        <w:pStyle w:val="Compact"/>
        <w:numPr>
          <w:ilvl w:val="0"/>
          <w:numId w:val="1001"/>
        </w:numPr>
      </w:pPr>
      <w:r>
        <w:t xml:space="preserve">linear algebra</w:t>
      </w:r>
    </w:p>
    <w:p>
      <w:pPr>
        <w:pStyle w:val="Compact"/>
        <w:numPr>
          <w:ilvl w:val="0"/>
          <w:numId w:val="1001"/>
        </w:numPr>
      </w:pPr>
      <w:r>
        <w:t xml:space="preserve">vector calculus</w:t>
      </w:r>
    </w:p>
    <w:p>
      <w:pPr>
        <w:pStyle w:val="FirstParagraph"/>
      </w:pPr>
      <w:r>
        <w:t xml:space="preserve">Some key results are listed here.</w:t>
      </w:r>
    </w:p>
    <w:bookmarkStart w:id="69" w:name="sec-algebra"/>
    <w:p>
      <w:pPr>
        <w:pStyle w:val="Heading1"/>
      </w:pPr>
      <w:r>
        <w:t xml:space="preserve">1. Algebra</w:t>
      </w:r>
    </w:p>
    <w:bookmarkStart w:id="68" w:name="elementary-algebra"/>
    <w:p>
      <w:pPr>
        <w:pStyle w:val="Heading2"/>
      </w:pPr>
      <w:r>
        <w:t xml:space="preserve">1.1 Elementary Algebra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a prerequisite for Epi 202 and Epi 203,</w:t>
      </w:r>
      <w:r>
        <w:t xml:space="preserve"> </w:t>
      </w:r>
      <w:r>
        <w:t xml:space="preserve">which are prerequisites for this course (Epi 204).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Epi 204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2" w:name="equalities"/>
    <w:p>
      <w:pPr>
        <w:pStyle w:val="Heading3"/>
      </w:pPr>
      <w:r>
        <w:t xml:space="preserve">1.1.1 Equalities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thm-equal-trans"/>
          <w:p>
            <w:pPr>
              <w:pStyle w:val="BodyText"/>
            </w:pPr>
            <w:r>
              <w:rPr>
                <w:b/>
                <w:bCs/>
              </w:rPr>
              <w:t xml:space="preserve">Theorem 1 (Equalities are transitive)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thm-substitution"/>
          <w:p>
            <w:pPr>
              <w:pStyle w:val="BodyText"/>
            </w:pPr>
            <w:r>
              <w:rPr>
                <w:b/>
                <w:bCs/>
              </w:rPr>
              <w:t xml:space="preserve">Theorem 2 (Substituting equivalent expressions)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then for any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</w:p>
          <w:bookmarkEnd w:id="11"/>
        </w:tc>
      </w:tr>
    </w:tbl>
    <w:p>
      <w:r>
        <w:pict>
          <v:rect style="width:0;height:1.5pt" o:hralign="center" o:hrstd="t" o:hr="t"/>
        </w:pict>
      </w:r>
    </w:p>
    <w:bookmarkEnd w:id="12"/>
    <w:bookmarkStart w:id="17" w:name="inequalities"/>
    <w:p>
      <w:pPr>
        <w:pStyle w:val="Heading3"/>
      </w:pPr>
      <w:r>
        <w:t xml:space="preserve">1.1.2 Inequalities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add-ineq"/>
          <w:p>
            <w:pPr>
              <w:pStyle w:val="BodyText"/>
            </w:pPr>
            <w:r>
              <w:rPr>
                <w:b/>
                <w:bCs/>
              </w:rPr>
              <w:t xml:space="preserve">Theorem 3 (Adding to both sides of an inequality)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thm-neg-ineq"/>
          <w:p>
            <w:pPr>
              <w:pStyle w:val="BodyText"/>
            </w:pPr>
            <w:r>
              <w:rPr>
                <w:b/>
                <w:bCs/>
              </w:rPr>
              <w:t xml:space="preserve">Theorem 4 (negating both sides of an inequality)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, then: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b</m:t>
              </m:r>
            </m:oMath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thm-mult-ineq"/>
          <w:p>
            <w:pPr>
              <w:pStyle w:val="BodyText"/>
            </w:pPr>
            <w:r>
              <w:rPr>
                <w:b/>
                <w:bCs/>
              </w:rPr>
              <w:t xml:space="preserve">Theorem 5 (Multiplying both sides of an inequality by a nonnegative number)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c</m:t>
              </m:r>
              <m:r>
                <m:t>b</m:t>
              </m:r>
            </m:oMath>
            <w:r>
              <w:t xml:space="preserve">.</w:t>
            </w:r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thm-negative-one"/>
          <w:p>
            <w:pPr>
              <w:pStyle w:val="BodyText"/>
            </w:pPr>
            <w:r>
              <w:rPr>
                <w:b/>
                <w:bCs/>
              </w:rPr>
              <w:t xml:space="preserve">Theorem 6 (Negation is multiplication by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*</m:t>
                </m:r>
                <m:r>
                  <m:t>a</m:t>
                </m:r>
              </m:oMath>
            </m:oMathPara>
          </w:p>
          <w:bookmarkEnd w:id="16"/>
        </w:tc>
      </w:tr>
    </w:tbl>
    <w:p>
      <w:r>
        <w:pict>
          <v:rect style="width:0;height:1.5pt" o:hralign="center" o:hrstd="t" o:hr="t"/>
        </w:pict>
      </w:r>
    </w:p>
    <w:bookmarkEnd w:id="17"/>
    <w:bookmarkStart w:id="22" w:name="infimum-and-supremum"/>
    <w:p>
      <w:pPr>
        <w:pStyle w:val="Heading3"/>
      </w:pPr>
      <w:r>
        <w:t xml:space="preserve">1.1.3 Infimum and supremum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infimum"/>
          <w:p>
            <w:pPr>
              <w:pStyle w:val="BodyText"/>
            </w:pPr>
            <w:r>
              <w:rPr>
                <w:b/>
                <w:bCs/>
              </w:rPr>
              <w:t xml:space="preserve">Definition 1 (Infimum (greatest lower bound))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infimum</w:t>
            </w:r>
            <w:r>
              <w:t xml:space="preserve"> </w:t>
            </w:r>
            <w:r>
              <w:t xml:space="preserve">of a nonempty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greatest real number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satisfying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lim>
                </m:limLow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∀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If the infimum belongs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it equals the minimum: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A</m:t>
              </m:r>
            </m:oMath>
            <w:r>
              <w:t xml:space="preserve">.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exm-infimum"/>
          <w:p>
            <w:pPr>
              <w:pStyle w:val="BodyText"/>
            </w:pPr>
            <w:r>
              <w:rPr>
                <w:b/>
                <w:bCs/>
              </w:rPr>
              <w:t xml:space="preserve">Example 1 (Numerical examples of infimum)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is the smallest element.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for intervals open below, the infimum equals the minimum of the</w:t>
            </w:r>
            <w:r>
              <w:t xml:space="preserve"> </w:t>
            </w:r>
            <w:r>
              <w:t xml:space="preserve">corresponding closed-below interval, even though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More generally,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0.5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though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itself is not in the set.</w:t>
            </w:r>
          </w:p>
          <w:bookmarkEnd w:id="1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upremum"/>
          <w:p>
            <w:pPr>
              <w:pStyle w:val="BodyText"/>
            </w:pPr>
            <w:r>
              <w:rPr>
                <w:b/>
                <w:bCs/>
              </w:rPr>
              <w:t xml:space="preserve">Definition 2 (Supremum (least upper bound))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supremum</w:t>
            </w:r>
            <w:r>
              <w:t xml:space="preserve"> </w:t>
            </w:r>
            <w:r>
              <w:t xml:space="preserve">of a nonempty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</w:t>
            </w:r>
            <w:r>
              <w:t xml:space="preserve"> </w:t>
            </w:r>
            <m:oMath>
              <m:r>
                <m:rPr>
                  <m:sty m:val="p"/>
                </m:rPr>
                <m:t>sup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smallest real number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satisfying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sup</m:t>
                </m:r>
                <m: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lim>
                </m:limLow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∀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If the supremum belongs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it equals the maximum:</w:t>
            </w:r>
            <w:r>
              <w:t xml:space="preserve"> </w:t>
            </w:r>
            <m:oMath>
              <m:r>
                <m:rPr>
                  <m:sty m:val="p"/>
                </m:rPr>
                <m:t>sup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supremum"/>
          <w:p>
            <w:pPr>
              <w:pStyle w:val="BodyText"/>
            </w:pPr>
            <w:r>
              <w:rPr>
                <w:b/>
                <w:bCs/>
              </w:rPr>
              <w:t xml:space="preserve">Example 2 (Numerical examples of supremum)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is the largest element.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0.5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though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itself is not in the set.</w:t>
            </w:r>
          </w:p>
          <w:bookmarkEnd w:id="21"/>
          <w:p/>
        </w:tc>
      </w:tr>
    </w:tbl>
    <w:bookmarkEnd w:id="22"/>
    <w:bookmarkStart w:id="26" w:name="sums"/>
    <w:p>
      <w:pPr>
        <w:pStyle w:val="Heading3"/>
      </w:pPr>
      <w:r>
        <w:t xml:space="preserve">1.1.4 Sums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thm-add-ident"/>
          <w:p>
            <w:pPr>
              <w:pStyle w:val="BodyText"/>
            </w:pPr>
            <w:r>
              <w:rPr>
                <w:b/>
                <w:bCs/>
              </w:rPr>
              <w:t xml:space="preserve">Theorem 7 (adding zero changes nothing)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thm-sum-symmetric"/>
          <w:p>
            <w:pPr>
              <w:pStyle w:val="BodyText"/>
            </w:pPr>
            <w:r>
              <w:rPr>
                <w:b/>
                <w:bCs/>
              </w:rPr>
              <w:t xml:space="preserve">Theorem 8 (Sums are symmetric)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</m:oMath>
            </m:oMathPara>
          </w:p>
          <w:bookmarkEnd w:id="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thm-sum-assoc"/>
          <w:p>
            <w:pPr>
              <w:pStyle w:val="BodyText"/>
            </w:pPr>
            <w:r>
              <w:rPr>
                <w:b/>
                <w:bCs/>
              </w:rPr>
              <w:t xml:space="preserve">Theorem 9 (Sums are associative)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When summing three or more terms, the order in which you sum them does not matter: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5"/>
        </w:tc>
      </w:tr>
    </w:tbl>
    <w:p>
      <w:r>
        <w:pict>
          <v:rect style="width:0;height:1.5pt" o:hralign="center" o:hrstd="t" o:hr="t"/>
        </w:pict>
      </w:r>
    </w:p>
    <w:bookmarkEnd w:id="26"/>
    <w:bookmarkStart w:id="30" w:name="products"/>
    <w:p>
      <w:pPr>
        <w:pStyle w:val="Heading3"/>
      </w:pPr>
      <w:r>
        <w:t xml:space="preserve">1.1.5 Products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mult-one"/>
          <w:p>
            <w:pPr>
              <w:pStyle w:val="BodyText"/>
            </w:pPr>
            <w:r>
              <w:rPr>
                <w:b/>
                <w:bCs/>
              </w:rPr>
              <w:t xml:space="preserve">Theorem 10 (Multiplying by 1 changes nothing)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2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thm-prod-symmetric"/>
          <w:p>
            <w:pPr>
              <w:pStyle w:val="BodyText"/>
            </w:pPr>
            <w:r>
              <w:rPr>
                <w:b/>
                <w:bCs/>
              </w:rPr>
              <w:t xml:space="preserve">Theorem 11 (Products are symmetric)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×</m:t>
                </m:r>
                <m:r>
                  <m:t>a</m:t>
                </m:r>
              </m:oMath>
            </m:oMathPara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thm-prod-assoc"/>
          <w:p>
            <w:pPr>
              <w:pStyle w:val="BodyText"/>
            </w:pPr>
            <w:r>
              <w:rPr>
                <w:b/>
                <w:bCs/>
              </w:rPr>
              <w:t xml:space="preserve">Theorem 12 (Products are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×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9"/>
        </w:tc>
      </w:tr>
    </w:tbl>
    <w:bookmarkEnd w:id="30"/>
    <w:bookmarkStart w:id="32" w:name="division"/>
    <w:p>
      <w:pPr>
        <w:pStyle w:val="Heading3"/>
      </w:pPr>
      <w:r>
        <w:t xml:space="preserve">1.1.6 Division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thm-prod-div"/>
          <w:p>
            <w:pPr>
              <w:pStyle w:val="BodyText"/>
            </w:pPr>
            <w:r>
              <w:rPr>
                <w:b/>
                <w:bCs/>
              </w:rPr>
              <w:t xml:space="preserve">Theorem 13 (Division can be written as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b</m:t>
                    </m:r>
                  </m:den>
                </m:f>
              </m:oMath>
            </m:oMathPara>
          </w:p>
          <w:bookmarkEnd w:id="31"/>
        </w:tc>
      </w:tr>
    </w:tbl>
    <w:bookmarkEnd w:id="32"/>
    <w:bookmarkStart w:id="34" w:name="sums-and-products-together"/>
    <w:p>
      <w:pPr>
        <w:pStyle w:val="Heading3"/>
      </w:pPr>
      <w:r>
        <w:t xml:space="preserve">1.1.7 Sums and products together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thm-mult-distr"/>
          <w:p>
            <w:pPr>
              <w:pStyle w:val="BodyText"/>
            </w:pPr>
            <w:r>
              <w:rPr>
                <w:b/>
                <w:bCs/>
              </w:rPr>
              <w:t xml:space="preserve">Theorem 14 (Multiplication is distributive)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r>
                  <m:t>c</m:t>
                </m:r>
              </m:oMath>
            </m:oMathPara>
          </w:p>
          <w:bookmarkEnd w:id="33"/>
        </w:tc>
      </w:tr>
    </w:tbl>
    <w:p>
      <w:r>
        <w:pict>
          <v:rect style="width:0;height:1.5pt" o:hralign="center" o:hrstd="t" o:hr="t"/>
        </w:pict>
      </w:r>
    </w:p>
    <w:bookmarkEnd w:id="34"/>
    <w:bookmarkStart w:id="45" w:name="quotients"/>
    <w:p>
      <w:pPr>
        <w:pStyle w:val="Heading3"/>
      </w:pPr>
      <w:r>
        <w:t xml:space="preserve">1.1.8 Quotients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quotient"/>
          <w:p>
            <w:pPr>
              <w:pStyle w:val="BodyText"/>
            </w:pPr>
            <w:r>
              <w:rPr>
                <w:b/>
                <w:bCs/>
              </w:rPr>
              <w:t xml:space="preserve">Definition 3 (Quotients, fractions, rates)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quotient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fraction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rate</w:t>
            </w:r>
            <w:r>
              <w:t xml:space="preserve"> </w:t>
            </w:r>
            <w:r>
              <w:t xml:space="preserve">is a division of one quantity by another: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In epidemiology, rates typically have a quantity involving time or population in the denominator.</w:t>
            </w:r>
          </w:p>
          <w:p>
            <w:pPr>
              <w:pStyle w:val="BodyText"/>
            </w:pPr>
            <w:r>
              <w:t xml:space="preserve">c.f.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https://en.wikipedia.org/wiki/Rate_(mathematics)</w:t>
              </w:r>
            </w:hyperlink>
          </w:p>
          <w:bookmarkEnd w:id="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ratio"/>
          <w:p>
            <w:pPr>
              <w:pStyle w:val="BodyText"/>
            </w:pPr>
            <w:r>
              <w:rPr>
                <w:b/>
                <w:bCs/>
              </w:rPr>
              <w:t xml:space="preserve">Definition 4 (Ratios)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ratio</w:t>
            </w:r>
            <w:r>
              <w:t xml:space="preserve"> </w:t>
            </w:r>
            <w:r>
              <w:t xml:space="preserve">is a quotient in which the numerator and denominator are measured using the same unit scales.</w:t>
            </w:r>
          </w:p>
          <w:p>
            <w:pPr>
              <w:pStyle w:val="BodyText"/>
            </w:pPr>
            <w:r>
              <w:t xml:space="preserve">c.f.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https://en.wikipedia.org/wiki/Ratio</w:t>
              </w:r>
            </w:hyperlink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1" w:name="def-proportion"/>
          <w:p>
            <w:pPr>
              <w:pStyle w:val="BodyText"/>
            </w:pPr>
            <w:r>
              <w:rPr>
                <w:b/>
                <w:bCs/>
              </w:rPr>
              <w:t xml:space="preserve">Definition 5 (Proportion)</w:t>
            </w:r>
            <w:r>
              <w:t xml:space="preserve"> </w:t>
            </w:r>
            <w:r>
              <w:t xml:space="preserve">In statistics, a</w:t>
            </w:r>
            <w:r>
              <w:t xml:space="preserve"> </w:t>
            </w:r>
            <w:r>
              <w:t xml:space="preserve">“proportion”</w:t>
            </w:r>
            <w:r>
              <w:t xml:space="preserve"> </w:t>
            </w:r>
            <w:r>
              <w:t xml:space="preserve">typically means a ratio where the numerator represents</w:t>
            </w:r>
            <w:r>
              <w:t xml:space="preserve"> </w:t>
            </w:r>
            <w:r>
              <w:t xml:space="preserve">a subset of the denominator.</w:t>
            </w:r>
          </w:p>
          <w:p>
            <w:pPr>
              <w:pStyle w:val="BodyText"/>
            </w:pPr>
            <w:r>
              <w:t xml:space="preserve">See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https://en.wikipedia.org/wiki/Population_proportion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See also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https://en.wikipedia.org/wiki/Proportion_(mathematics)</w:t>
              </w:r>
            </w:hyperlink>
            <w:r>
              <w:t xml:space="preserve"> </w:t>
            </w:r>
            <w:r>
              <w:t xml:space="preserve">for other meanings.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proportional"/>
          <w:p>
            <w:pPr>
              <w:pStyle w:val="BodyText"/>
            </w:pPr>
            <w:r>
              <w:rPr>
                <w:b/>
                <w:bCs/>
              </w:rPr>
              <w:t xml:space="preserve">Definition 6 (Proportional)</w:t>
            </w:r>
            <w:r>
              <w:t xml:space="preserve"> </w:t>
            </w:r>
            <w:r>
              <w:t xml:space="preserve">Two functions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proportional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their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(c.f.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https://en.wikipedia.org/wiki/Proportionality_(mathematics)</w:t>
              </w:r>
            </w:hyperlink>
            <w:r>
              <w:t xml:space="preserve">)</w:t>
            </w:r>
          </w:p>
          <w:bookmarkEnd w:id="4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44">
        <w:r>
          <w:rPr>
            <w:rStyle w:val="Hyperlink"/>
          </w:rPr>
          <w:t xml:space="preserve">https://en.wikipedia.org/wiki/Population_proportion#Mathematical_definition</w:t>
        </w:r>
      </w:hyperlink>
    </w:p>
    <w:p>
      <w:r>
        <w:pict>
          <v:rect style="width:0;height:1.5pt" o:hralign="center" o:hrstd="t" o:hr="t"/>
        </w:pict>
      </w:r>
    </w:p>
    <w:bookmarkEnd w:id="45"/>
    <w:bookmarkStart w:id="67" w:name="exponentials-and-logarithms"/>
    <w:p>
      <w:pPr>
        <w:pStyle w:val="Heading3"/>
      </w:pPr>
      <w:r>
        <w:t xml:space="preserve">1.1.9 Exponentials and Logarithms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thm-log-prod"/>
          <w:p>
            <w:pPr>
              <w:pStyle w:val="BodyText"/>
            </w:pPr>
            <w:r>
              <w:rPr>
                <w:b/>
                <w:bCs/>
              </w:rPr>
              <w:t xml:space="preserve">Theorem 15 (logarithm of a product is the sum of the logs of the factors)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⋅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b</m:t>
                </m:r>
              </m:oMath>
            </m:oMathPara>
          </w:p>
          <w:bookmarkEnd w:id="4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cor-log-quot"/>
          <w:p>
            <w:pPr>
              <w:pStyle w:val="BodyText"/>
            </w:pPr>
            <w:r>
              <w:rPr>
                <w:b/>
                <w:bCs/>
              </w:rPr>
              <w:t xml:space="preserve">Corollary 1 (logarithm of a quotient)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logarithm of a quotient is equal to the difference of the logs of the factors: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b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" w:name="thm-log-exp"/>
          <w:p>
            <w:pPr>
              <w:pStyle w:val="BodyText"/>
            </w:pPr>
            <w:r>
              <w:rPr>
                <w:b/>
                <w:bCs/>
              </w:rPr>
              <w:t xml:space="preserve">Theorem 16 (logarithm of an exponential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bookmarkEnd w:id="4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thm-exp-sum"/>
          <w:p>
            <w:pPr>
              <w:pStyle w:val="BodyText"/>
            </w:pPr>
            <w:r>
              <w:rPr>
                <w:b/>
                <w:bCs/>
              </w:rPr>
              <w:t xml:space="preserve">Theorem 17 (exponential of a sum)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exponential of a sum is equal to the product of the exponentials of the addends: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b</m:t>
                    </m:r>
                  </m:e>
                </m:d>
                <m:r>
                  <m:t>​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cor-exp-sum"/>
          <w:p>
            <w:pPr>
              <w:pStyle w:val="BodyText"/>
            </w:pPr>
            <w:r>
              <w:rPr>
                <w:b/>
                <w:bCs/>
              </w:rPr>
              <w:t xml:space="preserve">Corollary 2 (exponential of a difference)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exponential of a difference is equal to the quotient of the exponentials of the addends: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bookmarkEnd w:id="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thm-double-exp"/>
          <w:p>
            <w:pPr>
              <w:pStyle w:val="BodyText"/>
            </w:pPr>
            <w:r>
              <w:rPr>
                <w:b/>
                <w:bCs/>
              </w:rPr>
              <w:t xml:space="preserve">Theorem 18 (exponential of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b</m:t>
                    </m:r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c</m:t>
                        </m:r>
                      </m:sup>
                    </m:sSup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b</m:t>
                    </m:r>
                  </m:sup>
                </m:sSup>
              </m:oMath>
            </m:oMathPara>
          </w:p>
          <w:bookmarkEnd w:id="5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cor-exp-ab"/>
          <w:p>
            <w:pPr>
              <w:pStyle w:val="BodyText"/>
            </w:pPr>
            <w:r>
              <w:rPr>
                <w:b/>
                <w:bCs/>
              </w:rPr>
              <w:t xml:space="preserve">Corollary 3 (natural exponential of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b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b</m:t>
                    </m:r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a</m:t>
                    </m:r>
                  </m:sup>
                </m:sSup>
              </m:oMath>
            </m:oMathPara>
          </w:p>
          <w:bookmarkEnd w:id="5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double-exponentia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When does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?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5" w:name="sol-double-exponential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Short answer: rarely (that’s all you need to know for this course).</w:t>
            </w:r>
          </w:p>
          <w:p>
            <w:pPr>
              <w:pStyle w:val="BodyText"/>
            </w:pPr>
            <w:r>
              <w:t xml:space="preserve">Long answer: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, then since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b</m:t>
                    </m:r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  <m:r>
                          <m:t>c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c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bookmarkStart w:id="54" w:name="eq-double-exp-log-scale"/>
            <m:oMathPara>
              <m:oMathParaPr>
                <m:jc m:val="center"/>
              </m:oMathParaPr>
              <m:oMath>
                <m:r>
                  <m:t>b</m:t>
                </m:r>
                <m:r>
                  <m:t>c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b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"/>
          </w:p>
          <w:p>
            <w:pPr>
              <w:pStyle w:val="FirstParagraph"/>
            </w:pPr>
            <w:hyperlink w:anchor="eq-double-exp-log-scal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holds in each of the following cases: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exr-exp-vs-mult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In particular,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(for any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≠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c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bookmarkEnd w:id="5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exr-exp-vs-mult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when does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t xml:space="preserve">?</w:t>
            </w:r>
          </w:p>
          <w:bookmarkEnd w:id="5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5" w:name="sol-exp-vs-mult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each of the following cases: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log</m:t>
                      </m:r>
                      <m:r>
                        <m:t>c</m:t>
                      </m:r>
                    </m:num>
                    <m:den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See the red contours in</w:t>
            </w:r>
            <w:r>
              <w:t xml:space="preserve"> </w:t>
            </w:r>
            <w:hyperlink w:anchor="fig-double-exponential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for a visualization.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" w:name="fig-double-exponential"/>
                <w:p>
                  <w:pPr>
                    <w:pStyle w:val="SourceCode"/>
                    <w:jc w:val="center"/>
                  </w:pP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b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c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b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values_b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01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values_c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.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01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[</w:t>
                  </w:r>
                  <w:r>
                    <w:rPr>
                      <w:rStyle w:val="FunctionTok"/>
                    </w:rPr>
                    <w:t xml:space="preserve">is.infinite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)]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opacity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na.rm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"b*c"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z_min,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z_max,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"b^c"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(z_min, z_max),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aspectratio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graph-double-exponential-1.png" id="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Graph of</w:t>
                  </w:r>
                  <w: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</m:oMath>
                </w:p>
                <w:bookmarkEnd w:id="60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4" w:name="fig-double-exponential2"/>
                <w:p>
                  <w:pPr>
                    <w:pStyle w:val="SourceCode"/>
                    <w:jc w:val="center"/>
                  </w:pP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 - 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(b,c)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(b,c)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mat1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 - 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mat1[</w:t>
                  </w:r>
                  <w:r>
                    <w:rPr>
                      <w:rStyle w:val="FunctionTok"/>
                    </w:rPr>
                    <w:t xml:space="preserve">is.infinite</w:t>
                  </w:r>
                  <w:r>
                    <w:rPr>
                      <w:rStyle w:val="NormalTok"/>
                    </w:rPr>
                    <w:t xml:space="preserve">(mat1)]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opacity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(mat1),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"b^c - b*c"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aspectratio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6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graph-double-exponential2-1.png" id="6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Graph of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. Red contour lines show where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64"/>
              </w:tc>
            </w:tr>
          </w:tbl>
          <w:bookmarkEnd w:id="6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thm-exp-log-inverse"/>
          <w:p>
            <w:pPr>
              <w:pStyle w:val="BodyText"/>
            </w:pPr>
            <w:r>
              <w:rPr>
                <w:b/>
                <w:bCs/>
              </w:rPr>
              <w:t xml:space="preserve">Theorem 19 (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/>
              </m:d>
              <m:r>
                <m:t>​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/>
              </m:d>
              <m:r>
                <m:t>​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 mutual inverses)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66"/>
        </w:tc>
      </w:tr>
    </w:tbl>
    <w:bookmarkEnd w:id="67"/>
    <w:bookmarkEnd w:id="68"/>
    <w:bookmarkEnd w:id="69"/>
    <w:bookmarkStart w:id="80" w:name="sec-derivatives"/>
    <w:p>
      <w:pPr>
        <w:pStyle w:val="Heading1"/>
      </w:pPr>
      <w:r>
        <w:t xml:space="preserve">2. Derivatives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" w:name="thm-deriv-const"/>
          <w:p>
            <w:pPr>
              <w:pStyle w:val="BodyText"/>
            </w:pPr>
            <w:r>
              <w:rPr>
                <w:b/>
                <w:bCs/>
              </w:rPr>
              <w:t xml:space="preserve">Theorem 20 (Constant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7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thm-deriv-const-factor"/>
          <w:p>
            <w:pPr>
              <w:pStyle w:val="BodyText"/>
            </w:pPr>
            <w:r>
              <w:rPr>
                <w:b/>
                <w:bCs/>
              </w:rPr>
              <w:t xml:space="preserve">Theorem 21 (Power rule)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a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den>
                </m:f>
              </m:oMath>
            </m:oMathPara>
          </w:p>
          <w:bookmarkEnd w:id="7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thm-deriv-polynomial"/>
          <w:p>
            <w:pPr>
              <w:pStyle w:val="BodyText"/>
            </w:pPr>
            <w:r>
              <w:rPr>
                <w:b/>
                <w:bCs/>
              </w:rPr>
              <w:t xml:space="preserve">Theorem 22 (Power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sSup>
                  <m:e>
                    <m:r>
                      <m:t>x</m:t>
                    </m:r>
                  </m:e>
                  <m:sup>
                    <m:r>
                      <m:t>q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q</m:t>
                </m:r>
                <m:sSup>
                  <m:e>
                    <m:r>
                      <m:t>x</m:t>
                    </m:r>
                  </m:e>
                  <m:sup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7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" w:name="thm-deriv-log"/>
          <w:p>
            <w:pPr>
              <w:pStyle w:val="BodyText"/>
            </w:pPr>
            <w:r>
              <w:rPr>
                <w:b/>
                <w:bCs/>
              </w:rPr>
              <w:t xml:space="preserve">Theorem 23 (Derivative of natural logarithm)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7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" w:name="thm-deriv-exp"/>
          <w:p>
            <w:pPr>
              <w:pStyle w:val="BodyText"/>
            </w:pPr>
            <w:r>
              <w:rPr>
                <w:b/>
                <w:bCs/>
              </w:rPr>
              <w:t xml:space="preserve">Theorem 24 (derivative of exponential)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7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product-rule"/>
          <w:p>
            <w:pPr>
              <w:pStyle w:val="BodyText"/>
            </w:pPr>
            <w:r>
              <w:rPr>
                <w:b/>
                <w:bCs/>
              </w:rPr>
              <w:t xml:space="preserve">Theorem 25 (Product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a</m:t>
                </m:r>
                <m:sSup>
                  <m:e>
                    <m:r>
                      <m:t>b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oMath>
            </m:oMathPara>
          </w:p>
          <w:bookmarkEnd w:id="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thm-quotient-rule"/>
          <w:p>
            <w:pPr>
              <w:pStyle w:val="BodyText"/>
            </w:pPr>
            <w:r>
              <w:rPr>
                <w:b/>
                <w:bCs/>
              </w:rPr>
              <w:t xml:space="preserve">Theorem 26 (Quotient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/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b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/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sSup>
                  <m:e>
                    <m:r>
                      <m:t>b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oMath>
            </m:oMathPara>
          </w:p>
          <w:bookmarkEnd w:id="7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8" w:name="thm-chain-rule"/>
          <w:p>
            <w:pPr>
              <w:pStyle w:val="BodyText"/>
            </w:pPr>
            <w:r>
              <w:rPr>
                <w:b/>
                <w:bCs/>
              </w:rPr>
              <w:t xml:space="preserve">Theorem 27 (Chain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in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Euler/Lagrange notation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cor-deriv-log-chain"/>
          <w:p>
            <w:pPr>
              <w:pStyle w:val="BodyText"/>
            </w:pPr>
            <w:r>
              <w:rPr>
                <w:b/>
                <w:bCs/>
              </w:rPr>
              <w:t xml:space="preserve">Corollary 4 (Chain rule for logarithms)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7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thm-chain-rule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eriv-log">
              <w:r>
                <w:rPr>
                  <w:rStyle w:val="Hyperlink"/>
                </w:rPr>
                <w:t xml:space="preserve">Theorem 23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0"/>
    <w:bookmarkStart w:id="160" w:name="sec-integration"/>
    <w:p>
      <w:pPr>
        <w:pStyle w:val="Heading1"/>
      </w:pPr>
      <w:r>
        <w:t xml:space="preserve">3.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bookmarkStart w:id="98" w:name="antiderivatives"/>
    <w:p>
      <w:pPr>
        <w:pStyle w:val="Heading2"/>
      </w:pPr>
      <w:r>
        <w:t xml:space="preserve">3.1 Antiderivatives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antiderivative"/>
          <w:p>
            <w:pPr>
              <w:pStyle w:val="BodyText"/>
            </w:pPr>
            <w:r>
              <w:rPr>
                <w:b/>
                <w:bCs/>
              </w:rPr>
              <w:t xml:space="preserve">Definition 7 (Antiderivative)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antiderivative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an interval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The family of all antiderivatives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written as the</w:t>
            </w:r>
            <w:r>
              <w:t xml:space="preserve"> </w:t>
            </w:r>
            <w:r>
              <w:rPr>
                <w:b/>
                <w:bCs/>
              </w:rPr>
              <w:t xml:space="preserve">indefinite integral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∫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an arbitrary constant of integration.</w:t>
            </w:r>
          </w:p>
          <w:p>
            <w:pPr>
              <w:pStyle w:val="BodyText"/>
            </w:pPr>
            <w:r>
              <w:t xml:space="preserve">(Larson and Edwards 2018, sec. 4.1, pp. 248–249)</w:t>
            </w:r>
          </w:p>
          <w:bookmarkEnd w:id="8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5" w:name="exm-antiderivative-power"/>
          <w:p>
            <w:pPr>
              <w:pStyle w:val="BodyText"/>
            </w:pPr>
            <w:r>
              <w:rPr>
                <w:b/>
                <w:bCs/>
              </w:rPr>
              <w:t xml:space="preserve">Example 3 (Antiderivative of a power function)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an antiderivative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Adding any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gives another antiderivative;</w:t>
            </w:r>
            <w:r>
              <w:t xml:space="preserve"> </w:t>
            </w:r>
            <w:r>
              <w:t xml:space="preserve">for example, 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 </w:t>
            </w:r>
            <w:r>
              <w:t xml:space="preserve">also satisfies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since adding a constant does not change the derivative.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antiderivatives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.</w:t>
            </w:r>
          </w:p>
          <w:bookmarkStart w:id="94" w:name="fig-antiderivative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7" w:name="fig-antiderivatives-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\(x)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x_lim,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86" w:name="fig-antiderivatives-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85" w:name="fig-antiderivatives-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83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antiderivatives-f-code-1.png" id="84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8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85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86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The function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.</w:t>
                        </w:r>
                      </w:p>
                      <w:bookmarkEnd w:id="87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93" w:name="fig-antiderivatives-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x_seq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(x_lim[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], x_lim[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],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do.call</w:t>
                        </w:r>
                        <w:r>
                          <w:rPr>
                            <w:rStyle w:val="NormalTok"/>
                          </w:rPr>
                          <w:t xml:space="preserve">(rbind, </w:t>
                        </w:r>
                        <w:r>
                          <w:rPr>
                            <w:rStyle w:val="FunctionTok"/>
                          </w:rPr>
                          <w:t xml:space="preserve">lapply</w:t>
                        </w:r>
                        <w:r>
                          <w:rPr>
                            <w:rStyle w:val="NormalTok"/>
                          </w:rPr>
                          <w:t xml:space="preserve">(C_vals, \(C) {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x_seq,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x_seq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C,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(C)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}))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(df,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y,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C))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"C"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92" w:name="fig-antiderivatives-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91" w:name="fig-antiderivatives-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89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antiderivatives-F-code-1.png" id="90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88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91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92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Family of antiderivatives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C</m:t>
                          </m:r>
                        </m:oMath>
                        <w:r>
                          <w:t xml:space="preserve">.</w:t>
                        </w:r>
                      </w:p>
                      <w:bookmarkEnd w:id="93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3: The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five antiderivatives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antiderivative has the same derivative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; they differ only by a vertical shift.</w:t>
            </w:r>
          </w:p>
          <w:bookmarkEnd w:id="94"/>
          <w:bookmarkEnd w:id="9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thm-integral-rules"/>
          <w:p>
            <w:pPr>
              <w:pStyle w:val="BodyText"/>
            </w:pPr>
            <w:r>
              <w:rPr>
                <w:b/>
                <w:bCs/>
              </w:rPr>
              <w:t xml:space="preserve">Theorem 28 (Basic integration rules)</w:t>
            </w:r>
            <w:r>
              <w:t xml:space="preserve"> </w:t>
            </w:r>
            <w:r>
              <w:t xml:space="preserve">Each antiderivative below is defined only up to an arbitrary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antiderivativ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);</w:t>
            </w:r>
            <w:r>
              <w:t xml:space="preserve"> </w:t>
            </w:r>
            <w:r>
              <w:t xml:space="preserve">the table omits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from every row for brevity.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Antiderivative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Condition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≠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ln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(self-antiderivative)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c</m:t>
                        </m:r>
                        <m:r>
                          <m:t>x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c</m:t>
                        </m:r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c</m:t>
                        </m:r>
                        <m:r>
                          <m:t>x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</w:tbl>
          <w:p>
            <w:pPr>
              <w:pStyle w:val="BodyText"/>
            </w:pPr>
            <w:r>
              <w:t xml:space="preserve">The first two rows and the bottom two rows (linearity) are from</w:t>
            </w:r>
            <w:r>
              <w:t xml:space="preserve"> </w:t>
            </w:r>
            <w:r>
              <w:t xml:space="preserve">(Larson and Edwards 2018, sec. 4.1, p. 250</w:t>
            </w:r>
            <w:r>
              <w:t xml:space="preserve"> </w:t>
            </w:r>
            <w:r>
              <w:t xml:space="preserve">“Basic Integration Rules”</w:t>
            </w:r>
            <w:r>
              <w:t xml:space="preserve">)</w:t>
            </w:r>
            <w:r>
              <w:t xml:space="preserve">;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x</m:t>
              </m:r>
            </m:oMath>
            <w:r>
              <w:t xml:space="preserve"> </w:t>
            </w:r>
            <w:r>
              <w:t xml:space="preserve">is from</w:t>
            </w:r>
            <w:r>
              <w:t xml:space="preserve"> </w:t>
            </w:r>
            <w:r>
              <w:t xml:space="preserve">(Larson and Edwards 2018, sec. 5.2, Theorem 5.5, p. 324)</w:t>
            </w:r>
            <w:r>
              <w:t xml:space="preserve">;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are from</w:t>
            </w:r>
            <w:r>
              <w:t xml:space="preserve"> </w:t>
            </w:r>
            <w:r>
              <w:t xml:space="preserve">(Larson and Edwards 2018, sec. 5.4, Theorem 5.12, p. 346)</w:t>
            </w:r>
            <w:r>
              <w:t xml:space="preserve">.</w:t>
            </w:r>
          </w:p>
          <w:bookmarkEnd w:id="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integral-rules-quadratic"/>
          <w:p>
            <w:pPr>
              <w:pStyle w:val="BodyText"/>
            </w:pPr>
            <w:r>
              <w:rPr>
                <w:b/>
                <w:bCs/>
              </w:rPr>
              <w:t xml:space="preserve">Example 4 (Antiderivative of</w:t>
            </w:r>
            <w:r>
              <w:rPr>
                <w:b/>
                <w:bCs/>
              </w:rPr>
              <w:t xml:space="preserve"> </w:t>
            </w:r>
            <m:oMath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By the power rule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linearity from</w:t>
            </w:r>
            <w:r>
              <w:t xml:space="preserve"> </w:t>
            </w:r>
            <w:hyperlink w:anchor="thm-integral-rules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∫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Verify by differentiating: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as required.</w:t>
            </w:r>
          </w:p>
          <w:bookmarkEnd w:id="97"/>
          <w:p/>
        </w:tc>
      </w:tr>
    </w:tbl>
    <w:bookmarkEnd w:id="98"/>
    <w:bookmarkStart w:id="124" w:name="regularity-conditions"/>
    <w:p>
      <w:pPr>
        <w:pStyle w:val="Heading2"/>
      </w:pPr>
      <w:r>
        <w:t xml:space="preserve">3.2 Regularity Conditions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def-differentiable"/>
          <w:p>
            <w:pPr>
              <w:pStyle w:val="BodyText"/>
            </w:pPr>
            <w:r>
              <w:rPr>
                <w:b/>
                <w:bCs/>
              </w:rPr>
              <w:t xml:space="preserve">Definition 8 (Differentiable function)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if the limit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h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exists and is finite.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differentiable on</w:t>
            </w:r>
            <w:r>
              <w:t xml:space="preserve"> </w:t>
            </w:r>
            <w:r>
              <w:t xml:space="preserve">an interval if it is differentiable at every interior point; at a closed endpoint, the appropriate one-sided derivative is used.</w:t>
            </w:r>
          </w:p>
          <w:p>
            <w:pPr>
              <w:pStyle w:val="BodyText"/>
            </w:pPr>
            <w:r>
              <w:t xml:space="preserve">(Larson and Edwards 2018, sec. 2.1, p. 100)</w:t>
            </w:r>
          </w:p>
          <w:bookmarkEnd w:id="9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0" w:name="def-continuous"/>
          <w:p>
            <w:pPr>
              <w:pStyle w:val="BodyText"/>
            </w:pPr>
            <w:r>
              <w:rPr>
                <w:b/>
                <w:bCs/>
              </w:rPr>
              <w:t xml:space="preserve">Definition 9 (Continuous function)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if all three conditions hold: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c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exists, and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c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 on</w:t>
            </w:r>
            <w:r>
              <w:t xml:space="preserve"> </w:t>
            </w:r>
            <w:r>
              <w:t xml:space="preserve">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 it is continuous at every point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(Larson and Edwards 2018, sec. 1.4, p. 73)</w:t>
            </w:r>
          </w:p>
          <w:bookmarkEnd w:id="10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def-integrable"/>
          <w:p>
            <w:pPr>
              <w:pStyle w:val="BodyText"/>
            </w:pPr>
            <w:r>
              <w:rPr>
                <w:b/>
                <w:bCs/>
              </w:rPr>
              <w:t xml:space="preserve">Definition 10 (Riemann integrable)</w:t>
            </w:r>
            <w:r>
              <w:t xml:space="preserve"> </w:t>
            </w:r>
            <w:r>
              <w:t xml:space="preserve">A bounded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Riemann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 the Riemann integral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Δ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exists and is finite (for equal-width partitions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), where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is any point in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subinterval.</w:t>
            </w:r>
          </w:p>
          <w:p>
            <w:pPr>
              <w:pStyle w:val="BodyText"/>
            </w:pPr>
            <w:r>
              <w:t xml:space="preserve">(Larson and Edwards 2018, sec. 4.3, p. 272)</w:t>
            </w:r>
          </w:p>
          <w:bookmarkEnd w:id="10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General Riemann integrability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More generally, using partitions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of arbitrary mesh — subintervals of varying widths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a bounded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Riemann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rPr>
                        <m:sty m:val="p"/>
                      </m:rPr>
                      <m:t>∥</m:t>
                    </m:r>
                    <m:r>
                      <m:rPr>
                        <m:scr m:val="script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∥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exists and is finite, where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mesh of the partition.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thm-riemann-general"/>
          <w:p>
            <w:pPr>
              <w:pStyle w:val="BodyText"/>
            </w:pPr>
            <w:r>
              <w:rPr>
                <w:b/>
                <w:bCs/>
              </w:rPr>
              <w:t xml:space="preserve">Theorem 29 (Equivalence of Riemann sum formulations)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 the equal-width Riemann sum</w:t>
            </w:r>
            <w:r>
              <w:t xml:space="preserve"> </w:t>
            </w:r>
            <w:r>
              <w:t xml:space="preserve">(</w:t>
            </w:r>
            <w:hyperlink w:anchor="def-integrabl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 and the arbitrary-mesh Riemann sum (in the callout above)</w:t>
            </w:r>
            <w:r>
              <w:t xml:space="preserve"> </w:t>
            </w:r>
            <w:r>
              <w:t xml:space="preserve">give the same value</w:t>
            </w:r>
            <w:r>
              <w:t xml:space="preserve"> </w:t>
            </w:r>
            <w:r>
              <w:t xml:space="preserve">(Rudin 1976, chap. 6)</w:t>
            </w:r>
            <w:r>
              <w:t xml:space="preserve">.</w:t>
            </w:r>
            <w:r>
              <w:t xml:space="preserve"> </w:t>
            </w:r>
            <w:r>
              <w:t xml:space="preserve">The equal-width form in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 </w:t>
            </w:r>
            <w:r>
              <w:t xml:space="preserve">is used throughout Epi 204.</w:t>
            </w:r>
          </w:p>
          <w:bookmarkEnd w:id="105"/>
        </w:tc>
      </w:tr>
    </w:tbl>
    <w:p>
      <w:pPr>
        <w:pStyle w:val="BodyText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FTC requires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 continuous,</w:t>
      </w:r>
      <w:r>
        <w:t xml:space="preserve"> </w:t>
      </w:r>
      <w:r>
        <w:t xml:space="preserve">and the two theorems below establish where continuity comes from</w:t>
      </w:r>
      <w:r>
        <w:t xml:space="preserve"> </w:t>
      </w:r>
      <w:r>
        <w:t xml:space="preserve">(differentiability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continuity)</w:t>
      </w:r>
      <w:r>
        <w:t xml:space="preserve"> </w:t>
      </w:r>
      <w:r>
        <w:t xml:space="preserve">and what it buys us (continuity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integrability).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thm-diff-implies-cont"/>
          <w:p>
            <w:pPr>
              <w:pStyle w:val="BodyText"/>
            </w:pPr>
            <w:r>
              <w:rPr>
                <w:b/>
                <w:bCs/>
              </w:rPr>
              <w:t xml:space="preserve">Theorem 30 (Differentiability implies continuity)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(Larson and Edwards 2018, Theorem 2.1, p. 106)</w:t>
            </w:r>
          </w:p>
          <w:bookmarkEnd w:id="10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diff-implies-cont"/>
          <w:p>
            <w:pPr>
              <w:pStyle w:val="BodyText"/>
            </w:pPr>
            <w:r>
              <w:rPr>
                <w:b/>
                <w:bCs/>
              </w:rPr>
              <w:t xml:space="preserve">Example 5 (Differentiable, hence continuous: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t xml:space="preserve"> </w:t>
            </w:r>
            <w:r>
              <w:t xml:space="preserve">is differentiable everywhere</w:t>
            </w:r>
            <w:r>
              <w:t xml:space="preserve"> </w:t>
            </w:r>
            <w:r>
              <w:t xml:space="preserve">(with derivative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thm-diff-implies-cont">
              <w:r>
                <w:rPr>
                  <w:rStyle w:val="Hyperlink"/>
                </w:rPr>
                <w:t xml:space="preserve">Theorem 30</w:t>
              </w:r>
            </w:hyperlink>
            <w:r>
              <w:t xml:space="preserve"> </w:t>
            </w:r>
            <w:r>
              <w:t xml:space="preserve">it is continuous everywhere.</w:t>
            </w:r>
          </w:p>
          <w:bookmarkEnd w:id="10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4" w:name="exm-cont-not-diff"/>
          <w:p>
            <w:pPr>
              <w:pStyle w:val="BodyText"/>
            </w:pPr>
            <w:r>
              <w:rPr>
                <w:b/>
                <w:bCs/>
              </w:rPr>
              <w:t xml:space="preserve">Example 6 (Continuous but not differentiable:</w:t>
            </w:r>
            <w:r>
              <w:rPr>
                <w:b/>
                <w:bCs/>
              </w:rP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 absolute-value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sub>
              </m:sSub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but it is not 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left-derivative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 the right-derivative 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shows that the converse of</w:t>
            </w:r>
            <w:r>
              <w:t xml:space="preserve"> </w:t>
            </w:r>
            <w:hyperlink w:anchor="thm-diff-implies-cont">
              <w:r>
                <w:rPr>
                  <w:rStyle w:val="Hyperlink"/>
                </w:rPr>
                <w:t xml:space="preserve">Theorem 30</w:t>
              </w:r>
            </w:hyperlink>
            <w:r>
              <w:t xml:space="preserve"> </w:t>
            </w:r>
            <w:r>
              <w:t xml:space="preserve">fails:</w:t>
            </w:r>
            <w:r>
              <w:t xml:space="preserve"> </w:t>
            </w:r>
            <w:r>
              <w:t xml:space="preserve">continuity does not imply differentiability.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abs-value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3" w:name="fig-abs-value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abs,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abs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12" w:name="fig-abs-value-code"/>
                      <w:p>
                        <w:pPr>
                          <w:pStyle w:val="Compact"/>
                          <w:jc w:val="center"/>
                          <w:jc w:val="center"/>
                        </w:pPr>
                        <w:bookmarkStart w:id="111" w:name="fig-abs-value-code"/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0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math-prereqs_files/figure-docx/fig-abs-value-code-1.png" id="11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0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bookmarkEnd w:id="111"/>
                      </w:p>
                      <w:p>
                        <w:pPr>
                          <w:jc w:val="center"/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</w:p>
                      <w:bookmarkEnd w:id="112"/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has a sharp corner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(not differentiable there)</w:t>
                  </w:r>
                  <w:r>
                    <w:t xml:space="preserve"> </w:t>
                  </w:r>
                  <w:r>
                    <w:t xml:space="preserve">but is continuous everywhere: no gaps or jumps.</w:t>
                  </w:r>
                </w:p>
                <w:bookmarkEnd w:id="113"/>
              </w:tc>
            </w:tr>
          </w:tbl>
          <w:bookmarkEnd w:id="11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5" w:name="thm-cont-implies-int"/>
          <w:p>
            <w:pPr>
              <w:pStyle w:val="BodyText"/>
            </w:pPr>
            <w:r>
              <w:rPr>
                <w:b/>
                <w:bCs/>
              </w:rPr>
              <w:t xml:space="preserve">Theorem 31 (Continuity implies integrability)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continuous on the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(i.e., the Riemann integral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t xml:space="preserve"> </w:t>
            </w:r>
            <w:r>
              <w:t xml:space="preserve">exists and is finite).</w:t>
            </w:r>
          </w:p>
          <w:p>
            <w:pPr>
              <w:pStyle w:val="BodyText"/>
            </w:pPr>
            <w:r>
              <w:t xml:space="preserve">(Larson and Edwards 2018, Theorem 4.4, p. 272)</w:t>
            </w:r>
          </w:p>
          <w:bookmarkEnd w:id="1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6" w:name="exm-cont-implies-int"/>
          <w:p>
            <w:pPr>
              <w:pStyle w:val="BodyText"/>
            </w:pPr>
            <w:r>
              <w:rPr>
                <w:b/>
                <w:bCs/>
              </w:rPr>
              <w:t xml:space="preserve">Example 7 (Continuous, hence integrable: polynomials)</w:t>
            </w:r>
            <w:r>
              <w:t xml:space="preserve"> </w:t>
            </w:r>
            <w:r>
              <w:t xml:space="preserve">Every polynomial is continuous 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thm-cont-implies-int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every polynomial is integrable on every</w:t>
            </w:r>
            <w:r>
              <w:t xml:space="preserve"> </w:t>
            </w:r>
            <w:r>
              <w:t xml:space="preserve">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16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exm-int-not-cont"/>
          <w:p>
            <w:pPr>
              <w:pStyle w:val="BodyText"/>
            </w:pPr>
            <w:r>
              <w:rPr>
                <w:b/>
                <w:bCs/>
              </w:rPr>
              <w:t xml:space="preserve">Example 8 (Integrable but not continuous: a step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discontinuous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but it is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  <m:e>
                    <m:r>
                      <m:t>0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b>
                  <m:sup>
                    <m:r>
                      <m:t>1</m:t>
                    </m:r>
                  </m:sup>
                  <m:e>
                    <m:r>
                      <m:t>1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This shows that the converse of</w:t>
            </w:r>
            <w:r>
              <w:t xml:space="preserve"> </w:t>
            </w:r>
            <w:hyperlink w:anchor="thm-cont-implies-int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fails:</w:t>
            </w:r>
            <w:r>
              <w:t xml:space="preserve"> </w:t>
            </w:r>
            <w:r>
              <w:t xml:space="preserve">integrability does not imply continuity.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step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fig-ste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step_df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segment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"left"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"left"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"right"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"right"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geom_rect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step_df,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segment),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"1/2"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"1"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21" w:name="fig-step-code"/>
                      <w:p>
                        <w:pPr>
                          <w:pStyle w:val="Compact"/>
                          <w:jc w:val="center"/>
                          <w:jc w:val="center"/>
                        </w:pPr>
                        <w:bookmarkStart w:id="120" w:name="fig-step-code"/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18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math-prereqs_files/figure-docx/fig-step-code-1.png" id="119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1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bookmarkEnd w:id="120"/>
                      </w:p>
                      <w:p>
                        <w:pPr>
                          <w:jc w:val="center"/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</w:p>
                      <w:bookmarkEnd w:id="121"/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Step function: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(open circle at the jump)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(filled circle).</w:t>
                  </w:r>
                  <w:r>
                    <w:t xml:space="preserve"> </w:t>
                  </w:r>
                  <w:r>
                    <w:t xml:space="preserve">The shaded rectangle has area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  <w:r>
                    <w:t xml:space="preserve">, matching the integral</w:t>
                  </w:r>
                  <w:r>
                    <w:t xml:space="preserve"> </w:t>
                  </w:r>
                  <w:r>
                    <w:t xml:space="preserve">computed above.</w:t>
                  </w:r>
                </w:p>
                <w:bookmarkEnd w:id="122"/>
              </w:tc>
            </w:tr>
          </w:tbl>
          <w:bookmarkEnd w:id="123"/>
          <w:p/>
        </w:tc>
      </w:tr>
    </w:tbl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 that neither implication reverses in general.</w:t>
      </w:r>
    </w:p>
    <w:bookmarkEnd w:id="124"/>
    <w:bookmarkStart w:id="159" w:name="fundamental-theorem-of-calculus"/>
    <w:p>
      <w:pPr>
        <w:pStyle w:val="Heading2"/>
      </w:pPr>
      <w:r>
        <w:t xml:space="preserve">3.3 Fundamental Theorem of Calculus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0" w:name="thm-ftc"/>
          <w:p>
            <w:pPr>
              <w:pStyle w:val="BodyText"/>
            </w:pPr>
            <w:r>
              <w:rPr>
                <w:b/>
                <w:bCs/>
              </w:rPr>
              <w:t xml:space="preserve">Theorem 32 (Fundamental Theorem of Calculus)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be a continuous function on 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Part 1 (Derivative of an integral).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x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differentiable and:</w:t>
            </w:r>
          </w:p>
          <w:p>
            <w:pPr>
              <w:pStyle w:val="BodyText"/>
            </w:pPr>
            <w:bookmarkStart w:id="125" w:name="eq-ftc-deriv-of-integral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1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1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Continuity on all of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is a sufficient condition.</w:t>
                  </w:r>
                  <w:r>
                    <w:t xml:space="preserve"> </w:t>
                  </w:r>
                  <w:r>
                    <w:t xml:space="preserve">More generally, Part 1 holds at any individual point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w:r>
                    <w:t xml:space="preserve">integrable 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(see</w:t>
                  </w:r>
                  <w:r>
                    <w:t xml:space="preserve"> </w:t>
                  </w:r>
                  <w:hyperlink w:anchor="def-integrable">
                    <w:r>
                      <w:rPr>
                        <w:rStyle w:val="Hyperlink"/>
                      </w:rPr>
                      <w:t xml:space="preserve">Definition 10</w:t>
                    </w:r>
                  </w:hyperlink>
                  <w:r>
                    <w:t xml:space="preserve">) and continuous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(see</w:t>
                  </w:r>
                  <w:r>
                    <w:t xml:space="preserve"> </w:t>
                  </w:r>
                  <w:hyperlink w:anchor="def-continuous">
                    <w:r>
                      <w:rPr>
                        <w:rStyle w:val="Hyperlink"/>
                      </w:rPr>
                      <w:t xml:space="preserve">Definition 9</w:t>
                    </w:r>
                  </w:hyperlink>
                  <w:r>
                    <w:t xml:space="preserve">), even if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has jump discontinuities elsewhere</w:t>
                  </w:r>
                  <w:r>
                    <w:t xml:space="preserve"> </w:t>
                  </w:r>
                  <w:r>
                    <w:t xml:space="preserve">(Rudin 1976, Theorem 6.20, p. 133)</w:t>
                  </w:r>
                  <w:r>
                    <w:t xml:space="preserve">.</w:t>
                  </w:r>
                </w:p>
                <w:p/>
              </w:tc>
            </w:tr>
          </w:tbl>
          <w:p>
            <w:pPr>
              <w:pStyle w:val="BodyText"/>
            </w:pPr>
            <w:r>
              <w:t xml:space="preserve">(Larson and Edwards 2018, Theorem 4.11, p. 288)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Part 2 (Evaluation theorem).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here may be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— not just the</w:t>
            </w:r>
            <w:r>
              <w:t xml:space="preserve"> </w:t>
            </w:r>
            <w:r>
              <w:t xml:space="preserve">accumulation function from Part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an 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), then:</w:t>
            </w:r>
          </w:p>
          <w:p>
            <w:pPr>
              <w:pStyle w:val="BodyText"/>
            </w:pPr>
            <w:bookmarkStart w:id="128" w:name="eq-ftc-part2"/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p>
            <w:pPr>
              <w:pStyle w:val="FirstParagraph"/>
            </w:pPr>
            <w:r>
              <w:t xml:space="preserve">Equivalently, with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replaced by a variable upper limit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integrating the 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recovers the net change in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29" w:name="eq-ftc-integral-of-deriv"/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9"/>
          </w:p>
          <w:p>
            <w:pPr>
              <w:pStyle w:val="FirstParagraph"/>
            </w:pPr>
            <w:r>
              <w:t xml:space="preserve">or equivalently in Leibniz notation: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  <m:r>
                          <m:t>F</m:t>
                        </m:r>
                      </m:num>
                      <m:den>
                        <m:r>
                          <m:t>d</m:t>
                        </m:r>
                        <m:r>
                          <m:t>t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(Banner 2007, chap. 18; Larson and Edwards 2018, Theorem 4.9, p. 282)</w:t>
            </w:r>
          </w:p>
          <w:bookmarkEnd w:id="130"/>
        </w:tc>
      </w:tr>
    </w:tbl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preceding callout note 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Epi 204.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4" w:name="exm-ftc-part1-accumulation"/>
          <w:p>
            <w:pPr>
              <w:pStyle w:val="BodyText"/>
            </w:pPr>
            <w:r>
              <w:rPr>
                <w:b/>
                <w:bCs/>
              </w:rPr>
              <w:t xml:space="preserve">Example 9 (FTC Part 1 visualized: accumulation function for</w:t>
            </w:r>
            <w:r>
              <w:rPr>
                <w:b/>
                <w:bCs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t xml:space="preserve">. The accumulation function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x</m:t>
                    </m:r>
                  </m:sup>
                  <m:e>
                    <m:r>
                      <m:t>2</m:t>
                    </m:r>
                  </m:e>
                </m:nary>
                <m:r>
                  <m:t>t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sSubSup>
                  <m:e>
                    <m:r>
                      <m:t>​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0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and indeed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as</w:t>
            </w:r>
            <w:r>
              <w:t xml:space="preserve"> </w:t>
            </w:r>
            <w:hyperlink w:anchor="thm-ftc">
              <w:r>
                <w:rPr>
                  <w:rStyle w:val="Hyperlink"/>
                </w:rPr>
                <w:t xml:space="preserve">Theorem 32</w:t>
              </w:r>
            </w:hyperlink>
            <w:r>
              <w:t xml:space="preserve"> </w:t>
            </w:r>
            <w:r>
              <w:t xml:space="preserve">Part 1</w:t>
            </w:r>
            <w:r>
              <w:t xml:space="preserve"> </w:t>
            </w:r>
            <w:r>
              <w:t xml:space="preserve">predicts.</w:t>
            </w:r>
            <w:r>
              <w:t xml:space="preserve"> </w:t>
            </w:r>
            <w:hyperlink w:anchor="fig-ftc-part1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 </w:t>
            </w:r>
            <w:r>
              <w:t xml:space="preserve">shows the integrand on the left</w:t>
            </w:r>
            <w:r>
              <w:t xml:space="preserve"> </w:t>
            </w:r>
            <w:r>
              <w:t xml:space="preserve">(shaded area 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accumulation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the right</w:t>
            </w:r>
            <w:r>
              <w:t xml:space="preserve"> </w:t>
            </w:r>
            <w:r>
              <w:t xml:space="preserve">(its slope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t xml:space="preserve">).</w:t>
            </w:r>
          </w:p>
          <w:bookmarkStart w:id="143" w:name="fig-ftc-part1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36" w:name="fig-ftc-part1-lef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geom_area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x_focus,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fill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0.4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2.2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geom_vline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x_marks),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xintercept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0.6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 = 2t"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35" w:name="fig-ftc-part1-left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34" w:name="fig-ftc-part1-left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32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ftc-part1-left-code-1.png" id="133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3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34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135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>
                            <m:t>t</m:t>
                          </m:r>
                        </m:oMath>
                        <w:r>
                          <w:t xml:space="preserve">; shaded area 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1.5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2.25</m:t>
                          </m:r>
                        </m:oMath>
                        <w:r>
                          <w:t xml:space="preserve">; vertical lines mark</w:t>
                        </w:r>
                        <w:r>
                          <w:t xml:space="preserve"> </w:t>
                        </w:r>
                        <m:oMath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1.5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  <w:r>
                          <w:t xml:space="preserve">.</w:t>
                        </w:r>
                      </w:p>
                      <w:bookmarkEnd w:id="136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42" w:name="fig-ftc-part1-righ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slope_df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x_marks,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Fx =</w:t>
                        </w:r>
                        <w:r>
                          <w:rPr>
                            <w:rStyle w:val="NormalTok"/>
                          </w:rPr>
                          <w:t xml:space="preserve"> x_marks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slope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x_marks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\(x)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2.2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slope_df,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Fx,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slope_df,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x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Fx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slope,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Fx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slope,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41" w:name="fig-ftc-part1-right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40" w:name="fig-ftc-part1-right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38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ftc-part1-right-code-1.png" id="139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37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40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141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; tangent slope at each marked</w:t>
                        </w:r>
                        <w:r>
                          <w:t xml:space="preserve"> </w:t>
                        </w:r>
                        <m:oMath>
                          <m:r>
                            <m:t>x</m:t>
                          </m:r>
                        </m:oMath>
                        <w:r>
                          <w:t xml:space="preserve"> </w:t>
                        </w:r>
                        <w:r>
                          <w:t xml:space="preserve">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oMath>
                        <w:r>
                          <w:t xml:space="preserve">.</w:t>
                        </w:r>
                      </w:p>
                      <w:bookmarkEnd w:id="142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6: 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1.5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2.25</m:t>
              </m:r>
            </m:oMath>
            <w:r>
              <w:t xml:space="preserve">; vertical lines mark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1.5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Right: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; for each marked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the tangent slope 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t xml:space="preserve">.</w:t>
            </w:r>
          </w:p>
          <w:bookmarkEnd w:id="143"/>
          <w:bookmarkEnd w:id="14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8" w:name="exm-ftc-cdf-pdf"/>
          <w:p>
            <w:pPr>
              <w:pStyle w:val="BodyText"/>
            </w:pPr>
            <w:r>
              <w:rPr>
                <w:b/>
                <w:bCs/>
              </w:rPr>
              <w:t xml:space="preserve">Example 10 (CDF and PDF of the exponential distribution)</w:t>
            </w:r>
            <w:r>
              <w:t xml:space="preserve"> </w:t>
            </w:r>
            <w:r>
              <w:t xml:space="preserve">In what follows,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denotes the PDF and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the CDF — the same letters</w:t>
            </w:r>
            <w:r>
              <w:t xml:space="preserve"> </w:t>
            </w:r>
            <w:r>
              <w:t xml:space="preserve">as the antiderivative pair in</w:t>
            </w:r>
            <w:r>
              <w:t xml:space="preserve"> </w:t>
            </w:r>
            <w:hyperlink w:anchor="def-antiderivativ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, because the FTC will</w:t>
            </w:r>
            <w:r>
              <w:t xml:space="preserve"> </w:t>
            </w:r>
            <w:r>
              <w:t xml:space="preserve">show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exactly an 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the exponential distribution with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density function (PDF) is</w:t>
            </w:r>
            <w:r>
              <w:t xml:space="preserve"> </w:t>
            </w:r>
            <w:r>
              <w:t xml:space="preserve">(Kleinbaum and Klein 2012, sec. II, p. 295,</w:t>
            </w:r>
            <w:r>
              <w:t xml:space="preserve"> </w:t>
            </w:r>
            <w:r>
              <w:t xml:space="preserve">“Survival and Hazard</w:t>
            </w:r>
            <w:r>
              <w:t xml:space="preserve"> </w:t>
            </w:r>
            <w:r>
              <w:t xml:space="preserve">Functions for Selected Distributions”</w:t>
            </w:r>
            <w:r>
              <w:t xml:space="preserve">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FTC Part 2</w:t>
            </w:r>
            <w:r>
              <w:t xml:space="preserve"> </w:t>
            </w:r>
            <w:r>
              <w:t xml:space="preserve">gives the cumulative distribution function (CDF) from the PDF.</w:t>
            </w:r>
            <w:r>
              <w:t xml:space="preserve"> </w:t>
            </w:r>
            <w:r>
              <w:t xml:space="preserve">Apply the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rule from</w:t>
            </w:r>
            <w:r>
              <w:t xml:space="preserve"> </w:t>
            </w:r>
            <w:hyperlink w:anchor="thm-integral-rules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antidifferentiate the integrand: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u</m:t>
                        </m:r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den>
                        </m:f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FTC Part 1</w:t>
            </w:r>
            <w:r>
              <w:t xml:space="preserve"> </w:t>
            </w:r>
            <w:r>
              <w:t xml:space="preserve">recovers the PDF from the CDF: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a concrete instance: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(standard exponential),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0.135</m:t>
                </m:r>
                <m:r>
                  <m:rPr>
                    <m:sty m:val="p"/>
                  </m:rPr>
                  <m:t>=</m:t>
                </m:r>
                <m:r>
                  <m:t>0.865</m:t>
                </m:r>
              </m:oMath>
            </m:oMathPara>
          </w:p>
          <w:p>
            <w:pPr>
              <w:pStyle w:val="FirstParagraph"/>
            </w:pPr>
            <w:r>
              <w:t xml:space="preserve">See</w:t>
            </w:r>
            <w:r>
              <w:t xml:space="preserve"> </w:t>
            </w:r>
            <w:hyperlink w:anchor="fig-exp-pdf-cd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.</w:t>
            </w:r>
          </w:p>
          <w:bookmarkStart w:id="157" w:name="fig-exp-pdf-cdf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50" w:name="fig-exp-pdf-cdf-pd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geom_area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t_focus,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300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fill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0.4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t_max),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49" w:name="fig-exp-pdf-cdf-pd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48" w:name="fig-exp-pdf-cdf-pd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46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exp-pdf-cdf-pdf-code-1.png" id="147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45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48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149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PDF with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; shaded area 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≈</m:t>
                          </m:r>
                          <m:r>
                            <m:t>0.865</m:t>
                          </m:r>
                        </m:oMath>
                        <w:r>
                          <w:t xml:space="preserve">.</w:t>
                        </w:r>
                      </w:p>
                      <w:bookmarkEnd w:id="150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56" w:name="fig-exp-pdf-cdf-cd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t_max),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F_at_focus,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55" w:name="fig-exp-pdf-cdf-cd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54" w:name="fig-exp-pdf-cdf-cd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52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exp-pdf-cdf-cdf-code-1.png" id="153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5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54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155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CDF with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; point marks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≈</m:t>
                          </m:r>
                          <m:r>
                            <m:t>0.865</m:t>
                          </m:r>
                        </m:oMath>
                        <w:r>
                          <w:t xml:space="preserve">.</w:t>
                        </w:r>
                      </w:p>
                      <w:bookmarkEnd w:id="156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7: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Left: the PDF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; the shaded area under the curve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0.865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Right: the CDF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; the dashed lines mark the value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computed via FTC Part 2.</w:t>
            </w:r>
          </w:p>
          <w:bookmarkEnd w:id="157"/>
          <w:bookmarkEnd w:id="158"/>
          <w:p/>
        </w:tc>
      </w:tr>
    </w:tbl>
    <w:bookmarkEnd w:id="159"/>
    <w:bookmarkEnd w:id="160"/>
    <w:bookmarkStart w:id="190" w:name="sec-double-integrals"/>
    <w:p>
      <w:pPr>
        <w:pStyle w:val="Heading1"/>
      </w:pPr>
      <w:r>
        <w:t xml:space="preserve">4.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33</w:t>
        </w:r>
      </w:hyperlink>
      <w:r>
        <w:t xml:space="preserve">) is what Epi 204 directly uses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 σ-finite measure-theoretic version (</w:t>
      </w:r>
      <w:hyperlink w:anchor="thm-fubini-tonelli">
        <w:r>
          <w:rPr>
            <w:rStyle w:val="Hyperlink"/>
          </w:rPr>
          <w:t xml:space="preserve">Theorem 34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6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 chapter</w:t>
      </w:r>
      <w:r>
        <w:t xml:space="preserve"> </w:t>
      </w:r>
      <w:r>
        <w:t xml:space="preserve">follow from a stated theorem rather than from an aside.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2" w:name="thm-fubini"/>
          <w:p>
            <w:pPr>
              <w:pStyle w:val="BodyText"/>
            </w:pPr>
            <w:r>
              <w:rPr>
                <w:b/>
                <w:bCs/>
              </w:rPr>
              <w:t xml:space="preserve">Theorem 33 (Fubini’s theorem (Riemann version))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 a plane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⊆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Vertically simple region.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defined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continuous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sSub>
                              <m:e>
                                <m:r>
                                  <m:t>g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sSub>
                              <m:e>
                                <m:r>
                                  <m:t>g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Horizontally simple region.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defined 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d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continuous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c</m:t>
                        </m:r>
                      </m:sub>
                      <m:sup>
                        <m:r>
                          <m:t>d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can be described both ways, the two iterated integrals are</w:t>
            </w:r>
            <w:r>
              <w:t xml:space="preserve"> </w:t>
            </w:r>
            <w:r>
              <w:t xml:space="preserve">equal — so the order of integration can be exchanged.</w:t>
            </w:r>
          </w:p>
          <w:p>
            <w:pPr>
              <w:pStyle w:val="BodyText"/>
            </w:pPr>
            <w:r>
              <w:t xml:space="preserve">(Larson and Edwards 2018, Theorem 14.2, p. 982)</w:t>
            </w:r>
          </w:p>
          <w:bookmarkEnd w:id="1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exm-fubini-nonrect"/>
          <w:p>
            <w:pPr>
              <w:pStyle w:val="BodyText"/>
            </w:pPr>
            <w:r>
              <w:rPr>
                <w:b/>
                <w:bCs/>
              </w:rPr>
              <w:t xml:space="preserve">Example 11 (Changing the order of integration for a non-rectangular region)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(Larson and Edwards 2018, sec. 14.2, Example 4, pp. 984–985)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Define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compute its 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Because the joint density 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this expectation is the double integral of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over the unit square: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indicator factor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 the triangular</w:t>
            </w:r>
            <w:r>
              <w:t xml:space="preserve"> </w:t>
            </w:r>
            <w:r>
              <w:t xml:space="preserve">region where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≤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elsewhere,</w:t>
            </w:r>
            <w:r>
              <w:t xml:space="preserve"> </w:t>
            </w:r>
            <w:r>
              <w:t xml:space="preserve">so only that region,</w:t>
            </w:r>
            <w:r>
              <w:t xml:space="preserve"> </w:t>
            </w:r>
            <w:r>
              <w:t xml:space="preserve">namely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w:anchor="fig-fubini-nonrect-region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contributes, and there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t>D</m:t>
                    </m:r>
                  </m:sub>
                  <m:sup>
                    <m:r>
                      <m:t>​</m:t>
                    </m:r>
                  </m:sup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6" w:name="fig-fubini-nonrect-regi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region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(region,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geom_polygon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0.28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fontface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"italic"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==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angle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1.08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 == 1"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angle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90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hjust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== 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1.3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coord_equal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6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1-1.png" id="16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Triangular integration region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bounded below by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, above-left by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oMath>
                  <w:r>
                    <w:t xml:space="preserve">, and on the right by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.</w:t>
                  </w:r>
                </w:p>
                <w:bookmarkEnd w:id="166"/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Order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intractable.</w:t>
            </w:r>
            <w:r>
              <w:t xml:space="preserve"> </w:t>
            </w:r>
            <w:r>
              <w:t xml:space="preserve">Re-describing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 the inner integral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y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has no elementary antiderivative.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Order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works.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Part 1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is continuous 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is the vertically simple region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D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x</m:t>
                            </m:r>
                          </m:sup>
                          <m:e>
                            <m:r>
                              <m:t>d</m:t>
                            </m:r>
                          </m:e>
                        </m:nary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t>e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0.316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solid whose volume equals this integral is shown in</w:t>
            </w:r>
            <w:r>
              <w:t xml:space="preserve"> </w:t>
            </w:r>
            <w:hyperlink w:anchor="fig-fubini-nonrect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0" w:name="fig-fubini-nonrec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z[y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x]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"z = exp(-x^2)"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6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2-1.png" id="16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9: Surface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oMath>
                  <w:r>
                    <w:t xml:space="preserve"> </w:t>
                  </w:r>
                  <w:r>
                    <w:t xml:space="preserve">over the region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surface depends only on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(constant in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), so for each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t xml:space="preserve">inner integral over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contributes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oMath>
                  <w:r>
                    <w:t xml:space="preserve">.</w:t>
                  </w:r>
                </w:p>
                <w:bookmarkEnd w:id="170"/>
              </w:tc>
            </w:tr>
          </w:tbl>
          <w:bookmarkEnd w:id="17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6" w:name="exm-fubini-fail"/>
          <w:p>
            <w:pPr>
              <w:pStyle w:val="BodyText"/>
            </w:pPr>
            <w:r>
              <w:rPr>
                <w:b/>
                <w:bCs/>
              </w:rPr>
              <w:t xml:space="preserve">Example 12 (When conditions fail: a counterexample)</w:t>
            </w:r>
            <w:r>
              <w:t xml:space="preserve"> </w:t>
            </w:r>
            <w:r>
              <w:t xml:space="preserve">The conditions in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are not merely technical —</w:t>
            </w:r>
            <w:r>
              <w:t xml:space="preserve"> </w:t>
            </w:r>
            <w:r>
              <w:t xml:space="preserve">when they fail, iterated integrals can exist yet disagree.</w:t>
            </w:r>
          </w:p>
          <w:p>
            <w:pPr>
              <w:pStyle w:val="BodyText"/>
            </w:pPr>
            <w:r>
              <w:t xml:space="preserve">Let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on the unit square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Strictly,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defined 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denominator vanishes at the origin, so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there</w:t>
            </w:r>
            <w:r>
              <w:t xml:space="preserve"> </w:t>
            </w:r>
            <w:r>
              <w:t xml:space="preserve">(we return to this point below).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Using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arctan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Using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arctan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Conclusion: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so the two iterated integrals are unequal.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does not apply here.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Why</w:t>
            </w:r>
            <w:r>
              <w:rPr>
                <w:b/>
                <w:bCs/>
              </w:rPr>
              <w:t xml:space="preserve"> </w:t>
            </w:r>
            <w:hyperlink w:anchor="thm-fubini">
              <w:r>
                <w:rPr>
                  <w:rStyle w:val="Hyperlink"/>
                  <w:b/>
                  <w:bCs/>
                </w:rPr>
                <w:t xml:space="preserve">Theorem 33</w:t>
              </w:r>
            </w:hyperlink>
            <w:r>
              <w:rPr>
                <w:b/>
                <w:bCs/>
              </w:rPr>
              <w:t xml:space="preserve">’s hypothesis fails: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to be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denominator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vanishes at the origin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not even defined</w:t>
            </w:r>
            <w:r>
              <w:t xml:space="preserve"> </w:t>
            </w:r>
            <w:r>
              <w:t xml:space="preserve">there — let alone continuous — and the</w:t>
            </w:r>
            <w:r>
              <w:t xml:space="preserve"> </w:t>
            </w:r>
            <w:r>
              <w:t xml:space="preserve">theorem does not apply.</w:t>
            </w:r>
          </w:p>
          <w:p>
            <w:pPr>
              <w:pStyle w:val="BodyText"/>
            </w:pPr>
            <w:r>
              <w:t xml:space="preserve">(Wikipedia contributors 2024)</w:t>
            </w:r>
          </w:p>
          <w:p>
            <w:pPr>
              <w:pStyle w:val="BodyText"/>
            </w:pPr>
            <w:r>
              <w:t xml:space="preserve">The surface, and the singularity at the origin responsible for the</w:t>
            </w:r>
            <w:r>
              <w:t xml:space="preserve"> </w:t>
            </w:r>
            <w:r>
              <w:t xml:space="preserve">failure, are shown in</w:t>
            </w:r>
            <w:r>
              <w:t xml:space="preserve"> </w:t>
            </w:r>
            <w:hyperlink w:anchor="fig-fubini-fail">
              <w:r>
                <w:rPr>
                  <w:rStyle w:val="Hyperlink"/>
                </w:rPr>
                <w:t xml:space="preserve">Figure 10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5" w:name="fig-fubini-fail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0.04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(eps,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(eps,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(x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z_clip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z_mat[z_mat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z_clip]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z_clip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z_mat[z_mat </w:t>
                  </w:r>
                  <w:r>
                    <w:rPr>
                      <w:rStyle w:val="SpecialCharTok"/>
                    </w:rPr>
                    <w:t xml:space="preserve">&lt;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"#3b4cc0"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"#dddddd"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"#b40426"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z_clip, z_clip)),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3-1.png" id="1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Surface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sampled away from the origin and clipped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display.</w:t>
                  </w:r>
                  <w:r>
                    <w:t xml:space="preserve"> </w:t>
                  </w:r>
                  <w:r>
                    <w:t xml:space="preserve">The function diverges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along the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-axis (red ridge,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rPr>
                        <m:sty m:val="p"/>
                      </m:rPr>
                      <m:t>|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</m:oMath>
                  <w:r>
                    <w:t xml:space="preserve">) and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along the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-axis (blue</w:t>
                  </w:r>
                  <w:r>
                    <w:t xml:space="preserve"> </w:t>
                  </w:r>
                  <w:r>
                    <w:t xml:space="preserve">ridge,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|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</m:oMath>
                  <w:r>
                    <w:t xml:space="preserve">). The singularity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why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not continuous on</w:t>
                  </w:r>
                  <w:r>
                    <w:t xml:space="preserve"> </w:t>
                  </w:r>
                  <m:oMath>
                    <m:r>
                      <m:t>R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fubini">
                    <w:r>
                      <w:rPr>
                        <w:rStyle w:val="Hyperlink"/>
                      </w:rPr>
                      <w:t xml:space="preserve">Theorem 33</w:t>
                    </w:r>
                  </w:hyperlink>
                  <w:r>
                    <w:t xml:space="preserve"> </w:t>
                  </w:r>
                  <w:r>
                    <w:t xml:space="preserve">does not apply.</w:t>
                  </w:r>
                </w:p>
                <w:bookmarkEnd w:id="175"/>
              </w:tc>
            </w:tr>
          </w:tbl>
          <w:bookmarkEnd w:id="17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cor-fubini-rect"/>
          <w:p>
            <w:pPr>
              <w:pStyle w:val="BodyText"/>
            </w:pPr>
            <w:r>
              <w:rPr>
                <w:b/>
                <w:bCs/>
              </w:rPr>
              <w:t xml:space="preserve">Corollary 5 (Continuous functions on a rectangle (corollary of</w:t>
            </w:r>
            <w:r>
              <w:rPr>
                <w:b/>
                <w:bCs/>
              </w:rPr>
              <w:t xml:space="preserve"> </w:t>
            </w:r>
            <w:hyperlink w:anchor="thm-fubini">
              <w:r>
                <w:rPr>
                  <w:rStyle w:val="Hyperlink"/>
                  <w:b/>
                  <w:bCs/>
                </w:rPr>
                <w:t xml:space="preserve">Theorem 33</w:t>
              </w:r>
            </w:hyperlink>
            <w:r>
              <w:rPr>
                <w:b/>
                <w:bCs/>
              </w:rPr>
              <w:t xml:space="preserve">))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 the</w:t>
            </w:r>
            <w:r>
              <w:t xml:space="preserve"> </w:t>
            </w:r>
            <w:r>
              <w:t xml:space="preserve">closed bounded rectangle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c</m:t>
                            </m:r>
                          </m:sub>
                          <m:sup>
                            <m:r>
                              <m:t>d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c</m:t>
                        </m:r>
                      </m:sub>
                      <m:sup>
                        <m:r>
                          <m:t>d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a</m:t>
                            </m:r>
                          </m:sub>
                          <m:sup>
                            <m:r>
                              <m:t>b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(Larson and Edwards 2018, Theorem 14.2, p. 982)</w:t>
            </w:r>
          </w:p>
          <w:bookmarkEnd w:id="17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closed bounded rectangle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both vertically</w:t>
            </w:r>
            <w:r>
              <w:t xml:space="preserve"> </w:t>
            </w:r>
            <w:r>
              <w:t xml:space="preserve">simple (with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d</m:t>
              </m:r>
            </m:oMath>
            <w:r>
              <w:t xml:space="preserve">) and horizontally simple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b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Applying both parts of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this rectangle gives the</w:t>
            </w:r>
            <w:r>
              <w:t xml:space="preserve"> </w:t>
            </w:r>
            <w:r>
              <w:t xml:space="preserve">two iterated forms shown.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6" w:name="exm-fubini-rect"/>
          <w:p>
            <w:pPr>
              <w:pStyle w:val="BodyText"/>
            </w:pPr>
            <w:r>
              <w:rPr>
                <w:b/>
                <w:bCs/>
              </w:rPr>
              <w:t xml:space="preserve">Example 13 (Evaluating a double integral on a rectangle)</w:t>
            </w:r>
            <w:r>
              <w:t xml:space="preserve"> </w:t>
            </w:r>
            <w:r>
              <w:t xml:space="preserve">Structure adapted from</w:t>
            </w:r>
            <w:r>
              <w:t xml:space="preserve"> </w:t>
            </w:r>
            <w:r>
              <w:t xml:space="preserve">(Larson and Edwards 2018, sec. 14.2, Example 2, pp. 982–983)</w:t>
            </w:r>
            <w:r>
              <w:t xml:space="preserve">;</w:t>
            </w:r>
            <w:r>
              <w:t xml:space="preserve"> </w:t>
            </w:r>
            <w:r>
              <w:t xml:space="preserve">the integrand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original, chosen so the integral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 the unit square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w:anchor="fig-fubini-rect-regi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Define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compute its 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Because the joint density 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this expectation is the double integral of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t>R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1" w:name="fig-fubini-rect-regi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"rect"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fontface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"italic"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coord_equal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4-1.png" id="1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11: Integration region</w:t>
                  </w:r>
                  <w:r>
                    <w:t xml:space="preserve"> </w:t>
                  </w:r>
                  <m:oMath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, the unit square.</w:t>
                  </w:r>
                </w:p>
                <w:bookmarkEnd w:id="181"/>
              </w:tc>
            </w:tr>
          </w:tbl>
          <w:p>
            <w:pPr>
              <w:pStyle w:val="BodyText"/>
            </w:pPr>
            <w:r>
              <w:t xml:space="preserve">The integrand is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so</w:t>
            </w:r>
            <w:r>
              <w:t xml:space="preserve"> </w:t>
            </w:r>
            <w:hyperlink w:anchor="cor-fubini-rect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applies and</w:t>
            </w:r>
            <w:r>
              <w:t xml:space="preserve"> </w:t>
            </w:r>
            <w:r>
              <w:t xml:space="preserve">either order of integration yields the same value.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(verifying the order can be swapped):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x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orders give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, as</w:t>
            </w:r>
            <w:r>
              <w:t xml:space="preserve"> </w:t>
            </w:r>
            <w:hyperlink w:anchor="cor-fubini-rect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guarantees.</w:t>
            </w:r>
          </w:p>
          <w:p>
            <w:pPr>
              <w:pStyle w:val="BodyText"/>
            </w:pPr>
            <w:r>
              <w:t xml:space="preserve">As a cross-check, linearity of expectation gives the same value: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likewise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solid whose volume equals this integral is shown in</w:t>
            </w:r>
            <w:r>
              <w:t xml:space="preserve"> </w:t>
            </w:r>
            <w:hyperlink w:anchor="fig-fubini-rect">
              <w:r>
                <w:rPr>
                  <w:rStyle w:val="Hyperlink"/>
                </w:rPr>
                <w:t xml:space="preserve">Figure 12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5" w:name="fig-fubini-rec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"z"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5-1.png" id="1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Surface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over the unit square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 The double</w:t>
                  </w:r>
                  <w:r>
                    <w:t xml:space="preserve"> </w:t>
                  </w:r>
                  <w:r>
                    <w:t xml:space="preserve">integral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is the volume between this surface and the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t>y</m:t>
                    </m:r>
                  </m:oMath>
                  <w:r>
                    <w:t xml:space="preserve">-plane, and equals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</w:p>
                <w:bookmarkEnd w:id="185"/>
              </w:tc>
            </w:tr>
          </w:tbl>
          <w:bookmarkEnd w:id="18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thm-fubini-tonelli"/>
          <w:p>
            <w:pPr>
              <w:pStyle w:val="BodyText"/>
            </w:pPr>
            <w:r>
              <w:rPr>
                <w:b/>
                <w:bCs/>
              </w:rPr>
              <w:t xml:space="preserve">Theorem 34 (Fubini–Tonelli theorem (measure-theoretic form))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σ-finite</w:t>
            </w:r>
            <w:r>
              <w:t xml:space="preserve"> </w:t>
            </w:r>
            <w:r>
              <w:t xml:space="preserve">measure spaces,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be measurable</w:t>
            </w:r>
            <w:r>
              <w:t xml:space="preserve"> </w:t>
            </w:r>
            <w:r>
              <w:t xml:space="preserve">with respect to the product σ-algebra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 either</w:t>
            </w:r>
          </w:p>
          <w:p>
            <w:pPr>
              <w:numPr>
                <w:ilvl w:val="0"/>
                <w:numId w:val="1009"/>
              </w:numPr>
            </w:pPr>
            <m:oMath>
              <m:r>
                <m:t>f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everywhere with respect to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Tonelli’s theorem</w:t>
            </w:r>
            <w:r>
              <w:t xml:space="preserve">), or</w:t>
            </w:r>
          </w:p>
          <w:p>
            <w:pPr>
              <w:numPr>
                <w:ilvl w:val="0"/>
                <w:numId w:val="1009"/>
              </w:numPr>
            </w:pP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Fubini’s theorem</w:t>
            </w:r>
            <w:r>
              <w:t xml:space="preserve">),</w:t>
            </w:r>
          </w:p>
          <w:p>
            <w:pPr>
              <w:pStyle w:val="FirstParagraph"/>
            </w:pPr>
            <w:r>
              <w:t xml:space="preserve">then both iterated integrals exist, agree with the double integral,</w:t>
            </w:r>
            <w:r>
              <w:t xml:space="preserve"> </w:t>
            </w:r>
            <w:r>
              <w:t xml:space="preserve">and equal each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⊗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Ω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Ω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(Billingsley 1995, Theorem 18.3; Gut 2013, Theorem 9.1, p. 65; Fubini 1907; Wikipedia contributors 2024)</w:t>
            </w:r>
          </w:p>
          <w:bookmarkEnd w:id="187"/>
        </w:tc>
      </w:tr>
    </w:tbl>
    <w:p>
      <w:pPr>
        <w:pStyle w:val="BodyText"/>
      </w:pPr>
      <w:r>
        <w:t xml:space="preserve">This generalization is not required for Epi 204 itself, but it is</w:t>
      </w:r>
      <w:r>
        <w:t xml:space="preserve"> </w:t>
      </w:r>
      <w:r>
        <w:t xml:space="preserve">what justifies the</w:t>
      </w:r>
      <w:r>
        <w:t xml:space="preserve"> </w:t>
      </w:r>
      <w:hyperlink r:id="rId16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used later in the probability</w:t>
      </w:r>
      <w:r>
        <w:t xml:space="preserve"> </w:t>
      </w:r>
      <w:r>
        <w:t xml:space="preserve">chapter: probability measures are finite (hence σ-finite), so the</w:t>
      </w:r>
      <w:r>
        <w:t xml:space="preserve"> </w:t>
      </w:r>
      <w:r>
        <w:t xml:space="preserve">σ-finiteness hypothesis is automatic. 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exm-fubini-tonelli-apply"/>
          <w:p>
            <w:pPr>
              <w:pStyle w:val="BodyText"/>
            </w:pPr>
            <w:r>
              <w:rPr>
                <w:b/>
                <w:bCs/>
              </w:rPr>
              <w:t xml:space="preserve">Example 14 (Positive application of</w:t>
            </w:r>
            <w:r>
              <w:rPr>
                <w:b/>
                <w:bCs/>
              </w:rPr>
              <w:t xml:space="preserve"> </w:t>
            </w:r>
            <w:hyperlink w:anchor="thm-fubini-tonelli">
              <w:r>
                <w:rPr>
                  <w:rStyle w:val="Hyperlink"/>
                  <w:b/>
                  <w:bCs/>
                </w:rPr>
                <w:t xml:space="preserve">Theorem 34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Exponential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distributions are probability measures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probability measures are finite (hence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-finite),</w:t>
            </w:r>
            <w:r>
              <w:t xml:space="preserve"> </w:t>
            </w:r>
            <w:r>
              <w:t xml:space="preserve">so the product measure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-finiteness hypothesis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hypothesis (a) (Tonelli theorem, nonnegativity) is also satisfied.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, both iterated integrals exist and agree: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1</m:t>
                            </m:r>
                          </m:sup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also equals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0</m:t>
                          </m:r>
                        </m:sub>
                        <m:sup>
                          <m:r>
                            <m:t>1</m:t>
                          </m:r>
                        </m:sup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nary>
                      <m:r>
                        <m:t> </m:t>
                      </m:r>
                      <m:r>
                        <m:t>d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oMath>
            <w:r>
              <w:t xml:space="preserve"> </w:t>
            </w:r>
            <w:r>
              <w:t xml:space="preserve">factors as a product of independent densities.</w:t>
            </w:r>
            <w:r>
              <w:t xml:space="preserve"> </w:t>
            </w:r>
            <w:r>
              <w:t xml:space="preserve">Both iterated integrals agree,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guarantees when hypothesis (a) holds.</w:t>
            </w:r>
          </w:p>
          <w:bookmarkEnd w:id="18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9" w:name="exm-fubini-fail-tonelli"/>
          <w:p>
            <w:pPr>
              <w:pStyle w:val="BodyText"/>
            </w:pPr>
            <w:r>
              <w:rPr>
                <w:b/>
                <w:bCs/>
              </w:rPr>
              <w:t xml:space="preserve">Example 15 (When neither Fubini–Tonelli condition is satisfied)</w:t>
            </w:r>
            <w:r>
              <w:t xml:space="preserve"> </w:t>
            </w:r>
            <w:r>
              <w:t xml:space="preserve">The same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fubini-fail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illustrates a case where neither condition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is satisfied.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Why</w:t>
            </w:r>
            <w:r>
              <w:rPr>
                <w:b/>
                <w:bCs/>
              </w:rPr>
              <w:t xml:space="preserve"> </w:t>
            </w:r>
            <w:hyperlink w:anchor="thm-fubini-tonelli">
              <w:r>
                <w:rPr>
                  <w:rStyle w:val="Hyperlink"/>
                  <w:b/>
                  <w:bCs/>
                </w:rPr>
                <w:t xml:space="preserve">Theorem 34</w:t>
              </w:r>
            </w:hyperlink>
            <w:r>
              <w:rPr>
                <w:b/>
                <w:bCs/>
              </w:rPr>
              <w:t xml:space="preserve">’s hypothesis fails:</w:t>
            </w:r>
            <w:r>
              <w:t xml:space="preserve"> </w:t>
            </w:r>
            <m:oMath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 which violates hypothesis (b).</w:t>
            </w:r>
            <w:r>
              <w:t xml:space="preserve"> </w:t>
            </w:r>
            <w:r>
              <w:t xml:space="preserve">Switching to polar coordinates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near the origin, the</w:t>
            </w:r>
            <w:r>
              <w:t xml:space="preserve"> </w:t>
            </w:r>
            <w:r>
              <w:t xml:space="preserve">integrand satisfies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</m:nary>
                    <m:r>
                      <m:t>f</m:t>
                    </m:r>
                    <m:r>
                      <m:rPr>
                        <m:sty m:val="p"/>
                      </m:rPr>
                      <m:t>|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≥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ϵ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|"/>
                                <m:sepChr m:val=""/>
                                <m:endChr m:val="|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cos</m:t>
                                </m:r>
                                <m:r>
                                  <m:t>2</m:t>
                                </m:r>
                                <m:r>
                                  <m:t>θ</m:t>
                                </m:r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p>
                              <m:e>
                                <m:r>
                                  <m:t>r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nary>
                    <m:r>
                      <m:t> </m:t>
                    </m:r>
                    <m:r>
                      <m:t>r</m:t>
                    </m:r>
                    <m:r>
                      <m:t> </m:t>
                    </m:r>
                    <m:r>
                      <m:t>d</m:t>
                    </m:r>
                    <m:r>
                      <m:t>r</m:t>
                    </m:r>
                    <m:r>
                      <m:t> </m:t>
                    </m:r>
                    <m:r>
                      <m:t>d</m:t>
                    </m:r>
                    <m:r>
                      <m:t>θ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  <m:e>
                            <m:r>
                              <m:t>​</m:t>
                            </m:r>
                          </m:e>
                        </m:nary>
                        <m:d>
                          <m:dPr>
                            <m:begChr m:val="|"/>
                            <m:sepChr m:val=""/>
                            <m:endChr m:val="|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cos</m:t>
                            </m:r>
                            <m:r>
                              <m:t>2</m:t>
                            </m:r>
                            <m:r>
                              <m:t>θ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θ</m:t>
                        </m:r>
                      </m:e>
                    </m:d>
                    <m:r>
                      <m:t>​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ϵ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  <m:r>
                              <m:t>r</m:t>
                            </m:r>
                          </m:num>
                          <m:den>
                            <m:r>
                              <m:t>r</m:t>
                            </m:r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r>
                    <m:t>d</m:t>
                  </m:r>
                </m:e>
              </m:nary>
              <m:r>
                <m:t>r</m:t>
              </m:r>
              <m:r>
                <m:rPr>
                  <m:sty m:val="p"/>
                </m:rPr>
                <m:t>/</m:t>
              </m:r>
              <m:r>
                <m:t>r</m:t>
              </m:r>
            </m:oMath>
            <w:r>
              <w:t xml:space="preserve"> </w:t>
            </w:r>
            <w:r>
              <w:t xml:space="preserve">diverges.</w:t>
            </w:r>
            <w:r>
              <w:t xml:space="preserve"> </w:t>
            </w:r>
            <w:r>
              <w:t xml:space="preserve">Therefore</w:t>
            </w:r>
            <w:r>
              <w:t xml:space="preserve"> </w:t>
            </w:r>
            <m:oMath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hypothesis (b)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is not satisfied.</w:t>
            </w:r>
            <w:r>
              <w:t xml:space="preserve"> </w:t>
            </w:r>
            <w:r>
              <w:t xml:space="preserve">(Hypothesis (a) also fails: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takes both positive and negative values,</w:t>
            </w:r>
            <w:r>
              <w:t xml:space="preserve"> </w:t>
            </w:r>
            <w:r>
              <w:t xml:space="preserve">so it is not nonnegative a.e.)</w:t>
            </w:r>
            <w:r>
              <w:t xml:space="preserve"> </w:t>
            </w:r>
            <w:r>
              <w:t xml:space="preserve">The unequal iterated integrals from</w:t>
            </w:r>
            <w:r>
              <w:t xml:space="preserve"> </w:t>
            </w:r>
            <w:hyperlink w:anchor="exm-fubini-fail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are thus consistent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: the theorem simply does not apply.</w:t>
            </w:r>
          </w:p>
          <w:p>
            <w:pPr>
              <w:pStyle w:val="BodyText"/>
            </w:pPr>
            <w:r>
              <w:t xml:space="preserve">(Wikipedia contributors 2024)</w:t>
            </w:r>
          </w:p>
          <w:bookmarkEnd w:id="189"/>
          <w:p/>
        </w:tc>
      </w:tr>
    </w:tbl>
    <w:bookmarkEnd w:id="190"/>
    <w:bookmarkStart w:id="250" w:name="sec-linear-algebra"/>
    <w:p>
      <w:pPr>
        <w:pStyle w:val="Heading1"/>
      </w:pPr>
      <w:r>
        <w:t xml:space="preserve">5. Linear Algebra</w:t>
      </w:r>
    </w:p>
    <w:bookmarkStart w:id="209" w:name="vectors"/>
    <w:p>
      <w:pPr>
        <w:pStyle w:val="Heading2"/>
      </w:pPr>
      <w:r>
        <w:t xml:space="preserve">5.1 Vectors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1" w:name="def-column-vector"/>
          <w:p>
            <w:pPr>
              <w:pStyle w:val="BodyText"/>
            </w:pPr>
            <w:r>
              <w:rPr>
                <w:b/>
                <w:bCs/>
              </w:rPr>
              <w:t xml:space="preserve">Definition 11 (Column vector)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column vector</w:t>
            </w:r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an ordered list of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numbers,</w:t>
            </w:r>
            <w:r>
              <w:t xml:space="preserve"> </w:t>
            </w:r>
            <w:r>
              <w:t xml:space="preserve">written vertically: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191"/>
        </w:tc>
      </w:tr>
    </w:tbl>
    <w:p>
      <w:pPr>
        <w:pStyle w:val="FirstParagraph"/>
      </w:pPr>
      <w:r>
        <w:t xml:space="preserve">Column vectors are the default convention in these notes and in most statistics textbooks.</w:t>
      </w:r>
      <w:r>
        <w:t xml:space="preserve"> </w:t>
      </w:r>
      <w:r>
        <w:t xml:space="preserve">They are also called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matrices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2" w:name="def-transpose"/>
          <w:p>
            <w:pPr>
              <w:pStyle w:val="BodyText"/>
            </w:pPr>
            <w:r>
              <w:rPr>
                <w:b/>
                <w:bCs/>
              </w:rPr>
              <w:t xml:space="preserve">Definition 12 (Transpose)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transpose</w:t>
            </w:r>
            <w:r>
              <w:t xml:space="preserve"> </w:t>
            </w:r>
            <w:r>
              <w:t xml:space="preserve">of a 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row vector</w:t>
            </w:r>
            <w:r>
              <w:t xml:space="preserve"> </w:t>
            </w:r>
            <w:r>
              <w:t xml:space="preserve">with the same sequence of entries, written horizontally: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 </m:t>
                </m:r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]</m:t>
                </m:r>
              </m:oMath>
            </m:oMathPara>
          </w:p>
          <w:bookmarkEnd w:id="192"/>
        </w:tc>
      </w:tr>
    </w:tbl>
    <w:p>
      <w:pPr>
        <w:pStyle w:val="FirstParagraph"/>
      </w:pPr>
      <w:r>
        <w:t xml:space="preserve">The transpose operation converts a column vector to a row vector,</w:t>
      </w:r>
      <w:r>
        <w:t xml:space="preserve"> </w:t>
      </w:r>
      <w:r>
        <w:t xml:space="preserve">or more generally, swaps the rows and columns of a matrix</w:t>
      </w:r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Start w:id="205" w:name="special-vectors"/>
    <w:p>
      <w:pPr>
        <w:pStyle w:val="Heading3"/>
      </w:pPr>
      <w:r>
        <w:t xml:space="preserve">5.1.1 Special vectors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3" w:name="def-zero-vector"/>
          <w:p>
            <w:pPr>
              <w:pStyle w:val="BodyText"/>
            </w:pPr>
            <w:r>
              <w:rPr>
                <w:b/>
                <w:bCs/>
              </w:rPr>
              <w:t xml:space="preserve">Definition 13 (Zero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zero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all entries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bookmarkEnd w:id="193"/>
        </w:tc>
      </w:tr>
    </w:tbl>
    <w:p>
      <w:pPr>
        <w:pStyle w:val="FirstParagraph"/>
      </w:pPr>
      <w:r>
        <w:t xml:space="preserve">The zero vector is the additive identity for vector addition: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4" w:name="def-ones-vector"/>
          <w:p>
            <w:pPr>
              <w:pStyle w:val="BodyText"/>
            </w:pPr>
            <w:r>
              <w:rPr>
                <w:b/>
                <w:bCs/>
              </w:rPr>
              <w:t xml:space="preserve">Definition 14 (Ones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ones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1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all entries equal to one: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1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bookmarkEnd w:id="194"/>
        </w:tc>
      </w:tr>
    </w:tbl>
    <w:p>
      <w:pPr>
        <w:pStyle w:val="FirstParagraph"/>
      </w:pP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1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sum of all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5" w:name="def-indicator-vector"/>
          <w:p>
            <w:pPr>
              <w:pStyle w:val="BodyText"/>
            </w:pPr>
            <w:r>
              <w:rPr>
                <w:b/>
                <w:bCs/>
              </w:rPr>
              <w:t xml:space="preserve">Definition 15 (Indicator vector / standard basis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rPr>
                <w:b/>
                <w:bCs/>
              </w:rPr>
              <w:t xml:space="preserve">indicator vector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standard basis vector</w:t>
            </w:r>
            <w:r>
              <w:t xml:space="preserve">)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in position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s elsewhere: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  <m:r>
                  <m:t>  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←</m:t>
                </m:r>
                <m:r>
                  <m:rPr>
                    <m:nor/>
                    <m:sty m:val="p"/>
                  </m:rPr>
                  <m:t>position </m:t>
                </m:r>
                <m:r>
                  <m:t>j</m:t>
                </m:r>
              </m:oMath>
            </m:oMathPara>
          </w:p>
          <w:bookmarkEnd w:id="195"/>
        </w:tc>
      </w:tr>
    </w:tbl>
    <w:p>
      <w:pPr>
        <w:pStyle w:val="FirstParagraph"/>
      </w:pPr>
      <w:r>
        <w:t xml:space="preserve">They are also called</w:t>
      </w:r>
      <w:r>
        <w:t xml:space="preserve"> </w:t>
      </w:r>
      <w:r>
        <w:rPr>
          <w:b/>
          <w:bCs/>
        </w:rPr>
        <w:t xml:space="preserve">unit vectors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basis vectors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6" w:name="thm-indicator-selection"/>
          <w:p>
            <w:pPr>
              <w:pStyle w:val="BodyText"/>
            </w:pPr>
            <w:r>
              <w:rPr>
                <w:b/>
                <w:bCs/>
              </w:rPr>
              <w:t xml:space="preserve">Theorem 35 (Indicator vectors select entries)</w:t>
            </w:r>
            <w:r>
              <w:t xml:space="preserve"> </w:t>
            </w:r>
            <w:r>
              <w:t xml:space="preserve">For any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and any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e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bookmarkEnd w:id="19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Writing the product componentwise: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e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e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left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left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nor/>
                                      <m:sty m:val="p"/>
                                    </m:rPr>
                                    <m:t>if 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j</m:t>
                                  </m:r>
                                </m:e>
                              </m:mr>
                              <m:mr>
                                <m:e>
                                  <m:r>
                                    <m:t>0</m:t>
                                  </m:r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nor/>
                                      <m:sty m:val="p"/>
                                    </m:rPr>
                                    <m:t>if 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≠</m:t>
                                  </m:r>
                                  <m:r>
                                    <m:t>j</m:t>
                                  </m:r>
                                </m:e>
                              </m:mr>
                            </m:m>
                          </m:e>
                        </m:d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7" w:name="def-dot-product"/>
          <w:p>
            <w:pPr>
              <w:pStyle w:val="BodyText"/>
            </w:pPr>
            <w:r>
              <w:rPr>
                <w:b/>
                <w:bCs/>
              </w:rPr>
              <w:t xml:space="preserve">Definition 16 (Dot product/linear combination/inner product)</w:t>
            </w:r>
            <w:r>
              <w:t xml:space="preserve"> </w:t>
            </w:r>
            <w:r>
              <w:t xml:space="preserve">For any two real-valued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dot-product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linear combination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inner product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bookmarkEnd w:id="19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also the definitions in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Dobson and Barnett (2018)</w:t>
            </w:r>
            <w:r>
              <w:t xml:space="preserve">, §1.3 (equation 1.1, page 7)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Kaplan (2022)</w:t>
            </w:r>
            <w:r>
              <w:t xml:space="preserve">,</w:t>
            </w:r>
            <w:r>
              <w:t xml:space="preserve"> </w:t>
            </w:r>
            <w:hyperlink r:id="rId200">
              <w:r>
                <w:rPr>
                  <w:rStyle w:val="Hyperlink"/>
                </w:rPr>
                <w:t xml:space="preserve">here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hyperlink r:id="rId201">
              <w:r>
                <w:rPr>
                  <w:rStyle w:val="Hyperlink"/>
                </w:rPr>
                <w:t xml:space="preserve">wikipedia</w:t>
              </w:r>
            </w:hyperlink>
          </w:p>
          <w:p>
            <w:pPr>
              <w:pStyle w:val="FirstParagraph"/>
            </w:pPr>
            <w:r>
              <w:t xml:space="preserve">“Linear combination”</w:t>
            </w:r>
            <w:r>
              <w:t xml:space="preserve"> </w:t>
            </w:r>
            <w:r>
              <w:t xml:space="preserve">can also refer to weighted sums of vectors,</w:t>
            </w:r>
            <w:r>
              <w:t xml:space="preserve"> </w:t>
            </w:r>
            <w:r>
              <w:t xml:space="preserve">or in other words matrix-vector multiplication.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dot-product has a different generalization for two matrices;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wikipedia</w:t>
              </w:r>
            </w:hyperlink>
            <w:r>
              <w:t xml:space="preserve"> </w:t>
            </w:r>
            <w:r>
              <w:t xml:space="preserve">for more.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3" w:name="thm-lincom-symmetric"/>
          <w:p>
            <w:pPr>
              <w:pStyle w:val="BodyText"/>
            </w:pPr>
            <w:r>
              <w:rPr>
                <w:b/>
                <w:bCs/>
              </w:rPr>
              <w:t xml:space="preserve">Theorem 36 (Dot product is symmetric)</w:t>
            </w:r>
            <w:r>
              <w:t xml:space="preserve"> </w:t>
            </w:r>
            <w:r>
              <w:t xml:space="preserve">The dot product is symmetric: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bookmarkEnd w:id="20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def-dot-product">
              <w:r>
                <w:rPr>
                  <w:rStyle w:val="Hyperlink"/>
                </w:rPr>
                <w:t xml:space="preserve">Definition 16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symmetry of scalar multiplication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def-dot-product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again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4" w:name="exm-dot-product-matmul"/>
          <w:p>
            <w:pPr>
              <w:pStyle w:val="BodyText"/>
            </w:pPr>
            <w:r>
              <w:rPr>
                <w:b/>
                <w:bCs/>
              </w:rPr>
              <w:t xml:space="preserve">Example 16 (Dot product as matrix multiplication)</w:t>
            </w:r>
            <w:r>
              <w:t xml:space="preserve"> </w:t>
            </w:r>
            <w:r>
              <w:t xml:space="preserve">The dot product of two column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can be written as a matrix product of the row vector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with the 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]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204"/>
          <w:p/>
        </w:tc>
      </w:tr>
    </w:tbl>
    <w:p>
      <w:r>
        <w:pict>
          <v:rect style="width:0;height:1.5pt" o:hralign="center" o:hrstd="t" o:hr="t"/>
        </w:pict>
      </w:r>
    </w:p>
    <w:bookmarkEnd w:id="205"/>
    <w:bookmarkStart w:id="208" w:name="orthogonality"/>
    <w:p>
      <w:pPr>
        <w:pStyle w:val="Heading3"/>
      </w:pPr>
      <w:r>
        <w:t xml:space="preserve">5.1.2 Orthogonality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6" w:name="def-orthogonal-vectors"/>
          <w:p>
            <w:pPr>
              <w:pStyle w:val="BodyText"/>
            </w:pPr>
            <w:r>
              <w:rPr>
                <w:b/>
                <w:bCs/>
              </w:rPr>
              <w:t xml:space="preserve">Definition 17 (Orthogonal vectors)</w:t>
            </w:r>
            <w:r>
              <w:t xml:space="preserve"> </w:t>
            </w:r>
            <w:r>
              <w:t xml:space="preserve">Two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of the same length are</w:t>
            </w:r>
            <w:r>
              <w:t xml:space="preserve"> </w:t>
            </w:r>
            <w:r>
              <w:rPr>
                <w:b/>
                <w:bCs/>
              </w:rPr>
              <w:t xml:space="preserve">orthogonal</w:t>
            </w:r>
            <w:r>
              <w:t xml:space="preserve"> </w:t>
            </w:r>
            <w:r>
              <w:t xml:space="preserve">(written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⟂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) if their dot product 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⟂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⇔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206"/>
        </w:tc>
      </w:tr>
    </w:tbl>
    <w:p>
      <w:pPr>
        <w:pStyle w:val="FirstParagraph"/>
      </w:pPr>
      <w:r>
        <w:t xml:space="preserve">Orthogonality generalizes the geometric notion of perpendicularity to arbitrary dimensions.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7" w:name="def-orthonormal-vectors"/>
          <w:p>
            <w:pPr>
              <w:pStyle w:val="BodyText"/>
            </w:pPr>
            <w:r>
              <w:rPr>
                <w:b/>
                <w:bCs/>
              </w:rPr>
              <w:t xml:space="preserve">Definition 18 (Orthonormal vectors)</w:t>
            </w:r>
            <w:r>
              <w:t xml:space="preserve"> </w:t>
            </w:r>
            <w:r>
              <w:t xml:space="preserve">A set of vectors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orthonormal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the vectors are mutually orthogonal and each has unit length: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</m:oMath>
            </m:oMathPara>
          </w:p>
          <w:bookmarkEnd w:id="207"/>
        </w:tc>
      </w:tr>
    </w:tbl>
    <w:p>
      <w:pPr>
        <w:pStyle w:val="FirstParagraph"/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15</w:t>
        </w:r>
      </w:hyperlink>
      <w:r>
        <w:t xml:space="preserve">) form an orthonormal set.</w:t>
      </w:r>
    </w:p>
    <w:p>
      <w:r>
        <w:pict>
          <v:rect style="width:0;height:1.5pt" o:hralign="center" o:hrstd="t" o:hr="t"/>
        </w:pict>
      </w:r>
    </w:p>
    <w:bookmarkEnd w:id="208"/>
    <w:bookmarkEnd w:id="209"/>
    <w:bookmarkStart w:id="230" w:name="matrices"/>
    <w:p>
      <w:pPr>
        <w:pStyle w:val="Heading2"/>
      </w:pPr>
      <w:r>
        <w:t xml:space="preserve">5.2 Matrices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0" w:name="def-matrix"/>
          <w:p>
            <w:pPr>
              <w:pStyle w:val="BodyText"/>
            </w:pPr>
            <w:r>
              <w:rPr>
                <w:b/>
                <w:bCs/>
              </w:rPr>
              <w:t xml:space="preserve">Definition 19 (Matrix)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matrix</w:t>
            </w:r>
            <w:r>
              <w:t xml:space="preserve"> </w:t>
            </w:r>
            <w:r>
              <w:t xml:space="preserve">of dimensions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is a rectangular array of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⋅</m:t>
              </m:r>
              <m:r>
                <m:t>n</m:t>
              </m:r>
            </m:oMath>
            <w:r>
              <w:t xml:space="preserve"> </w:t>
            </w:r>
            <w:r>
              <w:t xml:space="preserve">numbers,</w:t>
            </w:r>
            <w:r>
              <w:t xml:space="preserve"> </w:t>
            </w:r>
            <w:r>
              <w:t xml:space="preserve">arranged in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rows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columns: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10"/>
        </w:tc>
      </w:tr>
    </w:tbl>
    <w:p>
      <w:pPr>
        <w:pStyle w:val="FirstParagraph"/>
      </w:pP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denoted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special case: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r>
        <w:pict>
          <v:rect style="width:0;height:1.5pt" o:hralign="center" o:hrstd="t" o:hr="t"/>
        </w:pict>
      </w:r>
    </w:p>
    <w:bookmarkStart w:id="214" w:name="sec-matrix-transpose"/>
    <w:p>
      <w:pPr>
        <w:pStyle w:val="Heading3"/>
      </w:pPr>
      <w:r>
        <w:t xml:space="preserve">5.2.1 Matrix transpose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1" w:name="def-matrix-transpose"/>
          <w:p>
            <w:pPr>
              <w:pStyle w:val="BodyText"/>
            </w:pPr>
            <w:r>
              <w:rPr>
                <w:b/>
                <w:bCs/>
              </w:rPr>
              <w:t xml:space="preserve">Definition 20 (Matrix transpose)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transpose</w:t>
            </w:r>
            <w:r>
              <w:t xml:space="preserve"> </w:t>
            </w:r>
            <w:r>
              <w:t xml:space="preserve">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sSup>
                <m:e>
                  <m:r>
                    <m:rPr>
                      <m:sty m:val="b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obtained by</w:t>
            </w:r>
            <w:r>
              <w:t xml:space="preserve"> </w:t>
            </w:r>
            <w:r>
              <w:t xml:space="preserve">swapping the rows and columns of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  <m:r>
                      <m:t>i</m:t>
                    </m:r>
                  </m:sub>
                </m:sSub>
              </m:oMath>
            </m:oMathPara>
          </w:p>
          <w:bookmarkEnd w:id="2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2" w:name="thm-transpose-sum"/>
          <w:p>
            <w:pPr>
              <w:pStyle w:val="BodyText"/>
            </w:pPr>
            <w:r>
              <w:rPr>
                <w:b/>
                <w:bCs/>
              </w:rPr>
              <w:t xml:space="preserve">Theorem 37 (Transpose of a sum)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"/>
                      </m:rP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b"/>
                      </m:rP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b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In particular, for column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thm-transpose-product"/>
          <w:p>
            <w:pPr>
              <w:pStyle w:val="BodyText"/>
            </w:pPr>
            <w:r>
              <w:rPr>
                <w:b/>
                <w:bCs/>
              </w:rPr>
              <w:t xml:space="preserve">Theorem 38 (Transpose of a product)</w:t>
            </w:r>
            <w:r>
              <w:t xml:space="preserve"> </w:t>
            </w:r>
            <w:r>
              <w:t xml:space="preserve">For compatible matrices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"/>
                </m:rP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"/>
                      </m:rPr>
                      <m:t>A</m:t>
                    </m:r>
                    <m:r>
                      <m:rPr>
                        <m:sty m:val="b"/>
                      </m:rP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 </m:t>
                </m:r>
                <m:sSup>
                  <m:e>
                    <m:r>
                      <m:rPr>
                        <m:sty m:val="b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13"/>
        </w:tc>
      </w:tr>
    </w:tbl>
    <w:p>
      <w:pPr>
        <w:pStyle w:val="FirstParagraph"/>
      </w:pPr>
      <w:r>
        <w:t xml:space="preserve">The order of the factors reverses when transposing a product.</w:t>
      </w:r>
    </w:p>
    <w:p>
      <w:r>
        <w:pict>
          <v:rect style="width:0;height:1.5pt" o:hralign="center" o:hrstd="t" o:hr="t"/>
        </w:pict>
      </w:r>
    </w:p>
    <w:bookmarkEnd w:id="214"/>
    <w:bookmarkStart w:id="221" w:name="matrix-addition"/>
    <w:p>
      <w:pPr>
        <w:pStyle w:val="Heading3"/>
      </w:pPr>
      <w:r>
        <w:t xml:space="preserve">5.2.2 Matrix addition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5" w:name="def-zero-matrix"/>
          <w:p>
            <w:pPr>
              <w:pStyle w:val="BodyText"/>
            </w:pPr>
            <w:r>
              <w:rPr>
                <w:b/>
                <w:bCs/>
              </w:rPr>
              <w:t xml:space="preserve">Definition 21 (Zero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zero matrix</w:t>
            </w:r>
            <w:r>
              <w:t xml:space="preserve"> </w:t>
            </w:r>
            <m:oMath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b"/>
                </m:rPr>
                <m:t>0</m:t>
              </m:r>
            </m:oMath>
            <w:r>
              <w:t xml:space="preserve"> </w:t>
            </w:r>
            <w:r>
              <w:t xml:space="preserve">when dimensions are clear from context)</w:t>
            </w:r>
            <w:r>
              <w:t xml:space="preserve"> </w:t>
            </w:r>
            <w:r>
              <w:t xml:space="preserve">has all entries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bookmarkEnd w:id="2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6" w:name="def-matrix-addition"/>
          <w:p>
            <w:pPr>
              <w:pStyle w:val="BodyText"/>
            </w:pPr>
            <w:r>
              <w:rPr>
                <w:b/>
                <w:bCs/>
              </w:rPr>
              <w:t xml:space="preserve">Definition 22 (Matrix addition)</w:t>
            </w:r>
            <w:r>
              <w:t xml:space="preserve"> </w:t>
            </w:r>
            <w:r>
              <w:t xml:space="preserve">Two matrices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"/>
                </m:rPr>
                <m:t>B</m:t>
              </m:r>
            </m:oMath>
            <w:r>
              <w:t xml:space="preserve"> </w:t>
            </w:r>
            <w:r>
              <w:t xml:space="preserve">of the same dimensions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can be added element-wise: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B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bookmarkEnd w:id="2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7" w:name="thm-matadd-commutative"/>
          <w:p>
            <w:pPr>
              <w:pStyle w:val="BodyText"/>
            </w:pPr>
            <w:r>
              <w:rPr>
                <w:b/>
                <w:bCs/>
              </w:rPr>
              <w:t xml:space="preserve">Theorem 39 (Matrix addition is commutative)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A</m:t>
                </m:r>
              </m:oMath>
            </m:oMathPara>
          </w:p>
          <w:bookmarkEnd w:id="2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8" w:name="thm-matadd-assoc"/>
          <w:p>
            <w:pPr>
              <w:pStyle w:val="BodyText"/>
            </w:pPr>
            <w:r>
              <w:rPr>
                <w:b/>
                <w:bCs/>
              </w:rPr>
              <w:t xml:space="preserve">Theorem 40 (Matrix addition is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9" w:name="thm-matadd-identity"/>
          <w:p>
            <w:pPr>
              <w:pStyle w:val="BodyText"/>
            </w:pPr>
            <w:r>
              <w:rPr>
                <w:b/>
                <w:bCs/>
              </w:rPr>
              <w:t xml:space="preserve">Theorem 41 (Zero matrix is the additive identity)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A</m:t>
                </m:r>
              </m:oMath>
            </m:oMathPara>
          </w:p>
          <w:bookmarkEnd w:id="2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0" w:name="thm-matadd-inverse"/>
          <w:p>
            <w:pPr>
              <w:pStyle w:val="BodyText"/>
            </w:pPr>
            <w:r>
              <w:rPr>
                <w:b/>
                <w:bCs/>
              </w:rPr>
              <w:t xml:space="preserve">Theorem 42 (Additive inverse)</w:t>
            </w:r>
            <w:r>
              <w:t xml:space="preserve"> </w:t>
            </w:r>
            <w:r>
              <w:t xml:space="preserve">For any matrix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, the matrix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b"/>
                </m:rPr>
                <m:t>A</m:t>
              </m:r>
            </m:oMath>
            <w:r>
              <w:t xml:space="preserve"> </w:t>
            </w:r>
            <w:r>
              <w:t xml:space="preserve">(defined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b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) satisfies: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0</m:t>
                </m:r>
              </m:oMath>
            </m:oMathPara>
          </w:p>
          <w:bookmarkEnd w:id="220"/>
        </w:tc>
      </w:tr>
    </w:tbl>
    <w:p>
      <w:r>
        <w:pict>
          <v:rect style="width:0;height:1.5pt" o:hralign="center" o:hrstd="t" o:hr="t"/>
        </w:pict>
      </w:r>
    </w:p>
    <w:bookmarkEnd w:id="221"/>
    <w:bookmarkStart w:id="223" w:name="scalar-multiplication"/>
    <w:p>
      <w:pPr>
        <w:pStyle w:val="Heading3"/>
      </w:pPr>
      <w:r>
        <w:t xml:space="preserve">5.2.3 Scalar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2" w:name="def-scalar-mult"/>
          <w:p>
            <w:pPr>
              <w:pStyle w:val="BodyText"/>
            </w:pPr>
            <w:r>
              <w:rPr>
                <w:b/>
                <w:bCs/>
              </w:rPr>
              <w:t xml:space="preserve">Definition 23 (Scalar multiplication)</w:t>
            </w:r>
            <w:r>
              <w:t xml:space="preserve"> </w:t>
            </w:r>
            <w:r>
              <w:t xml:space="preserve">A matrix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 </w:t>
            </w:r>
            <w:r>
              <w:t xml:space="preserve">can be multiplied by a scalar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b"/>
                  </m:rPr>
                  <m:t>A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c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bookmarkEnd w:id="222"/>
        </w:tc>
      </w:tr>
    </w:tbl>
    <w:p>
      <w:r>
        <w:pict>
          <v:rect style="width:0;height:1.5pt" o:hralign="center" o:hrstd="t" o:hr="t"/>
        </w:pict>
      </w:r>
    </w:p>
    <w:bookmarkEnd w:id="223"/>
    <w:bookmarkStart w:id="227" w:name="matrix-multiplication"/>
    <w:p>
      <w:pPr>
        <w:pStyle w:val="Heading3"/>
      </w:pPr>
      <w:r>
        <w:t xml:space="preserve">5.2.4 Matrix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4" w:name="def-matrix-mult"/>
          <w:p>
            <w:pPr>
              <w:pStyle w:val="BodyText"/>
            </w:pPr>
            <w:r>
              <w:rPr>
                <w:b/>
                <w:bCs/>
              </w:rPr>
              <w:t xml:space="preserve">Definition 24 (Matrix multiplication)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product</w:t>
            </w:r>
            <w:r>
              <w:t xml:space="preserve"> </w:t>
            </w:r>
            <w:r>
              <w:t xml:space="preserve">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"/>
                </m:rPr>
                <m:t>B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"/>
                </m:rP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A</m:t>
              </m:r>
              <m:r>
                <m:rPr>
                  <m:sty m:val="b"/>
                </m:rPr>
                <m:t>B</m:t>
              </m:r>
            </m:oMath>
            <w:r>
              <w:t xml:space="preserve"> </w:t>
            </w:r>
            <w:r>
              <w:t xml:space="preserve">with entries: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b</m:t>
                    </m:r>
                  </m:e>
                  <m:sub>
                    <m:r>
                      <m:t>s</m:t>
                    </m:r>
                    <m:r>
                      <m:t>j</m:t>
                    </m:r>
                  </m:sub>
                </m:sSub>
              </m:oMath>
            </m:oMathPara>
          </w:p>
          <w:bookmarkEnd w:id="224"/>
        </w:tc>
      </w:tr>
    </w:tbl>
    <w:p>
      <w:pPr>
        <w:pStyle w:val="FirstParagraph"/>
      </w:pPr>
      <w:r>
        <w:t xml:space="preserve">Matrix multiplication is only defined when the number of columns in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equals the number of rows in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Matrix multiplication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commutative in general: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b"/>
          </m:rPr>
          <m:t>B</m:t>
        </m:r>
        <m:r>
          <m:rPr>
            <m:sty m:val="p"/>
          </m:rPr>
          <m:t>≠</m:t>
        </m:r>
        <m:r>
          <m:rPr>
            <m:sty m:val="b"/>
          </m:rPr>
          <m:t>B</m:t>
        </m:r>
        <m:r>
          <m:rPr>
            <m:sty m:val="b"/>
          </m:rP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5" w:name="thm-matmul-assoc"/>
          <w:p>
            <w:pPr>
              <w:pStyle w:val="BodyText"/>
            </w:pPr>
            <w:r>
              <w:rPr>
                <w:b/>
                <w:bCs/>
              </w:rPr>
              <w:t xml:space="preserve">Theorem 43 (Matrix multiplication is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b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b"/>
                  </m:rP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6" w:name="thm-matmul-distrib"/>
          <w:p>
            <w:pPr>
              <w:pStyle w:val="BodyText"/>
            </w:pPr>
            <w:r>
              <w:rPr>
                <w:b/>
                <w:bCs/>
              </w:rPr>
              <w:t xml:space="preserve">Theorem 44 (Matrix multiplication is distributive over addition)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b"/>
                  </m:rPr>
                  <m:t>C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b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b"/>
                  </m:rPr>
                  <m:t>C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b"/>
                  </m:rPr>
                  <m:t>C</m:t>
                </m:r>
              </m:oMath>
            </m:oMathPara>
          </w:p>
          <w:bookmarkEnd w:id="226"/>
        </w:tc>
      </w:tr>
    </w:tbl>
    <w:p>
      <w:r>
        <w:pict>
          <v:rect style="width:0;height:1.5pt" o:hralign="center" o:hrstd="t" o:hr="t"/>
        </w:pict>
      </w:r>
    </w:p>
    <w:bookmarkEnd w:id="227"/>
    <w:bookmarkStart w:id="229" w:name="matrix-vector-multiplication"/>
    <w:p>
      <w:pPr>
        <w:pStyle w:val="Heading3"/>
      </w:pPr>
      <w:r>
        <w:t xml:space="preserve">5.2.5 Matrix-vector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8" w:name="def-matvec-mult"/>
          <w:p>
            <w:pPr>
              <w:pStyle w:val="BodyText"/>
            </w:pPr>
            <w:r>
              <w:rPr>
                <w:b/>
                <w:bCs/>
              </w:rPr>
              <w:t xml:space="preserve">Definition 25 (Matrix-vector multiplication)</w:t>
            </w:r>
            <w:r>
              <w:t xml:space="preserve"> </w:t>
            </w:r>
            <w:r>
              <w:t xml:space="preserve">The product 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column vector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 entries: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"/>
                  </m:rPr>
                  <m:t>A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bookmarkEnd w:id="228"/>
        </w:tc>
      </w:tr>
    </w:tbl>
    <w:p>
      <w:pPr>
        <w:pStyle w:val="FirstParagraph"/>
      </w:pPr>
      <w:r>
        <w:t xml:space="preserve">Matrix-vector multiplication is a generalization of the dot product.</w:t>
      </w:r>
      <w:r>
        <w:t xml:space="preserve"> </w:t>
      </w:r>
      <w:r>
        <w:t xml:space="preserve">Each entry of the result is a dot product of a row of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29"/>
    <w:bookmarkEnd w:id="230"/>
    <w:bookmarkStart w:id="244" w:name="special-matrices"/>
    <w:p>
      <w:pPr>
        <w:pStyle w:val="Heading2"/>
      </w:pPr>
      <w:r>
        <w:t xml:space="preserve">5.3 Special Matrices</w:t>
      </w:r>
    </w:p>
    <w:p>
      <w:pPr>
        <w:pStyle w:val="FirstParagraph"/>
      </w:pPr>
      <w:r>
        <w:t xml:space="preserve">See also</w:t>
      </w:r>
      <w:r>
        <w:t xml:space="preserve"> </w:t>
      </w:r>
      <w:hyperlink w:anchor="def-zero-matrix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 the zero matrix.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1" w:name="def-square-matrix"/>
          <w:p>
            <w:pPr>
              <w:pStyle w:val="BodyText"/>
            </w:pPr>
            <w:r>
              <w:rPr>
                <w:b/>
                <w:bCs/>
              </w:rPr>
              <w:t xml:space="preserve">Definition 26 (Square matrix)</w:t>
            </w:r>
            <w:r>
              <w:t xml:space="preserve"> </w:t>
            </w:r>
            <w:r>
              <w:t xml:space="preserve">A matrix is</w:t>
            </w:r>
            <w:r>
              <w:t xml:space="preserve"> </w:t>
            </w:r>
            <w:r>
              <w:rPr>
                <w:b/>
                <w:bCs/>
              </w:rPr>
              <w:t xml:space="preserve">square</w:t>
            </w:r>
            <w:r>
              <w:t xml:space="preserve"> </w:t>
            </w:r>
            <w:r>
              <w:t xml:space="preserve">if it has the same number of rows as columns.</w:t>
            </w:r>
            <w:r>
              <w:t xml:space="preserve"> </w:t>
            </w:r>
            <w:r>
              <w:t xml:space="preserve">The number of rows (= columns) is the</w:t>
            </w:r>
            <w:r>
              <w:t xml:space="preserve"> </w:t>
            </w:r>
            <w:r>
              <w:rPr>
                <w:b/>
                <w:bCs/>
              </w:rPr>
              <w:t xml:space="preserve">order</w:t>
            </w:r>
            <w:r>
              <w:t xml:space="preserve"> </w:t>
            </w:r>
            <w:r>
              <w:t xml:space="preserve">of the matrix.</w:t>
            </w:r>
          </w:p>
          <w:bookmarkEnd w:id="2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2" w:name="def-matrix-power"/>
          <w:p>
            <w:pPr>
              <w:pStyle w:val="BodyText"/>
            </w:pPr>
            <w:r>
              <w:rPr>
                <w:b/>
                <w:bCs/>
              </w:rPr>
              <w:t xml:space="preserve">Definition 27 (Matrix power)</w:t>
            </w:r>
            <w:r>
              <w:t xml:space="preserve"> </w:t>
            </w:r>
            <w:r>
              <w:t xml:space="preserve">For a square matrix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 </w:t>
            </w:r>
            <w:r>
              <w:t xml:space="preserve">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and a positive integer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</w:t>
            </w:r>
            <w:r>
              <w:t xml:space="preserve"> </w:t>
            </w:r>
            <w:r>
              <w:rPr>
                <w:b/>
                <w:bCs/>
              </w:rPr>
              <w:t xml:space="preserve">power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"/>
                      </m:rPr>
                      <m:t>A</m:t>
                    </m:r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"/>
                          </m:rPr>
                          <m:t>A</m:t>
                        </m:r>
                        <m:r>
                          <m:t> </m:t>
                        </m:r>
                        <m:r>
                          <m:rPr>
                            <m:sty m:val="b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⋯</m:t>
                        </m:r>
                        <m:r>
                          <m:rPr>
                            <m:sty m:val="b"/>
                          </m:rPr>
                          <m:t>A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copies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m:oMath>
              <m:sSup>
                <m:e>
                  <m:r>
                    <m:rPr>
                      <m:sty m:val="b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A</m:t>
              </m:r>
              <m:r>
                <m:rPr>
                  <m:sty m:val="b"/>
                </m:rPr>
                <m:t>A</m:t>
              </m:r>
            </m:oMath>
            <w:r>
              <w:t xml:space="preserve">.</w:t>
            </w:r>
          </w:p>
          <w:bookmarkEnd w:id="2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3" w:name="def-identity-matrix"/>
          <w:p>
            <w:pPr>
              <w:pStyle w:val="BodyText"/>
            </w:pPr>
            <w:r>
              <w:rPr>
                <w:b/>
                <w:bCs/>
              </w:rPr>
              <w:t xml:space="preserve">Definition 28 (Identity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identity matrix</w:t>
            </w:r>
            <w:r>
              <w:t xml:space="preserve"> </w:t>
            </w:r>
            <m:oMath>
              <m:sSub>
                <m:e>
                  <m:r>
                    <m:rPr>
                      <m:sty m:val="b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b"/>
                </m:rPr>
                <m:t>I</m:t>
              </m:r>
            </m:oMath>
            <w:r>
              <w:t xml:space="preserve"> </w:t>
            </w:r>
            <w:r>
              <w:t xml:space="preserve">when the size is clear from context)</w:t>
            </w:r>
            <w:r>
              <w:t xml:space="preserve"> </w:t>
            </w:r>
            <w:r>
              <w:t xml:space="preserve">has ones on the main diagonal and zeros elsewhere: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b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  <m:r>
                  <m:t>  </m:t>
                </m:r>
                <m:sSub>
                  <m:e>
                    <m:r>
                      <m:rPr>
                        <m:sty m:val="b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bookmarkEnd w:id="23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4" w:name="thm-identity"/>
          <w:p>
            <w:pPr>
              <w:pStyle w:val="BodyText"/>
            </w:pPr>
            <w:r>
              <w:rPr>
                <w:b/>
                <w:bCs/>
              </w:rPr>
              <w:t xml:space="preserve">Theorem 45 (Identity matrix is a multiplicative identity)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m:t>A</m:t>
                </m:r>
                <m:r>
                  <m:t> </m:t>
                </m:r>
                <m:sSub>
                  <m:e>
                    <m:r>
                      <m:rPr>
                        <m:sty m:val="b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A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b"/>
                      </m:rPr>
                      <m:t>I</m:t>
                    </m:r>
                  </m:e>
                  <m:sub>
                    <m:r>
                      <m:t>m</m:t>
                    </m:r>
                  </m:sub>
                </m:sSub>
                <m:r>
                  <m:t> 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A</m:t>
                </m:r>
              </m:oMath>
            </m:oMathPara>
          </w:p>
          <w:bookmarkEnd w:id="23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5" w:name="def-symmetric-matrix"/>
          <w:p>
            <w:pPr>
              <w:pStyle w:val="BodyText"/>
            </w:pPr>
            <w:r>
              <w:rPr>
                <w:b/>
                <w:bCs/>
              </w:rPr>
              <w:t xml:space="preserve">Definition 29 (Symmetric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symmetric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rPr>
                      <m:sty m:val="b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235"/>
        </w:tc>
      </w:tr>
    </w:tbl>
    <w:p>
      <w:pPr>
        <w:pStyle w:val="BodyText"/>
      </w:pPr>
      <w:r>
        <w:t xml:space="preserve">Covariance matrices and information matrices are symmetric.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6" w:name="def-diagonal-matrix"/>
          <w:p>
            <w:pPr>
              <w:pStyle w:val="BodyText"/>
            </w:pPr>
            <w:r>
              <w:rPr>
                <w:b/>
                <w:bCs/>
              </w:rPr>
              <w:t xml:space="preserve">Definition 30 (Diagonal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"/>
                </m:rPr>
                <m:t>D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diagonal matrix</w:t>
            </w:r>
            <w:r>
              <w:t xml:space="preserve"> </w:t>
            </w:r>
            <w:r>
              <w:t xml:space="preserve">if all off-diagonal entries are zero: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m:t>D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36"/>
        </w:tc>
      </w:tr>
    </w:tbl>
    <w:p>
      <w:pPr>
        <w:pStyle w:val="FirstParagraph"/>
      </w:pPr>
      <w:r>
        <w:t xml:space="preserve">Diagonal matrices are denoted</w:t>
      </w:r>
      <w:r>
        <w:t xml:space="preserve"> </w:t>
      </w:r>
      <m:oMath>
        <m:r>
          <m:rPr>
            <m:sty m:val="b"/>
          </m:rPr>
          <m:t>D</m:t>
        </m:r>
        <m:r>
          <m:rPr>
            <m:sty m:val="p"/>
          </m:rPr>
          <m:t>=</m:t>
        </m:r>
        <m:r>
          <m:rPr>
            <m:nor/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the diagonal entries.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7" w:name="def-matrix-inverse"/>
          <w:p>
            <w:pPr>
              <w:pStyle w:val="BodyText"/>
            </w:pPr>
            <w:r>
              <w:rPr>
                <w:b/>
                <w:bCs/>
              </w:rPr>
              <w:t xml:space="preserve">Definition 31 (Matrix inverse)</w:t>
            </w:r>
            <w:r>
              <w:t xml:space="preserve"> </w:t>
            </w:r>
            <w:r>
              <w:t xml:space="preserve">For a square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</w:t>
            </w:r>
            <w:r>
              <w:t xml:space="preserve"> </w:t>
            </w:r>
            <m:oMath>
              <m:sSup>
                <m:e>
                  <m:r>
                    <m:rPr>
                      <m:sty m:val="b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(if it exists) is the unique matrix satisfying: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m:t>A</m:t>
                </m:r>
                <m:r>
                  <m:t> </m:t>
                </m:r>
                <m:sSup>
                  <m:e>
                    <m:r>
                      <m:rPr>
                        <m:sty m:val="b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 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b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</m:oMath>
            </m:oMathPara>
          </w:p>
          <w:bookmarkEnd w:id="237"/>
        </w:tc>
      </w:tr>
    </w:tbl>
    <w:p>
      <w:pPr>
        <w:pStyle w:val="FirstParagraph"/>
      </w:pPr>
      <w:r>
        <w:t xml:space="preserve">A matrix that has an inverse is called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8" w:name="thm-inverse-product"/>
          <w:p>
            <w:pPr>
              <w:pStyle w:val="BodyText"/>
            </w:pPr>
            <w:r>
              <w:rPr>
                <w:b/>
                <w:bCs/>
              </w:rPr>
              <w:t xml:space="preserve">Theorem 46 (Inverse of a product)</w:t>
            </w:r>
            <w:r>
              <w:t xml:space="preserve"> </w:t>
            </w:r>
            <w:r>
              <w:t xml:space="preserve">For invertible matrices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"/>
                </m:rP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b"/>
                  </m:rP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2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9" w:name="def-idempotent-matrix"/>
          <w:p>
            <w:pPr>
              <w:pStyle w:val="BodyText"/>
            </w:pPr>
            <w:r>
              <w:rPr>
                <w:b/>
                <w:bCs/>
              </w:rPr>
              <w:t xml:space="preserve">Definition 32 (Idempotent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idempotent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"/>
                      </m:rP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A</m:t>
                </m:r>
              </m:oMath>
            </m:oMathPara>
          </w:p>
          <w:bookmarkEnd w:id="2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0" w:name="def-projection-matrix"/>
          <w:p>
            <w:pPr>
              <w:pStyle w:val="BodyText"/>
            </w:pPr>
            <w:r>
              <w:rPr>
                <w:b/>
                <w:bCs/>
              </w:rPr>
              <w:t xml:space="preserve">Definition 33 (Projection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"/>
                </m:rPr>
                <m:t>P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projection matrix</w:t>
            </w:r>
            <w:r>
              <w:t xml:space="preserve"> </w:t>
            </w:r>
            <w:r>
              <w:t xml:space="preserve">(also called an</w:t>
            </w:r>
            <w:r>
              <w:t xml:space="preserve"> </w:t>
            </w:r>
            <w:r>
              <w:rPr>
                <w:b/>
                <w:bCs/>
              </w:rPr>
              <w:t xml:space="preserve">orthogonal projector</w:t>
            </w:r>
            <w:r>
              <w:t xml:space="preserve">) if it is both symmetric and idempotent: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"/>
                      </m:rPr>
                      <m:t>P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P</m:t>
                </m:r>
                <m:r>
                  <m:t>  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  </m:t>
                </m:r>
                <m:sSup>
                  <m:e>
                    <m:r>
                      <m:rPr>
                        <m:sty m:val="b"/>
                      </m:rPr>
                      <m:t>P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P</m:t>
                </m:r>
              </m:oMath>
            </m:oMathPara>
          </w:p>
          <w:bookmarkEnd w:id="24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1" w:name="thm-projection-complement"/>
          <w:p>
            <w:pPr>
              <w:pStyle w:val="BodyText"/>
            </w:pPr>
            <w:r>
              <w:rPr>
                <w:b/>
                <w:bCs/>
              </w:rPr>
              <w:t xml:space="preserve">Theorem 47 (Complement of a projection matrix)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"/>
                </m:rPr>
                <m:t>P</m:t>
              </m:r>
            </m:oMath>
            <w:r>
              <w:t xml:space="preserve"> </w:t>
            </w:r>
            <w:r>
              <w:t xml:space="preserve">is a projection matrix, then</w:t>
            </w:r>
            <w:r>
              <w:t xml:space="preserve"> </w:t>
            </w:r>
            <m:oMath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"/>
                </m:rPr>
                <m:t>P</m:t>
              </m:r>
            </m:oMath>
            <w:r>
              <w:t xml:space="preserve"> </w:t>
            </w:r>
            <w:r>
              <w:t xml:space="preserve">is also a projection matrix.</w:t>
            </w:r>
          </w:p>
          <w:bookmarkEnd w:id="2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verify symmetry and idempotency.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Symmetry: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"/>
                      </m:rPr>
                      <m:t>I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b"/>
                      </m:rPr>
                      <m:t>P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I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"/>
                  </m:rPr>
                  <m:t>P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Idempotency: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"/>
                      </m:rP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"/>
                      </m:rP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rPr>
                            <m:sty m:val="b"/>
                          </m:rPr>
                          <m:t>P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"/>
                      </m:rP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b"/>
                      </m:rP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"/>
                      </m:rPr>
                      <m:t>P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2" w:name="thm-hat-matrix"/>
          <w:p>
            <w:pPr>
              <w:pStyle w:val="BodyText"/>
            </w:pPr>
            <w:r>
              <w:rPr>
                <w:b/>
                <w:bCs/>
              </w:rPr>
              <w:t xml:space="preserve">Theorem 48 (Hat matrix is a projection matrix)</w:t>
            </w:r>
            <w:r>
              <w:t xml:space="preserve"> </w:t>
            </w:r>
            <w:r>
              <w:t xml:space="preserve">In a linear regression model with full-rank design matrix</w:t>
            </w:r>
            <w:r>
              <w:t xml:space="preserve"> </w:t>
            </w:r>
            <m:oMath>
              <m:r>
                <m:rPr>
                  <m:sty m:val="b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is a projection matrix.</w:t>
            </w:r>
          </w:p>
          <w:bookmarkEnd w:id="2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verify symmetry and idempotency.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Symmetry: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"/>
                          </m:rPr>
                          <m:t>H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b"/>
                              </m:rPr>
                              <m:t>X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r>
                                  <m:rPr>
                                    <m:sty m:val="b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"/>
                              </m:rPr>
                              <m:t>X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sSup>
                              <m:e>
                                <m:r>
                                  <m:rPr>
                                    <m:sty m:val="b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rPr>
                                <m:sty m:val="b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r>
                                  <m:rPr>
                                    <m:sty m:val="b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"/>
                              </m:rPr>
                              <m:t>X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"/>
                      </m:rP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"/>
                      </m:rPr>
                      <m:t>H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third line uses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X</m:t>
              </m:r>
            </m:oMath>
            <w:r>
              <w:t xml:space="preserve"> </w:t>
            </w:r>
            <w:r>
              <w:t xml:space="preserve">and the fact that</w:t>
            </w:r>
            <w:r>
              <w:t xml:space="preserve"> </w:t>
            </w:r>
            <m:oMath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X</m:t>
              </m:r>
            </m:oMath>
            <w:r>
              <w:t xml:space="preserve"> </w:t>
            </w:r>
            <w:r>
              <w:t xml:space="preserve">is symmetric,</w:t>
            </w:r>
            <w:r>
              <w:t xml:space="preserve"> </w:t>
            </w:r>
            <w:r>
              <w:t xml:space="preserve">so its inverse is also symmetric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Idempotency: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"/>
                          </m:rP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b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"/>
                      </m:rP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"/>
                      </m:rPr>
                      <m:t>H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hat matrix appears in the formula for fitted values</w:t>
      </w:r>
      <w:r>
        <w:t xml:space="preserve"> </w:t>
      </w:r>
      <w:r>
        <w:t xml:space="preserve">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— hence the name.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3" w:name="thm-projection-orthogonal"/>
          <w:p>
            <w:pPr>
              <w:pStyle w:val="BodyText"/>
            </w:pPr>
            <w:r>
              <w:rPr>
                <w:b/>
                <w:bCs/>
              </w:rPr>
              <w:t xml:space="preserve">Theorem 49 (Projection matrices produce orthogonal decompositions)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"/>
                </m:rPr>
                <m:t>P</m:t>
              </m:r>
            </m:oMath>
            <w:r>
              <w:t xml:space="preserve"> </w:t>
            </w:r>
            <w:r>
              <w:t xml:space="preserve">is a projection matrix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oMath>
            <w:r>
              <w:t xml:space="preserve"> </w:t>
            </w:r>
            <w:r>
              <w:t xml:space="preserve">is any vector of compatible dimension, then</w:t>
            </w:r>
            <w:r>
              <w:t xml:space="preserve"> </w:t>
            </w:r>
            <w:r>
              <w:t xml:space="preserve">the two components of the decomposition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"/>
                          </m:rPr>
                          <m:t>P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projected</m:t>
                    </m:r>
                  </m:lim>
                </m:limLow>
                <m:r>
                  <m:rPr>
                    <m:sty m:val="p"/>
                  </m:rPr>
                  <m:t>+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b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residual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are orthogonal: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m:t>P</m:t>
                </m:r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⟂</m:t>
                </m:r>
                <m:r>
                  <m:t> 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"/>
                  </m:rPr>
                  <m:t>I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"/>
                  </m:rPr>
                  <m:t>P</m:t>
                </m:r>
                <m:r>
                  <m:rPr>
                    <m:sty m:val="p"/>
                  </m:rPr>
                  <m:t>)</m:t>
                </m:r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oMath>
            </m:oMathPara>
          </w:p>
          <w:bookmarkEnd w:id="24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"/>
                          </m:rPr>
                          <m:t>P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sSup>
                      <m:e>
                        <m:r>
                          <m:rPr>
                            <m:sty m:val="b"/>
                          </m:rPr>
                          <m:t>P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b"/>
                      </m:rPr>
                      <m:t>P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b"/>
                          </m:rPr>
                          <m:t>P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b"/>
                      </m:rPr>
                      <m:t>0</m:t>
                    </m:r>
                    <m:r>
                      <m:t> 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second line uses symmetry (</w:t>
            </w:r>
            <m:oMath>
              <m:sSup>
                <m:e>
                  <m:r>
                    <m:rPr>
                      <m:sty m:val="b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P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fourth line uses idempotency (</w:t>
            </w:r>
            <m:oMath>
              <m:sSup>
                <m:e>
                  <m:r>
                    <m:rPr>
                      <m:sty m:val="b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P</m:t>
              </m:r>
            </m:oMath>
            <w:r>
              <w:t xml:space="preserve">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4"/>
    <w:bookmarkStart w:id="247" w:name="quadratic-forms"/>
    <w:p>
      <w:pPr>
        <w:pStyle w:val="Heading2"/>
      </w:pPr>
      <w:r>
        <w:t xml:space="preserve">5.4 Quadratic Forms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5" w:name="def-quadratic-form"/>
          <w:p>
            <w:pPr>
              <w:pStyle w:val="BodyText"/>
            </w:pPr>
            <w:r>
              <w:rPr>
                <w:b/>
                <w:bCs/>
              </w:rPr>
              <w:t xml:space="preserve">Definition 34 (Quadratic form)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quadratic form</w:t>
            </w:r>
            <w:r>
              <w:t xml:space="preserve"> </w:t>
            </w:r>
            <w:r>
              <w:t xml:space="preserve">is a mathematical expression of the structure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 </m:t>
                </m:r>
                <m:r>
                  <m:rPr>
                    <m:sty m:val="b"/>
                  </m:rPr>
                  <m:t>S</m:t>
                </m:r>
                <m:r>
                  <m:t> 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"/>
                </m:rPr>
                <m:t>S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matrix.</w:t>
            </w:r>
          </w:p>
          <w:bookmarkEnd w:id="245"/>
        </w:tc>
      </w:tr>
    </w:tbl>
    <w:p>
      <w:pPr>
        <w:pStyle w:val="BodyText"/>
      </w:pPr>
      <w:r>
        <w:t xml:space="preserve">Quadratic forms are the matrix generalizations of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occur frequently in statistics:</w:t>
      </w:r>
    </w:p>
    <w:p>
      <w:pPr>
        <w:pStyle w:val="Compact"/>
        <w:numPr>
          <w:ilvl w:val="0"/>
          <w:numId w:val="1012"/>
        </w:numPr>
      </w:pPr>
      <w:r>
        <w:t xml:space="preserve">The residual sum of squares in linear regression (</w:t>
      </w:r>
      <w:hyperlink w:anchor="sec-vector-calculus">
        <w:r>
          <w:rPr>
            <w:rStyle w:val="Hyperlink"/>
          </w:rPr>
          <w:t xml:space="preserve">Section 6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12"/>
        </w:numPr>
      </w:pPr>
      <w:r>
        <w:t xml:space="preserve">The variance of a linear combination of estimates (</w:t>
      </w:r>
      <w:r>
        <w:rPr>
          <w:b/>
          <w:bCs/>
        </w:rPr>
        <w:t xml:space="preserve">?@sec-infer-LMs</w:t>
      </w:r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6" w:name="thm-quadratic-form-symmetric"/>
          <w:p>
            <w:pPr>
              <w:pStyle w:val="BodyText"/>
            </w:pPr>
            <w:r>
              <w:rPr>
                <w:b/>
                <w:bCs/>
              </w:rPr>
              <w:t xml:space="preserve">Theorem 50 (Symmetric part of a quadratic form)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"/>
                </m:rPr>
                <m:t>S</m:t>
              </m:r>
            </m:oMath>
            <w:r>
              <w:t xml:space="preserve"> </w:t>
            </w:r>
            <w:r>
              <w:t xml:space="preserve">is a square matrix,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"/>
                  </m:rPr>
                  <m:t>S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"/>
                      </m:rP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rPr>
                            <m:sty m:val="b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So the value of a quadratic form depends only on the symmetric part of</w:t>
            </w:r>
            <w:r>
              <w:t xml:space="preserve"> </w:t>
            </w:r>
            <m:oMath>
              <m:r>
                <m:rPr>
                  <m:sty m:val="b"/>
                </m:rPr>
                <m:t>S</m:t>
              </m:r>
            </m:oMath>
            <w:r>
              <w:t xml:space="preserve">.</w:t>
            </w:r>
          </w:p>
          <w:bookmarkEnd w:id="246"/>
        </w:tc>
      </w:tr>
    </w:tbl>
    <w:p>
      <w:r>
        <w:pict>
          <v:rect style="width:0;height:1.5pt" o:hralign="center" o:hrstd="t" o:hr="t"/>
        </w:pict>
      </w:r>
    </w:p>
    <w:bookmarkEnd w:id="247"/>
    <w:bookmarkStart w:id="249" w:name="design-matrix"/>
    <w:p>
      <w:pPr>
        <w:pStyle w:val="Heading2"/>
      </w:pPr>
      <w:r>
        <w:t xml:space="preserve">5.5 Design Matrix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8" w:name="def-design-matrix"/>
          <w:p>
            <w:pPr>
              <w:pStyle w:val="BodyText"/>
            </w:pPr>
            <w:r>
              <w:rPr>
                <w:b/>
                <w:bCs/>
              </w:rPr>
              <w:t xml:space="preserve">Definition 35 (Design matrix)</w:t>
            </w:r>
            <w:r>
              <w:t xml:space="preserve"> </w:t>
            </w:r>
            <w:r>
              <w:t xml:space="preserve">In a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predictors,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design matrix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model matrix</w:t>
            </w:r>
            <w:r>
              <w:t xml:space="preserve">)</w:t>
            </w:r>
            <w:r>
              <w:t xml:space="preserve"> </w:t>
            </w:r>
            <m:oMath>
              <m:r>
                <m:rPr>
                  <m:sty m:val="b"/>
                </m:rPr>
                <m:t>X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 whose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row is the covariate vector</w:t>
            </w:r>
            <w:r>
              <w:t xml:space="preserve"> </w:t>
            </w:r>
            <m:oMath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48"/>
        </w:tc>
      </w:tr>
    </w:tbl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all the linear predictors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"/>
          </m:rPr>
          <m:t>X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</w:t>
      </w:r>
      <w:r>
        <w:t xml:space="preserve"> </w:t>
      </w:r>
      <w:r>
        <w:t xml:space="preserve">that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9"/>
    <w:bookmarkEnd w:id="250"/>
    <w:bookmarkStart w:id="277" w:name="sec-vector-calculus"/>
    <w:p>
      <w:pPr>
        <w:pStyle w:val="Heading1"/>
      </w:pPr>
      <w:r>
        <w:t xml:space="preserve">6. Vector Calculus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251">
        <w:r>
          <w:rPr>
            <w:rStyle w:val="Hyperlink"/>
          </w:rPr>
          <w:t xml:space="preserve">§7.2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Linear algebra prerequisites — including vectors, matrices, transpose,</w:t>
      </w:r>
      <w:r>
        <w:t xml:space="preserve"> </w:t>
      </w:r>
      <w:r>
        <w:t xml:space="preserve">dot product, and quadratic forms — are covered in</w:t>
      </w:r>
      <w:r>
        <w:t xml:space="preserve"> </w:t>
      </w:r>
      <w:hyperlink w:anchor="sec-linear-algebra">
        <w:r>
          <w:rPr>
            <w:rStyle w:val="Hyperlink"/>
          </w:rPr>
          <w:t xml:space="preserve">Section 5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w:anchor="def-column-vector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ot-product">
        <w:r>
          <w:rPr>
            <w:rStyle w:val="Hyperlink"/>
          </w:rPr>
          <w:t xml:space="preserve">Definition 16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2" w:name="def-vector-derivative"/>
          <w:p>
            <w:pPr>
              <w:pStyle w:val="BodyText"/>
            </w:pPr>
            <w:r>
              <w:rPr>
                <w:b/>
                <w:bCs/>
              </w:rPr>
              <w:t xml:space="preserve">Definition 36 (Vector derivative)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that takes a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as input,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</m:oMath>
            </m:oMathPara>
          </w:p>
          <w:bookmarkEnd w:id="25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3" w:name="def-row-vector-derivative"/>
          <w:p>
            <w:pPr>
              <w:pStyle w:val="BodyText"/>
            </w:pPr>
            <w:r>
              <w:rPr>
                <w:b/>
                <w:bCs/>
              </w:rPr>
              <w:t xml:space="preserve">Definition 37 (Row-vector derivative)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that takes a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as input,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</m:oMath>
            </m:oMathPara>
          </w:p>
          <w:bookmarkEnd w:id="2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4" w:name="thm-row-deriv-tp-col-deriv"/>
          <w:p>
            <w:pPr>
              <w:pStyle w:val="BodyText"/>
            </w:pPr>
            <w:r>
              <w:rPr>
                <w:b/>
                <w:bCs/>
              </w:rPr>
              <w:t xml:space="preserve">Theorem 51 (Row and column derivatives are transposes)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5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5" w:name="def-constant-wrt-vector"/>
          <w:p>
            <w:pPr>
              <w:pStyle w:val="BodyText"/>
            </w:pPr>
            <w:r>
              <w:rPr>
                <w:b/>
                <w:bCs/>
              </w:rPr>
              <w:t xml:space="preserve">Definition 38 (Constant)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oMath>
            </m:oMathPara>
          </w:p>
          <w:bookmarkEnd w:id="2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6" w:name="exm-constant-wrt-vector"/>
          <w:p>
            <w:pPr>
              <w:pStyle w:val="BodyText"/>
            </w:pPr>
            <w:r>
              <w:rPr>
                <w:b/>
                <w:bCs/>
              </w:rPr>
              <w:t xml:space="preserve">Example 17 (A constant vector)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do not depend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Expanding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into its matrix of scalar partial derivatives</w:t>
            </w:r>
            <w:r>
              <w:t xml:space="preserve"> </w:t>
            </w:r>
            <w:r>
              <w:t xml:space="preserve">(</w:t>
            </w:r>
            <w:hyperlink w:anchor="def-vector-derivative">
              <w:r>
                <w:rPr>
                  <w:rStyle w:val="Hyperlink"/>
                </w:rPr>
                <w:t xml:space="preserve">Definition 36</w:t>
              </w:r>
            </w:hyperlink>
            <w:r>
              <w:t xml:space="preserve">, applied to each component of the row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)</w:t>
            </w:r>
            <w:r>
              <w:t xml:space="preserve"> </w:t>
            </w:r>
            <w:r>
              <w:t xml:space="preserve">and evaluating each entry: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3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5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3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5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Every entry is the derivative of a constant, so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constant-wrt-vector">
              <w:r>
                <w:rPr>
                  <w:rStyle w:val="Hyperlink"/>
                </w:rPr>
                <w:t xml:space="preserve">Definition 38</w:t>
              </w:r>
            </w:hyperlink>
            <w:r>
              <w:t xml:space="preserve">).</w:t>
            </w:r>
          </w:p>
          <w:bookmarkEnd w:id="25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7" w:name="thm-deriv-lincom"/>
          <w:p>
            <w:pPr>
              <w:pStyle w:val="BodyText"/>
            </w:pPr>
            <w:r>
              <w:rPr>
                <w:b/>
                <w:bCs/>
              </w:rPr>
              <w:t xml:space="preserve">Theorem 52 (Derivative of a dot product)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bookmarkEnd w:id="2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2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8" w:name="exm-deriv-lincom"/>
          <w:p>
            <w:pPr>
              <w:pStyle w:val="BodyText"/>
            </w:pPr>
            <w:r>
              <w:rPr>
                <w:b/>
                <w:bCs/>
              </w:rPr>
              <w:t xml:space="preserve">Example 18 (Derivative of a dot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exm-constant-wrt-vector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)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thm-deriv-lincom">
              <w:r>
                <w:rPr>
                  <w:rStyle w:val="Hyperlink"/>
                </w:rPr>
                <w:t xml:space="preserve">Theorem 52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Verifying entry-wise: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r>
                  <m:t>3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5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Both methods agree. ✓</w:t>
            </w:r>
          </w:p>
          <w:bookmarkEnd w:id="25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9" w:name="thm-deriv-dot-product"/>
          <w:p>
            <w:pPr>
              <w:pStyle w:val="BodyText"/>
            </w:pPr>
            <w:r>
              <w:rPr>
                <w:b/>
                <w:bCs/>
              </w:rPr>
              <w:t xml:space="preserve">Theorem 53 (Product rule for dot-products)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a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differentiable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 functions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limLow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den>
                    </m:f>
                    <m:limLow>
                      <m:e>
                        <m:limLow>
                          <m:e>
                            <m: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limLow>
                          <m:e>
                            <m: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den>
                        </m:f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t>a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den>
                        </m:f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</m:e>
                </m:eqArr>
              </m:oMath>
            </m:oMathPara>
          </w:p>
          <w:bookmarkEnd w:id="25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Entry-wise, for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b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rPr>
                                <m:sty m:val="b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den>
                                </m:f>
                                <m:sSup>
                                  <m:e>
                                    <m:r>
                                      <m:rPr>
                                        <m:sty m:val="b"/>
                                      </m:rPr>
                                      <m:t>a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b"/>
                              </m:rPr>
                              <m:t>b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den>
                                </m:f>
                                <m:sSup>
                                  <m:e>
                                    <m:r>
                                      <m:rPr>
                                        <m:sty m:val="b"/>
                                      </m:rP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b"/>
                              </m:rPr>
                              <m:t>a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0" w:name="exm-deriv-dot-product"/>
          <w:p>
            <w:pPr>
              <w:pStyle w:val="BodyText"/>
            </w:pPr>
            <w:r>
              <w:rPr>
                <w:b/>
                <w:bCs/>
              </w:rPr>
              <w:t xml:space="preserve">Example 19 (Example of the dot-product rule)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By direct calculation: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b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By the product rule (</w:t>
            </w:r>
            <w:hyperlink w:anchor="thm-deriv-dot-product">
              <w:r>
                <w:rPr>
                  <w:rStyle w:val="Hyperlink"/>
                </w:rPr>
                <w:t xml:space="preserve">Theorem 53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r>
                            <m:rPr>
                              <m:sty m:val="b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r>
                            <m:rPr>
                              <m:sty m:val="b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b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rPr>
                                <m:sty m:val="b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r>
                                        <m:t>0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0</m:t>
                                      </m:r>
                                    </m:e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r>
                                        <m:t>0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Sup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</m:e>
                          </m:mr>
                        </m:m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Sup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methods agree. ✓</w:t>
            </w:r>
          </w:p>
          <w:bookmarkEnd w:id="26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1" w:name="thm-deriv-linear-map"/>
          <w:p>
            <w:pPr>
              <w:pStyle w:val="BodyText"/>
            </w:pPr>
            <w:r>
              <w:rPr>
                <w:b/>
                <w:bCs/>
              </w:rPr>
              <w:t xml:space="preserve">Theorem 54 (Derivative of a linear map)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w:r>
              <w:t xml:space="preserve">that 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</m:oMath>
            </m:oMathPara>
          </w:p>
          <w:bookmarkEnd w:id="26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entry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, where row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indexes the denominator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vector-derivative">
              <w:r>
                <w:rPr>
                  <w:rStyle w:val="Hyperlink"/>
                </w:rPr>
                <w:t xml:space="preserve">Definition 36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indexes the numerator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2" w:name="exm-deriv-linear-map"/>
          <w:p>
            <w:pPr>
              <w:pStyle w:val="BodyText"/>
            </w:pPr>
            <w:r>
              <w:rPr>
                <w:b/>
                <w:bCs/>
              </w:rPr>
              <w:t xml:space="preserve">Example 20 (Derivative of a linear map)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)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thm-deriv-linear-map">
              <w:r>
                <w:rPr>
                  <w:rStyle w:val="Hyperlink"/>
                </w:rPr>
                <w:t xml:space="preserve">Theorem 54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</m:oMath>
            </m:oMathPara>
          </w:p>
          <w:bookmarkEnd w:id="26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3" w:name="thm-deriv-matrix-vector"/>
          <w:p>
            <w:pPr>
              <w:pStyle w:val="BodyText"/>
            </w:pPr>
            <w:r>
              <w:rPr>
                <w:b/>
                <w:bCs/>
              </w:rPr>
              <w:t xml:space="preserve">Theorem 55 (Vector-derivative of a matrix-vector product)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matrix that 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w:r>
              <w:t xml:space="preserve">that depends on the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This generalizes</w:t>
            </w:r>
            <w:r>
              <w:t xml:space="preserve"> </w:t>
            </w:r>
            <w:hyperlink w:anchor="thm-deriv-linear-map">
              <w:r>
                <w:rPr>
                  <w:rStyle w:val="Hyperlink"/>
                </w:rPr>
                <w:t xml:space="preserve">Theorem 54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is the special case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(so that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).</w:t>
            </w:r>
          </w:p>
          <w:bookmarkEnd w:id="2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entry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, where row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indexes the denominator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indexes the numerator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den>
                                </m:f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</m:d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k</m:t>
                        </m:r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den>
                                </m:f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4" w:name="exm-deriv-matrix-vector"/>
          <w:p>
            <w:pPr>
              <w:pStyle w:val="BodyText"/>
            </w:pPr>
            <w:r>
              <w:rPr>
                <w:b/>
                <w:bCs/>
              </w:rPr>
              <w:t xml:space="preserve">Example 21 (Vector-derivative of a matrix-vector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, constant)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β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deriv-matrix-vector">
              <w:r>
                <w:rPr>
                  <w:rStyle w:val="Hyperlink"/>
                </w:rPr>
                <w:t xml:space="preserve">Theorem 55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</m:t>
                              </m:r>
                            </m:e>
                          </m:mr>
                          <m:mr>
                            <m:e>
                              <m:r>
                                <m:t>3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4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t>6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6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5" w:name="cor-deriv-lincom-tp"/>
          <w:p>
            <w:pPr>
              <w:pStyle w:val="BodyText"/>
            </w:pPr>
            <w:r>
              <w:rPr>
                <w:b/>
                <w:bCs/>
              </w:rPr>
              <w:t xml:space="preserve">Corollary 6 (Derivative of a dot product, transpose-product form)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limLow>
                              <m:e>
                                <m:sSup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This looks a lot like non-vector calculus, except that you have to transpose the coefficient:</w:t>
            </w:r>
            <w:r>
              <w:t xml:space="preserve"> </w:t>
            </w:r>
            <w:r>
              <w:t xml:space="preserve">in scalar calculus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c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but here the coefficient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(a row vector)</w:t>
            </w:r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(a column vector) in the result.</w:t>
            </w:r>
          </w:p>
          <w:bookmarkEnd w:id="2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Using</w:t>
            </w:r>
            <w:r>
              <w:rPr>
                <w:b/>
                <w:bCs/>
              </w:rPr>
              <w:t xml:space="preserve"> </w:t>
            </w:r>
            <w:hyperlink w:anchor="thm-deriv-lincom">
              <w:r>
                <w:rPr>
                  <w:rStyle w:val="Hyperlink"/>
                  <w:b/>
                  <w:bCs/>
                </w:rPr>
                <w:t xml:space="preserve">Theorem 52</w:t>
              </w:r>
            </w:hyperlink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dot-product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deriv-lincom">
              <w:r>
                <w:rPr>
                  <w:rStyle w:val="Hyperlink"/>
                </w:rPr>
                <w:t xml:space="preserve">Theorem 52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Using</w:t>
            </w:r>
            <w:r>
              <w:rPr>
                <w:b/>
                <w:bCs/>
              </w:rPr>
              <w:t xml:space="preserve"> </w:t>
            </w:r>
            <w:hyperlink w:anchor="thm-deriv-matrix-vector">
              <w:r>
                <w:rPr>
                  <w:rStyle w:val="Hyperlink"/>
                  <w:b/>
                  <w:bCs/>
                </w:rPr>
                <w:t xml:space="preserve">Theorem 55</w:t>
              </w:r>
            </w:hyperlink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is a constant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thm-deriv-matrix-vector">
              <w:r>
                <w:rPr>
                  <w:rStyle w:val="Hyperlink"/>
                </w:rPr>
                <w:t xml:space="preserve">Theorem 55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I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"/>
                      </m:rPr>
                      <m:t>I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6" w:name="exm-deriv-lincom-tp"/>
          <w:p>
            <w:pPr>
              <w:pStyle w:val="BodyText"/>
            </w:pPr>
            <w:r>
              <w:rPr>
                <w:b/>
                <w:bCs/>
              </w:rPr>
              <w:t xml:space="preserve">Example 22 (Derivative of a transpose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cor-deriv-lincom-tp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limLow>
                              <m:e>
                                <m:limLow>
                                  <m:e>
                                    <m:sSup>
                                      <m:e>
                                        <m:acc>
                                          <m:accPr>
                                            <m:chr m:val="̃"/>
                                          </m:accPr>
                                          <m:e>
                                            <m:r>
                                              <m:t>x</m:t>
                                            </m:r>
                                          </m:e>
                                        </m:acc>
                                      </m:e>
                                      <m:sup>
                                        <m:r>
                                          <m:rPr>
                                            <m:sty m:val="p"/>
                                          </m:rPr>
                                          <m:t>⊤</m:t>
                                        </m:r>
                                      </m:sup>
                                    </m:sSup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2</m:t>
                                </m:r>
                              </m:lim>
                            </m:limLow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2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bookmarkEnd w:id="26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7" w:name="thm-quadratic-form"/>
          <w:p>
            <w:pPr>
              <w:pStyle w:val="BodyText"/>
            </w:pPr>
            <w:r>
              <w:rPr>
                <w:b/>
                <w:bCs/>
              </w:rPr>
              <w:t xml:space="preserve">Theorem 56 (Derivative of a quadratic form)</w:t>
            </w:r>
            <w:r>
              <w:t xml:space="preserve"> </w:t>
            </w:r>
            <w:r>
              <w:t xml:space="preserve">For a quadratic form (</w:t>
            </w:r>
            <w:hyperlink w:anchor="def-quadratic-form">
              <w:r>
                <w:rPr>
                  <w:rStyle w:val="Hyperlink"/>
                </w:rPr>
                <w:t xml:space="preserve">Definition 34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 that is constant with respect to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β</m:t>
                    </m:r>
                  </m:den>
                </m:f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S</m:t>
                </m:r>
                <m:r>
                  <m:t>β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S</m:t>
                </m:r>
                <m:r>
                  <m:t>β</m:t>
                </m:r>
              </m:oMath>
            </m:oMathPara>
          </w:p>
          <w:bookmarkEnd w:id="267"/>
        </w:tc>
      </w:tr>
    </w:tbl>
    <w:p>
      <w:pPr>
        <w:pStyle w:val="FirstParagraph"/>
      </w:pPr>
      <w:r>
        <w:t xml:space="preserve">This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8" w:name="cor-deriv-normsq"/>
          <w:p>
            <w:pPr>
              <w:pStyle w:val="BodyText"/>
            </w:pPr>
            <w:r>
              <w:rPr>
                <w:b/>
                <w:bCs/>
              </w:rPr>
              <w:t xml:space="preserve">Corollary 7 (Derivative of a simple quadratic form)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2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268"/>
        </w:tc>
      </w:tr>
    </w:tbl>
    <w:p>
      <w:pPr>
        <w:pStyle w:val="FirstParagraph"/>
      </w:pPr>
      <w:r>
        <w:t xml:space="preserve">This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9" w:name="thm-chain-vec"/>
          <w:p>
            <w:pPr>
              <w:pStyle w:val="BodyText"/>
            </w:pPr>
            <w:r>
              <w:rPr>
                <w:b/>
                <w:bCs/>
              </w:rPr>
              <w:t xml:space="preserve">Theorem 57 (Vector chain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or in Euler/Lagrange notation: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69"/>
        </w:tc>
      </w:tr>
    </w:tbl>
    <w:p>
      <w:pPr>
        <w:pStyle w:val="FirstParagraph"/>
      </w:pPr>
      <w:r>
        <w:t xml:space="preserve">See</w:t>
      </w:r>
      <w:r>
        <w:t xml:space="preserve"> </w:t>
      </w:r>
      <w:hyperlink r:id="rId270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271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272">
        <w:r>
          <w:rPr>
            <w:rStyle w:val="Hyperlink"/>
          </w:rPr>
          <w:t xml:space="preserve">https://en.wikipedia.org/wiki/Gradient#Relationship_with_Fr%C3%A9chet_derivative</w:t>
        </w:r>
      </w:hyperlink>
    </w:p>
    <w:p>
      <w:pPr>
        <w:pStyle w:val="BodyText"/>
      </w:pPr>
      <w:r>
        <w:t xml:space="preserve">This chain rule is like the univariate chain rule (</w:t>
      </w:r>
      <w:hyperlink w:anchor="thm-chain-rule">
        <w:r>
          <w:rPr>
            <w:rStyle w:val="Hyperlink"/>
          </w:rPr>
          <w:t xml:space="preserve">Theorem 27</w:t>
        </w:r>
      </w:hyperlink>
      <w:r>
        <w:t xml:space="preserve">),</w:t>
      </w:r>
      <w:r>
        <w:t xml:space="preserve"> </w:t>
      </w:r>
      <w:r>
        <w:t xml:space="preserve">but the order matters now.</w:t>
      </w:r>
      <w:r>
        <w:t xml:space="preserve"> </w:t>
      </w:r>
      <w:r>
        <w:t xml:space="preserve">The version presented here is for the</w:t>
      </w:r>
      <w:r>
        <w:t xml:space="preserve"> </w:t>
      </w:r>
      <w:hyperlink r:id="rId273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274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275">
        <w:r>
          <w:rPr>
            <w:rStyle w:val="Hyperlink"/>
          </w:rPr>
          <w:t xml:space="preserve">transpose of the gradient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6" w:name="cor-chain-qf"/>
          <w:p>
            <w:pPr>
              <w:pStyle w:val="BodyText"/>
            </w:pPr>
            <w:r>
              <w:rPr>
                <w:b/>
                <w:bCs/>
              </w:rPr>
              <w:t xml:space="preserve">Corollary 8 (Vector chain rule for quadratic forms)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76"/>
        </w:tc>
      </w:tr>
    </w:tbl>
    <w:bookmarkEnd w:id="277"/>
    <w:bookmarkStart w:id="286" w:name="additional-resources"/>
    <w:p>
      <w:pPr>
        <w:pStyle w:val="Heading1"/>
      </w:pPr>
      <w:r>
        <w:t xml:space="preserve">7. Additional resources</w:t>
      </w:r>
    </w:p>
    <w:bookmarkStart w:id="280" w:name="calculus"/>
    <w:p>
      <w:pPr>
        <w:pStyle w:val="Heading2"/>
      </w:pPr>
      <w:r>
        <w:t xml:space="preserve">7.1 Calculus</w:t>
      </w:r>
    </w:p>
    <w:p>
      <w:pPr>
        <w:pStyle w:val="Compact"/>
        <w:numPr>
          <w:ilvl w:val="0"/>
          <w:numId w:val="1013"/>
        </w:numPr>
      </w:pPr>
      <w:r>
        <w:t xml:space="preserve">Kaplan (2022)</w:t>
      </w:r>
    </w:p>
    <w:p>
      <w:pPr>
        <w:pStyle w:val="Compact"/>
        <w:numPr>
          <w:ilvl w:val="0"/>
          <w:numId w:val="1013"/>
        </w:numPr>
      </w:pPr>
      <w:r>
        <w:t xml:space="preserve">Khuri (2003)</w:t>
      </w:r>
    </w:p>
    <w:p>
      <w:pPr>
        <w:pStyle w:val="Compact"/>
        <w:numPr>
          <w:ilvl w:val="0"/>
          <w:numId w:val="1013"/>
        </w:numPr>
      </w:pPr>
      <w:r>
        <w:t xml:space="preserve">Banner (2007)</w:t>
      </w:r>
    </w:p>
    <w:p>
      <w:pPr>
        <w:pStyle w:val="Compact"/>
        <w:numPr>
          <w:ilvl w:val="0"/>
          <w:numId w:val="1013"/>
        </w:numPr>
      </w:pPr>
      <w:r>
        <w:t xml:space="preserve">Larson and Edwards (2018)</w:t>
      </w:r>
    </w:p>
    <w:p>
      <w:pPr>
        <w:pStyle w:val="Compact"/>
        <w:numPr>
          <w:ilvl w:val="0"/>
          <w:numId w:val="1013"/>
        </w:numPr>
      </w:pPr>
      <w:r>
        <w:t xml:space="preserve">Miller (2016)</w:t>
      </w:r>
    </w:p>
    <w:p>
      <w:pPr>
        <w:pStyle w:val="Compact"/>
        <w:numPr>
          <w:ilvl w:val="1"/>
          <w:numId w:val="1014"/>
        </w:numPr>
      </w:pPr>
      <w:hyperlink r:id="rId278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14"/>
        </w:numPr>
      </w:pPr>
      <w:hyperlink r:id="rId279">
        <w:r>
          <w:rPr>
            <w:rStyle w:val="Hyperlink"/>
          </w:rPr>
          <w:t xml:space="preserve">http://www.youtube.com/watch?v=Ps2SBo_WjoE</w:t>
        </w:r>
      </w:hyperlink>
    </w:p>
    <w:bookmarkEnd w:id="280"/>
    <w:bookmarkStart w:id="281" w:name="linear-algebra-and-vector-calculus"/>
    <w:p>
      <w:pPr>
        <w:pStyle w:val="Heading2"/>
      </w:pPr>
      <w:r>
        <w:t xml:space="preserve">7.2 Linear Algebra and Vector Calculus</w:t>
      </w:r>
    </w:p>
    <w:p>
      <w:pPr>
        <w:pStyle w:val="Compact"/>
        <w:numPr>
          <w:ilvl w:val="0"/>
          <w:numId w:val="1015"/>
        </w:numPr>
      </w:pPr>
      <w:r>
        <w:t xml:space="preserve">Fieller (2016)</w:t>
      </w:r>
    </w:p>
    <w:p>
      <w:pPr>
        <w:pStyle w:val="Compact"/>
        <w:numPr>
          <w:ilvl w:val="0"/>
          <w:numId w:val="1015"/>
        </w:numPr>
      </w:pPr>
      <w:r>
        <w:t xml:space="preserve">Banerjee and Roy (2014)</w:t>
      </w:r>
    </w:p>
    <w:p>
      <w:pPr>
        <w:pStyle w:val="Compact"/>
        <w:numPr>
          <w:ilvl w:val="0"/>
          <w:numId w:val="1015"/>
        </w:numPr>
      </w:pPr>
      <w:r>
        <w:t xml:space="preserve">Searle and Khuri (2017)</w:t>
      </w:r>
    </w:p>
    <w:bookmarkEnd w:id="281"/>
    <w:bookmarkStart w:id="284" w:name="numerical-analysis"/>
    <w:p>
      <w:pPr>
        <w:pStyle w:val="Heading2"/>
      </w:pPr>
      <w:r>
        <w:t xml:space="preserve">7.3 Numerical Analysis</w:t>
      </w:r>
    </w:p>
    <w:p>
      <w:pPr>
        <w:pStyle w:val="Compact"/>
        <w:numPr>
          <w:ilvl w:val="0"/>
          <w:numId w:val="1016"/>
        </w:numPr>
      </w:pPr>
      <w:hyperlink r:id="rId282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83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284"/>
    <w:bookmarkStart w:id="285" w:name="real-analysis"/>
    <w:p>
      <w:pPr>
        <w:pStyle w:val="Heading2"/>
      </w:pPr>
      <w:r>
        <w:t xml:space="preserve">7.4 Real Analysis</w:t>
      </w:r>
    </w:p>
    <w:p>
      <w:pPr>
        <w:pStyle w:val="Compact"/>
        <w:numPr>
          <w:ilvl w:val="0"/>
          <w:numId w:val="1017"/>
        </w:numPr>
      </w:pPr>
      <w:r>
        <w:t xml:space="preserve">Grinberg (2017)</w:t>
      </w:r>
    </w:p>
    <w:bookmarkEnd w:id="285"/>
    <w:bookmarkEnd w:id="286"/>
    <w:bookmarkStart w:id="318" w:name="references"/>
    <w:p>
      <w:pPr>
        <w:pStyle w:val="Heading1"/>
      </w:pPr>
      <w:r>
        <w:t xml:space="preserve">References</w:t>
      </w:r>
    </w:p>
    <w:bookmarkStart w:id="317" w:name="refs"/>
    <w:bookmarkStart w:id="288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287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288"/>
    <w:bookmarkStart w:id="290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289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290"/>
    <w:bookmarkStart w:id="29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91"/>
    <w:bookmarkStart w:id="293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292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293"/>
    <w:bookmarkStart w:id="29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9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95"/>
    <w:bookmarkStart w:id="297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296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297"/>
    <w:bookmarkStart w:id="298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298"/>
    <w:bookmarkStart w:id="300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299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00"/>
    <w:bookmarkStart w:id="302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01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02"/>
    <w:bookmarkStart w:id="304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03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04"/>
    <w:bookmarkStart w:id="306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05">
        <w:r>
          <w:rPr>
            <w:rStyle w:val="Hyperlink"/>
          </w:rPr>
          <w:t xml:space="preserve">https://www.wiley.com/en-us/Advanced+Calculus+with+Applications+in+Statistics%2C+2nd+Edition-p-9780471391043</w:t>
        </w:r>
      </w:hyperlink>
      <w:r>
        <w:t xml:space="preserve">.</w:t>
      </w:r>
    </w:p>
    <w:bookmarkEnd w:id="306"/>
    <w:bookmarkStart w:id="308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07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08"/>
    <w:bookmarkStart w:id="310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09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10"/>
    <w:bookmarkStart w:id="312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11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12"/>
    <w:bookmarkStart w:id="31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13"/>
    <w:bookmarkStart w:id="314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314"/>
    <w:bookmarkStart w:id="31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1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16"/>
    <w:bookmarkEnd w:id="317"/>
    <w:bookmarkEnd w:id="3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2" Target="media/rId102.png" /><Relationship Type="http://schemas.openxmlformats.org/officeDocument/2006/relationships/image" Id="rId108" Target="media/rId108.png" /><Relationship Type="http://schemas.openxmlformats.org/officeDocument/2006/relationships/image" Id="rId88" Target="media/rId88.png" /><Relationship Type="http://schemas.openxmlformats.org/officeDocument/2006/relationships/image" Id="rId82" Target="media/rId82.png" /><Relationship Type="http://schemas.openxmlformats.org/officeDocument/2006/relationships/image" Id="rId151" Target="media/rId151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7" Target="media/rId137.png" /><Relationship Type="http://schemas.openxmlformats.org/officeDocument/2006/relationships/image" Id="rId117" Target="media/rId117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163" Target="media/rId163.png" /><Relationship Type="http://schemas.openxmlformats.org/officeDocument/2006/relationships/image" Id="rId167" Target="media/rId167.png" /><Relationship Type="http://schemas.openxmlformats.org/officeDocument/2006/relationships/image" Id="rId172" Target="media/rId172.png" /><Relationship Type="http://schemas.openxmlformats.org/officeDocument/2006/relationships/image" Id="rId178" Target="media/rId178.png" /><Relationship Type="http://schemas.openxmlformats.org/officeDocument/2006/relationships/image" Id="rId182" Target="media/rId182.png" /><Relationship Type="http://schemas.openxmlformats.org/officeDocument/2006/relationships/hyperlink" Id="rId279" Target="http://www.youtube.com/watch?v=Ps2SBo_WjoE" TargetMode="External" /><Relationship Type="http://schemas.openxmlformats.org/officeDocument/2006/relationships/hyperlink" Id="rId278" Target="http://www.youtube.com/watch?v=xYzQL0TUtBA" TargetMode="External" /><Relationship Type="http://schemas.openxmlformats.org/officeDocument/2006/relationships/hyperlink" Id="rId301" Target="https://doi.org/10.1007/978-1-4614-4708-5" TargetMode="External" /><Relationship Type="http://schemas.openxmlformats.org/officeDocument/2006/relationships/hyperlink" Id="rId294" Target="https://doi.org/10.1201/9781315182780" TargetMode="External" /><Relationship Type="http://schemas.openxmlformats.org/officeDocument/2006/relationships/hyperlink" Id="rId296" Target="https://doi.org/10.1201/9781315370200" TargetMode="External" /><Relationship Type="http://schemas.openxmlformats.org/officeDocument/2006/relationships/hyperlink" Id="rId202" Target="https://en.wikipedia.org/wiki/Dot_product#Dyadics_and_matrices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15" Target="https://en.wikipedia.org/wiki/Fubini%27s_theorem" TargetMode="External" /><Relationship Type="http://schemas.openxmlformats.org/officeDocument/2006/relationships/hyperlink" Id="rId273" Target="https://en.wikipedia.org/wiki/Gradient" TargetMode="External" /><Relationship Type="http://schemas.openxmlformats.org/officeDocument/2006/relationships/hyperlink" Id="rId272" Target="https://en.wikipedia.org/wiki/Gradient#Relationship_with_Fr%C3%A9chet_derivative" TargetMode="External" /><Relationship Type="http://schemas.openxmlformats.org/officeDocument/2006/relationships/hyperlink" Id="rId275" Target="https://en.wikipedia.org/wiki/Gradient#Relationship_with_total_derivative" TargetMode="External" /><Relationship Type="http://schemas.openxmlformats.org/officeDocument/2006/relationships/hyperlink" Id="rId201" Target="https://en.wikipedia.org/wiki/Linear_combination" TargetMode="External" /><Relationship Type="http://schemas.openxmlformats.org/officeDocument/2006/relationships/hyperlink" Id="rId77" Target="https://en.wikipedia.org/wiki/Notation_for_differentiation#Lagrange&#39;s_notation" TargetMode="External" /><Relationship Type="http://schemas.openxmlformats.org/officeDocument/2006/relationships/hyperlink" Id="rId39" Target="https://en.wikipedia.org/wiki/Population_proportion" TargetMode="External" /><Relationship Type="http://schemas.openxmlformats.org/officeDocument/2006/relationships/hyperlink" Id="rId44" Target="https://en.wikipedia.org/wiki/Population_proportion#Mathematical_definition" TargetMode="External" /><Relationship Type="http://schemas.openxmlformats.org/officeDocument/2006/relationships/hyperlink" Id="rId40" Target="https://en.wikipedia.org/wiki/Proportion_(mathematics)" TargetMode="External" /><Relationship Type="http://schemas.openxmlformats.org/officeDocument/2006/relationships/hyperlink" Id="rId42" Target="https://en.wikipedia.org/wiki/Proportionality_(mathematics)" TargetMode="External" /><Relationship Type="http://schemas.openxmlformats.org/officeDocument/2006/relationships/hyperlink" Id="rId35" Target="https://en.wikipedia.org/wiki/Rate_(mathematics)" TargetMode="External" /><Relationship Type="http://schemas.openxmlformats.org/officeDocument/2006/relationships/hyperlink" Id="rId37" Target="https://en.wikipedia.org/wiki/Ratio" TargetMode="External" /><Relationship Type="http://schemas.openxmlformats.org/officeDocument/2006/relationships/hyperlink" Id="rId274" Target="https://en.wikipedia.org/wiki/Total_derivative" TargetMode="External" /><Relationship Type="http://schemas.openxmlformats.org/officeDocument/2006/relationships/hyperlink" Id="rId282" Target="https://hua-zhou.github.io/" TargetMode="External" /><Relationship Type="http://schemas.openxmlformats.org/officeDocument/2006/relationships/hyperlink" Id="rId307" Target="https://link.springer.com/book/10.1007/978-1-4419-6646-9" TargetMode="External" /><Relationship Type="http://schemas.openxmlformats.org/officeDocument/2006/relationships/hyperlink" Id="rId289" Target="https://press.princeton.edu/books/paperback/9780691130880/the-calculus-lifesaver" TargetMode="External" /><Relationship Type="http://schemas.openxmlformats.org/officeDocument/2006/relationships/hyperlink" Id="rId299" Target="https://press.princeton.edu/books/paperback/9780691172934/the-real-analysis-lifesaver" TargetMode="External" /><Relationship Type="http://schemas.openxmlformats.org/officeDocument/2006/relationships/hyperlink" Id="rId270" Target="https://quickfem.com/finite-element-analysis/" TargetMode="External" /><Relationship Type="http://schemas.openxmlformats.org/officeDocument/2006/relationships/hyperlink" Id="rId271" Target="https://quickfem.com/wp-content/uploads/IFEM.AppF_.pdf" TargetMode="External" /><Relationship Type="http://schemas.openxmlformats.org/officeDocument/2006/relationships/hyperlink" Id="rId283" Target="https://ucla-biostat-216.github.io/2023fall/schedule/schedule.html" TargetMode="External" /><Relationship Type="http://schemas.openxmlformats.org/officeDocument/2006/relationships/hyperlink" Id="rId311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09" Target="https://www.cengage.com/c/calculus-11e-larson/" TargetMode="External" /><Relationship Type="http://schemas.openxmlformats.org/officeDocument/2006/relationships/hyperlink" Id="rId303" Target="https://www.mosaic-web.org" TargetMode="External" /><Relationship Type="http://schemas.openxmlformats.org/officeDocument/2006/relationships/hyperlink" Id="rId200" Target="https://www.mosaic-web.org/MOSAIC-Calculus/Textbook/Linear-combinations/28-Vectors.html#geometry-arithmetic" TargetMode="External" /><Relationship Type="http://schemas.openxmlformats.org/officeDocument/2006/relationships/hyperlink" Id="rId292" Target="https://www.nytimes.com/2025/09/05/opinion/math-dei.html" TargetMode="External" /><Relationship Type="http://schemas.openxmlformats.org/officeDocument/2006/relationships/hyperlink" Id="rId287" Target="https://www.routledge.com/Linear-Algebra-and-Matrix-Analysis-for-Statistics/Banerjee-Roy/p/book/9781420095388" TargetMode="External" /><Relationship Type="http://schemas.openxmlformats.org/officeDocument/2006/relationships/hyperlink" Id="rId251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305" Target="https://www.wiley.com/en-us/Advanced+Calculus+with+Applications+in+Statistics%2C+2nd+Edition-p-9780471391043" TargetMode="External" /><Relationship Type="http://schemas.openxmlformats.org/officeDocument/2006/relationships/hyperlink" Id="rId161" Target="probability.qmd#cor-fubini-joi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9" Target="http://www.youtube.com/watch?v=Ps2SBo_WjoE" TargetMode="External" /><Relationship Type="http://schemas.openxmlformats.org/officeDocument/2006/relationships/hyperlink" Id="rId278" Target="http://www.youtube.com/watch?v=xYzQL0TUtBA" TargetMode="External" /><Relationship Type="http://schemas.openxmlformats.org/officeDocument/2006/relationships/hyperlink" Id="rId301" Target="https://doi.org/10.1007/978-1-4614-4708-5" TargetMode="External" /><Relationship Type="http://schemas.openxmlformats.org/officeDocument/2006/relationships/hyperlink" Id="rId294" Target="https://doi.org/10.1201/9781315182780" TargetMode="External" /><Relationship Type="http://schemas.openxmlformats.org/officeDocument/2006/relationships/hyperlink" Id="rId296" Target="https://doi.org/10.1201/9781315370200" TargetMode="External" /><Relationship Type="http://schemas.openxmlformats.org/officeDocument/2006/relationships/hyperlink" Id="rId202" Target="https://en.wikipedia.org/wiki/Dot_product#Dyadics_and_matrices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15" Target="https://en.wikipedia.org/wiki/Fubini%27s_theorem" TargetMode="External" /><Relationship Type="http://schemas.openxmlformats.org/officeDocument/2006/relationships/hyperlink" Id="rId273" Target="https://en.wikipedia.org/wiki/Gradient" TargetMode="External" /><Relationship Type="http://schemas.openxmlformats.org/officeDocument/2006/relationships/hyperlink" Id="rId272" Target="https://en.wikipedia.org/wiki/Gradient#Relationship_with_Fr%C3%A9chet_derivative" TargetMode="External" /><Relationship Type="http://schemas.openxmlformats.org/officeDocument/2006/relationships/hyperlink" Id="rId275" Target="https://en.wikipedia.org/wiki/Gradient#Relationship_with_total_derivative" TargetMode="External" /><Relationship Type="http://schemas.openxmlformats.org/officeDocument/2006/relationships/hyperlink" Id="rId201" Target="https://en.wikipedia.org/wiki/Linear_combination" TargetMode="External" /><Relationship Type="http://schemas.openxmlformats.org/officeDocument/2006/relationships/hyperlink" Id="rId77" Target="https://en.wikipedia.org/wiki/Notation_for_differentiation#Lagrange&#39;s_notation" TargetMode="External" /><Relationship Type="http://schemas.openxmlformats.org/officeDocument/2006/relationships/hyperlink" Id="rId39" Target="https://en.wikipedia.org/wiki/Population_proportion" TargetMode="External" /><Relationship Type="http://schemas.openxmlformats.org/officeDocument/2006/relationships/hyperlink" Id="rId44" Target="https://en.wikipedia.org/wiki/Population_proportion#Mathematical_definition" TargetMode="External" /><Relationship Type="http://schemas.openxmlformats.org/officeDocument/2006/relationships/hyperlink" Id="rId40" Target="https://en.wikipedia.org/wiki/Proportion_(mathematics)" TargetMode="External" /><Relationship Type="http://schemas.openxmlformats.org/officeDocument/2006/relationships/hyperlink" Id="rId42" Target="https://en.wikipedia.org/wiki/Proportionality_(mathematics)" TargetMode="External" /><Relationship Type="http://schemas.openxmlformats.org/officeDocument/2006/relationships/hyperlink" Id="rId35" Target="https://en.wikipedia.org/wiki/Rate_(mathematics)" TargetMode="External" /><Relationship Type="http://schemas.openxmlformats.org/officeDocument/2006/relationships/hyperlink" Id="rId37" Target="https://en.wikipedia.org/wiki/Ratio" TargetMode="External" /><Relationship Type="http://schemas.openxmlformats.org/officeDocument/2006/relationships/hyperlink" Id="rId274" Target="https://en.wikipedia.org/wiki/Total_derivative" TargetMode="External" /><Relationship Type="http://schemas.openxmlformats.org/officeDocument/2006/relationships/hyperlink" Id="rId282" Target="https://hua-zhou.github.io/" TargetMode="External" /><Relationship Type="http://schemas.openxmlformats.org/officeDocument/2006/relationships/hyperlink" Id="rId307" Target="https://link.springer.com/book/10.1007/978-1-4419-6646-9" TargetMode="External" /><Relationship Type="http://schemas.openxmlformats.org/officeDocument/2006/relationships/hyperlink" Id="rId289" Target="https://press.princeton.edu/books/paperback/9780691130880/the-calculus-lifesaver" TargetMode="External" /><Relationship Type="http://schemas.openxmlformats.org/officeDocument/2006/relationships/hyperlink" Id="rId299" Target="https://press.princeton.edu/books/paperback/9780691172934/the-real-analysis-lifesaver" TargetMode="External" /><Relationship Type="http://schemas.openxmlformats.org/officeDocument/2006/relationships/hyperlink" Id="rId270" Target="https://quickfem.com/finite-element-analysis/" TargetMode="External" /><Relationship Type="http://schemas.openxmlformats.org/officeDocument/2006/relationships/hyperlink" Id="rId271" Target="https://quickfem.com/wp-content/uploads/IFEM.AppF_.pdf" TargetMode="External" /><Relationship Type="http://schemas.openxmlformats.org/officeDocument/2006/relationships/hyperlink" Id="rId283" Target="https://ucla-biostat-216.github.io/2023fall/schedule/schedule.html" TargetMode="External" /><Relationship Type="http://schemas.openxmlformats.org/officeDocument/2006/relationships/hyperlink" Id="rId311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09" Target="https://www.cengage.com/c/calculus-11e-larson/" TargetMode="External" /><Relationship Type="http://schemas.openxmlformats.org/officeDocument/2006/relationships/hyperlink" Id="rId303" Target="https://www.mosaic-web.org" TargetMode="External" /><Relationship Type="http://schemas.openxmlformats.org/officeDocument/2006/relationships/hyperlink" Id="rId200" Target="https://www.mosaic-web.org/MOSAIC-Calculus/Textbook/Linear-combinations/28-Vectors.html#geometry-arithmetic" TargetMode="External" /><Relationship Type="http://schemas.openxmlformats.org/officeDocument/2006/relationships/hyperlink" Id="rId292" Target="https://www.nytimes.com/2025/09/05/opinion/math-dei.html" TargetMode="External" /><Relationship Type="http://schemas.openxmlformats.org/officeDocument/2006/relationships/hyperlink" Id="rId287" Target="https://www.routledge.com/Linear-Algebra-and-Matrix-Analysis-for-Statistics/Banerjee-Roy/p/book/9781420095388" TargetMode="External" /><Relationship Type="http://schemas.openxmlformats.org/officeDocument/2006/relationships/hyperlink" Id="rId251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305" Target="https://www.wiley.com/en-us/Advanced+Calculus+with+Applications+in+Statistics%2C+2nd+Edition-p-9780471391043" TargetMode="External" /><Relationship Type="http://schemas.openxmlformats.org/officeDocument/2006/relationships/hyperlink" Id="rId161" Target="probability.qmd#cor-fubini-joi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Mathematics Prerequisites</dc:title>
  <dc:creator/>
  <cp:keywords/>
  <dcterms:created xsi:type="dcterms:W3CDTF">2026-07-02T07:56:24Z</dcterms:created>
  <dcterms:modified xsi:type="dcterms:W3CDTF">2026-07-02T07:56:24Z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