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jpg" ContentType="image/jpeg"/>
  <Override PartName="/word/media/rId33.jpg" ContentType="image/jpeg"/>
  <Override PartName="/word/media/rId67.png" ContentType="image/png"/>
  <Override PartName="/word/media/rId158.png" ContentType="image/png"/>
  <Override PartName="/word/media/rId171.png" ContentType="image/png"/>
  <Override PartName="/word/media/rId167.png" ContentType="image/png"/>
  <Override PartName="/word/media/rId50.png" ContentType="image/png"/>
  <Override PartName="/word/media/rId46.png" ContentType="image/png"/>
  <Override PartName="/word/media/rId107.png" ContentType="image/png"/>
  <Override PartName="/word/media/rId112.png" ContentType="image/png"/>
  <Override PartName="/word/media/rId117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Most of the content in this chapter should be review from UC Davis Epi 202.</w:t>
      </w:r>
    </w:p>
    <w:bookmarkEnd w:id="9"/>
    <w:bookmarkStart w:id="25" w:name="core-properties-of-probabilities"/>
    <w:p>
      <w:pPr>
        <w:pStyle w:val="Heading1"/>
      </w:pPr>
      <w:r>
        <w:t xml:space="preserve">1. Core properties of probabilities</w:t>
      </w:r>
    </w:p>
    <w:bookmarkStart w:id="17" w:name="defining-probabilities"/>
    <w:p>
      <w:pPr>
        <w:pStyle w:val="Heading2"/>
      </w:pPr>
      <w:r>
        <w:t xml:space="preserve">1.1 Defining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probability"/>
          <w:p>
            <w:pPr>
              <w:pStyle w:val="BodyText"/>
            </w:pPr>
            <w:r>
              <w:rPr>
                <w:b/>
                <w:bCs/>
              </w:rPr>
              <w:t xml:space="preserve">Definition 1 (Probability measure)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probability measure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 function whose domain is a</w:t>
            </w:r>
            <w:r>
              <w:t xml:space="preserve"> </w:t>
            </w:r>
            <w:hyperlink r:id="rId10">
              <m:oMath>
                <m:r>
                  <m:t>σ</m:t>
                </m:r>
              </m:oMath>
              <w:r>
                <w:rPr>
                  <w:rStyle w:val="Hyperlink"/>
                </w:rPr>
                <w:t xml:space="preserve">-algebra</w:t>
              </w:r>
            </w:hyperlink>
            <w:r>
              <w:t xml:space="preserve"> </w:t>
            </w:r>
            <w:r>
              <w:t xml:space="preserve">of possible outcomes,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which satisfies the following properties: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For any statistical event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probability of the union of all outcomes (</w:t>
            </w:r>
            <m:oMath>
              <m:r>
                <m:rPr>
                  <m:sty m:val="p"/>
                </m:rP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∪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1: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Ω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probability of the union of countably many mutually disjoint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equal to the sum of their probabilities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countable additivity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sigma-additivity</w:t>
            </w:r>
            <w:r>
              <w:t xml:space="preserve">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⋃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Upp>
                      </m:e>
                      <m:lim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lim>
                    </m:limLow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Property 3 (</w:t>
      </w:r>
      <w:r>
        <w:rPr>
          <w:i/>
          <w:iCs/>
        </w:rPr>
        <w:t xml:space="preserve">countable additivity</w:t>
      </w:r>
      <w:r>
        <w:t xml:space="preserve">) is stronger than</w:t>
      </w:r>
      <w:r>
        <w:t xml:space="preserve"> </w:t>
      </w:r>
      <w:r>
        <w:rPr>
          <w:i/>
          <w:iCs/>
        </w:rPr>
        <w:t xml:space="preserve">finite additivity</w:t>
      </w:r>
      <w:r>
        <w:t xml:space="preserve">,</w:t>
      </w:r>
      <w:r>
        <w:t xml:space="preserve"> </w:t>
      </w:r>
      <w:r>
        <w:t xml:space="preserve">which only requires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every finite collection of mutually disjoint events.</w:t>
      </w:r>
      <w:r>
        <w:t xml:space="preserve"> </w:t>
      </w:r>
      <w:r>
        <w:t xml:space="preserve">Countable additivity implies finite additivity</w:t>
      </w:r>
      <w:r>
        <w:t xml:space="preserve"> </w:t>
      </w:r>
      <w:r>
        <w:t xml:space="preserve">(set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in property 3,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but not vice versa:</w:t>
      </w:r>
      <w:r>
        <w:t xml:space="preserve"> </w:t>
      </w:r>
      <w:r>
        <w:t xml:space="preserve">there exist set functions that satisfy finite additivity</w:t>
      </w:r>
      <w:r>
        <w:t xml:space="preserve"> </w:t>
      </w:r>
      <w:r>
        <w:t xml:space="preserve">but fail countable additivity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Sigma-additive set function — An additive function which is not σ-additive</w:t>
        </w:r>
      </w:hyperlink>
      <w:r>
        <w:t xml:space="preserve">).</w:t>
      </w:r>
      <w:r>
        <w:t xml:space="preserve"> </w:t>
      </w:r>
      <w:r>
        <w:t xml:space="preserve">Requiring countable additivity enables results such as</w:t>
      </w:r>
      <w:r>
        <w:t xml:space="preserve"> </w:t>
      </w:r>
      <w:r>
        <w:t xml:space="preserve">the continuity of probability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)</w:t>
      </w:r>
      <w:r>
        <w:t xml:space="preserve"> </w:t>
      </w:r>
      <w:r>
        <w:t xml:space="preserve">and underpins the</w:t>
      </w:r>
      <w:r>
        <w:t xml:space="preserve"> </w:t>
      </w:r>
      <w:hyperlink w:anchor="thm-total-pro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 countable partitions.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prob-subset"/>
          <w:p>
            <w:pPr>
              <w:pStyle w:val="BodyText"/>
            </w:pPr>
            <w:r>
              <w:rPr>
                <w:b/>
                <w:bCs/>
              </w:rPr>
              <w:t xml:space="preserve">Theorem 1 (Probability of a subset’s intersection)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statistical events 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 for now.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total-prob-1"/>
          <w:p>
            <w:pPr>
              <w:pStyle w:val="BodyText"/>
            </w:pPr>
            <w:r>
              <w:rPr>
                <w:b/>
                <w:bCs/>
              </w:rPr>
              <w:t xml:space="preserve">Theorem 2 (An event and its complement sum to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properties 2 and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cor-p-neg0"/>
          <w:p>
            <w:pPr>
              <w:pStyle w:val="BodyText"/>
            </w:pPr>
            <w:r>
              <w:rPr>
                <w:b/>
                <w:bCs/>
              </w:rPr>
              <w:t xml:space="preserve">Corollary 1 (Complement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total-prob-1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and algebra.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cor-p-neg"/>
          <w:p>
            <w:pPr>
              <w:pStyle w:val="BodyText"/>
            </w:pPr>
            <w:r>
              <w:rPr>
                <w:b/>
                <w:bCs/>
              </w:rPr>
              <w:t xml:space="preserve">Corollary 2 (Complement rule in probability (</w:t>
            </w:r>
            <m:oMath>
              <m:r>
                <m:t>π</m:t>
              </m:r>
            </m:oMath>
            <w:r>
              <w:rPr>
                <w:b/>
                <w:bCs/>
              </w:rPr>
              <w:t xml:space="preserve">) notation)</w:t>
            </w:r>
            <w:r>
              <w:t xml:space="preserve"> </w:t>
            </w:r>
            <w:r>
              <w:t xml:space="preserve">If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probability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occur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p-neg0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4" w:name="conditional-probability"/>
    <w:p>
      <w:pPr>
        <w:pStyle w:val="Heading2"/>
      </w:pPr>
      <w:r>
        <w:t xml:space="preserve">1.2 Conditional probability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conditional-prob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probability)</w:t>
            </w:r>
            <w:r>
              <w:t xml:space="preserve"> </w:t>
            </w:r>
            <w:r>
              <w:t xml:space="preserve">For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law-conditional-prob"/>
          <w:p>
            <w:pPr>
              <w:pStyle w:val="BodyText"/>
            </w:pPr>
            <w:r>
              <w:rPr>
                <w:b/>
                <w:bCs/>
              </w:rPr>
              <w:t xml:space="preserve">Theorem 3 (Law of conditional probability)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∩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Rearranging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law-conditional-prob"/>
          <w:p>
            <w:pPr>
              <w:pStyle w:val="BodyText"/>
            </w:pPr>
            <w:r>
              <w:rPr>
                <w:b/>
                <w:bCs/>
              </w:rPr>
              <w:t xml:space="preserve">Example 1 (Applying the law of conditional probability)</w:t>
            </w:r>
            <w:r>
              <w:t xml:space="preserve"> </w:t>
            </w:r>
            <w:r>
              <w:t xml:space="preserve">Suppose 30% of adults exercise regularly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among adults who exercise regularly,</w:t>
            </w:r>
            <w:r>
              <w:t xml:space="preserve"> </w:t>
            </w:r>
            <w:r>
              <w:t xml:space="preserve">60% have low blood pressure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Then the probability that a randomly selected adult both exercises</w:t>
            </w:r>
            <w:r>
              <w:t xml:space="preserve"> </w:t>
            </w:r>
            <w:r>
              <w:t xml:space="preserve">regularly and has low blood pressure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</m:e>
                </m:eqArr>
              </m:oMath>
            </m:oMathPara>
          </w:p>
          <w:bookmarkEnd w:id="2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total-prob"/>
          <w:p>
            <w:pPr>
              <w:pStyle w:val="BodyText"/>
            </w:pPr>
            <w:r>
              <w:rPr>
                <w:b/>
                <w:bCs/>
              </w:rPr>
              <w:t xml:space="preserve">Theorem 4 (Law of total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 countable partition of the sample space</w:t>
            </w:r>
            <w:r>
              <w:t xml:space="preserve"> </w:t>
            </w:r>
            <w:r>
              <w:t xml:space="preserve">(i.e., countably many mutually exclusive events whose union is the entire sample space),</w:t>
            </w:r>
            <w:r>
              <w:t xml:space="preserve"> </w:t>
            </w:r>
            <w:r>
              <w:t xml:space="preserve">then for any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partition the sample space,</w:t>
            </w:r>
            <w:r>
              <w:t xml:space="preserve"> </w:t>
            </w:r>
            <w:r>
              <w:t xml:space="preserve">the events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are mutually exclusive and their</w:t>
            </w:r>
            <w:r>
              <w:t xml:space="preserve"> </w:t>
            </w:r>
            <w:r>
              <w:t xml:space="preserve">union is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property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(countable additivity),</w:t>
            </w:r>
            <w:r>
              <w:t xml:space="preserve"> </w:t>
            </w:r>
            <w:r>
              <w:t xml:space="preserve">and then by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thm-bayes"/>
          <w:p>
            <w:pPr>
              <w:pStyle w:val="BodyText"/>
            </w:pPr>
            <w:r>
              <w:rPr>
                <w:b/>
                <w:bCs/>
              </w:rPr>
              <w:t xml:space="preserve">Theorem 5 (Bayes’ theorem)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to both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follows from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bayes"/>
          <w:p>
            <w:pPr>
              <w:pStyle w:val="BodyText"/>
            </w:pPr>
            <w:r>
              <w:rPr>
                <w:b/>
                <w:bCs/>
              </w:rPr>
              <w:t xml:space="preserve">Example 2 (Positive predictive value of a medical test)</w:t>
            </w:r>
            <w:r>
              <w:t xml:space="preserve"> </w:t>
            </w:r>
            <w:r>
              <w:t xml:space="preserve">Suppose a disease test has 99% sensitivity and 99% specificity,</w:t>
            </w:r>
            <w:r>
              <w:t xml:space="preserve"> </w:t>
            </w:r>
            <w:r>
              <w:t xml:space="preserve">and the prevalence of the disease in the population is 7%.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“person has the disease”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“test is positive”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(sensitivity)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(specificity),</w:t>
            </w:r>
            <w:r>
              <w:t xml:space="preserve"> </w:t>
            </w:r>
            <w:r>
              <w:t xml:space="preserve">so the false positive rate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0.07</m:t>
              </m:r>
            </m:oMath>
            <w:r>
              <w:t xml:space="preserve"> </w:t>
            </w:r>
            <w:r>
              <w:t xml:space="preserve">(prevalence)</w:t>
            </w:r>
          </w:p>
          <w:p>
            <w:pPr>
              <w:pStyle w:val="FirstParagraph"/>
            </w:pPr>
            <w:r>
              <w:t xml:space="preserve">By Bayes’ theorem (</w:t>
            </w:r>
            <w:hyperlink w:anchor="thm-baye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 and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</m:num>
                      <m:den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0.0693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0.0786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Even with a highly accurate test (99% sensitive and 99% specific),</w:t>
            </w:r>
            <w:r>
              <w:t xml:space="preserve"> </w:t>
            </w:r>
            <w:r>
              <w:t xml:space="preserve">only about 88% of people who test positive actually have the disease,</w:t>
            </w:r>
            <w:r>
              <w:t xml:space="preserve"> </w:t>
            </w:r>
            <w:r>
              <w:t xml:space="preserve">because the disease prevalence is relatively low (7%).</w:t>
            </w:r>
          </w:p>
          <w:bookmarkEnd w:id="23"/>
          <w:p/>
        </w:tc>
      </w:tr>
    </w:tbl>
    <w:bookmarkEnd w:id="24"/>
    <w:bookmarkEnd w:id="25"/>
    <w:bookmarkStart w:id="80" w:name="key-probability-distributions"/>
    <w:p>
      <w:pPr>
        <w:pStyle w:val="Heading1"/>
      </w:pPr>
      <w:r>
        <w:t xml:space="preserve">2. Key probability distributions</w:t>
      </w:r>
    </w:p>
    <w:p>
      <w:pPr>
        <w:pStyle w:val="FirstParagraph"/>
      </w:pP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exponential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27"/>
          <w:p/>
        </w:tc>
      </w:tr>
    </w:tbl>
    <w:bookmarkStart w:id="29" w:name="sec-bern-dist"/>
    <w:p>
      <w:pPr>
        <w:pStyle w:val="Heading2"/>
      </w:pPr>
      <w:r>
        <w:t xml:space="preserve">2.1 The Bernoulli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ernoulli"/>
          <w:p>
            <w:pPr>
              <w:pStyle w:val="BodyText"/>
            </w:pPr>
            <w:r>
              <w:rPr>
                <w:b/>
                <w:bCs/>
              </w:rPr>
              <w:t xml:space="preserve">Definition 3 (Bernoulli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bookmarkEnd w:id="29"/>
    <w:bookmarkStart w:id="75" w:name="sec-poisson-dist"/>
    <w:p>
      <w:pPr>
        <w:pStyle w:val="Heading2"/>
      </w:pPr>
      <w:r>
        <w:t xml:space="preserve">2.2 The Poisson distribution</w:t>
      </w:r>
    </w:p>
    <w:bookmarkStart w:id="37" w:name="fig-poisson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7154227"/>
                  <wp:effectExtent b="0" l="0" r="0" t="0"/>
                  <wp:docPr descr="Siméon Denis Poisson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poisson.jp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542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r>
              <w:t xml:space="preserve">Siméon Denis Poisson</w:t>
            </w:r>
          </w:p>
        </w:tc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3003378"/>
                  <wp:effectExtent b="0" l="0" r="0" t="0"/>
                  <wp:docPr descr="Les Poissons" title="" id="34" name="Picture"/>
                  <a:graphic>
                    <a:graphicData uri="http://schemas.openxmlformats.org/drawingml/2006/picture">
                      <pic:pic>
                        <pic:nvPicPr>
                          <pic:cNvPr descr="../images/poissons.jpe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3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hyperlink r:id="rId36">
              <w:r>
                <w:rPr>
                  <w:rStyle w:val="Hyperlink"/>
                </w:rPr>
                <w:t xml:space="preserve">Les Poissons</w:t>
              </w:r>
            </w:hyperlink>
          </w:p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</w:t>
      </w:r>
      <w:r>
        <w:t xml:space="preserve"> </w:t>
      </w:r>
      <w:r>
        <w:t xml:space="preserve">“Les Poissons”</w:t>
      </w:r>
    </w:p>
    <w:bookmarkEnd w:id="37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Define the Poisson distribution.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sol-def-poiss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0" w:name="def-poiss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(Poisson distribution)</w:t>
                  </w:r>
                </w:p>
                <w:p>
                  <w:pPr>
                    <w:pStyle w:val="BodyText"/>
                  </w:pPr>
                  <w:bookmarkStart w:id="39" w:name="eq-pois-pmf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y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double-struck"/>
                          <m:sty m:val="p"/>
                        </m:rPr>
                        <m:t>N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39"/>
                </w:p>
                <w:bookmarkEnd w:id="40"/>
              </w:tc>
            </w:tr>
          </w:tbl>
          <w:bookmarkEnd w:id="41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range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the range of possible values for a Poisson distribution?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sol-range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4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cdf-pois"/>
          <w:p>
            <w:pPr>
              <w:pStyle w:val="BodyText"/>
            </w:pPr>
            <w:r>
              <w:rPr>
                <w:b/>
                <w:bCs/>
              </w:rPr>
              <w:t xml:space="preserve">Theorem 6 (CDF of Poisson distribution)</w:t>
            </w:r>
          </w:p>
          <w:p>
            <w:pPr>
              <w:pStyle w:val="BodyText"/>
            </w:pPr>
            <w:bookmarkStart w:id="44" w:name="eq-pois-cdf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≤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j</m:t>
                            </m:r>
                          </m:sup>
                        </m:sSup>
                      </m:num>
                      <m:den>
                        <m:r>
                          <m:t>j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3</w:t>
        </w:r>
      </w:hyperlink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pmf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9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cdf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Poisson CDFs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r-pois-dist-funs"/>
          <w:p>
            <w:pPr>
              <w:pStyle w:val="BodyText"/>
            </w:pPr>
            <w:r>
              <w:rPr>
                <w:b/>
                <w:bCs/>
              </w:rPr>
              <w:t xml:space="preserve">Exercise 3 (Poisson distribution functions)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</w:p>
          <w:bookmarkEnd w:id="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0.19378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0.962379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0.177117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poisson-properties"/>
          <w:p>
            <w:pPr>
              <w:pStyle w:val="BodyText"/>
            </w:pPr>
            <w:r>
              <w:rPr>
                <w:b/>
                <w:bCs/>
              </w:rPr>
              <w:t xml:space="preserve">Theorem 7 (Properties of the Poisson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arg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exr-poisson-propertie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poisson-propertie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definition of factorial ("!") function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y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substituting </m:t>
                      </m:r>
                      <m:r>
                        <m:t>y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because PDFs sum to 1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</m:e>
                  </m:mr>
                  <m:mr>
                    <m:e/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https://statproofbook.github.io/P/poiss-mean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For the variance, see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https://statproofbook.github.io/P/poiss-var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74" w:name="accounting-for-exposure"/>
    <w:p>
      <w:pPr>
        <w:pStyle w:val="Heading4"/>
      </w:pPr>
      <w:r>
        <w:t xml:space="preserve">Accounting for exposure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exposure"/>
          <w:p>
            <w:pPr>
              <w:pStyle w:val="BodyText"/>
            </w:pPr>
            <w:r>
              <w:rPr>
                <w:b/>
                <w:bCs/>
              </w:rPr>
              <w:t xml:space="preserve">Definition 5 (Exposure magnitude)</w:t>
            </w:r>
            <w:r>
              <w:t xml:space="preserve"> </w:t>
            </w:r>
            <w:r>
              <w:t xml:space="preserve">For many count outcomes,</w:t>
            </w:r>
            <w:r>
              <w:t xml:space="preserve"> </w:t>
            </w:r>
            <w:r>
              <w:t xml:space="preserve">there is some sense of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exposure magnitude</w:t>
            </w:r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rPr>
                <w:b/>
                <w:bCs/>
              </w:rPr>
              <w:t xml:space="preserve">population size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duration of observation</w:t>
            </w:r>
            <w:r>
              <w:t xml:space="preserve">,</w:t>
            </w:r>
            <w:r>
              <w:t xml:space="preserve"> </w:t>
            </w:r>
            <w:r>
              <w:t xml:space="preserve">which multiplicatively rescales</w:t>
            </w:r>
            <w:r>
              <w:t xml:space="preserve"> </w:t>
            </w:r>
            <w:r>
              <w:t xml:space="preserve">the expected (mean) count.</w:t>
            </w:r>
          </w:p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exposure-magnitude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are some examples of exposure magnitudes?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" w:name="tbl-exposure-uni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Examples of exposure units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5468"/>
                    <w:gridCol w:w="245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 units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incidence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individuals exposed; time at risk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car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miles driven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worksite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person-hours worked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population 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size of habitat</w:t>
                        </w:r>
                      </w:p>
                    </w:tc>
                  </w:tr>
                </w:tbl>
                <w:bookmarkEnd w:id="61"/>
                <w:p/>
              </w:tc>
            </w:tr>
          </w:tbl>
          <w:p/>
        </w:tc>
      </w:tr>
    </w:tbl>
    <w:p>
      <w:pPr>
        <w:pStyle w:val="BodyText"/>
      </w:pP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def-event-rate"/>
          <w:p>
            <w:pPr>
              <w:pStyle w:val="BodyText"/>
            </w:pPr>
            <w:r>
              <w:rPr>
                <w:b/>
                <w:bCs/>
              </w:rPr>
              <w:t xml:space="preserve">Definition 6 (Event rate)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event rate</w:t>
            </w:r>
            <w:r>
              <w:t xml:space="preserve"> </w:t>
            </w:r>
            <w:r>
              <w:t xml:space="preserve">(denoted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defined as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divided by the exposure magnitude.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bookmarkStart w:id="62" w:name="eq-def-event-rate"/>
            <m:oMathPara>
              <m:oMathParaPr>
                <m:jc m:val="center"/>
              </m:oMathParaPr>
              <m:oMath>
                <m: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μ</m:t>
                    </m:r>
                  </m:num>
                  <m:den>
                    <m:r>
                      <m:t>t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bookmarkEnd w:id="63"/>
        </w:tc>
      </w:tr>
    </w:tbl>
    <w:p>
      <w:pPr>
        <w:pStyle w:val="FirstParagraph"/>
      </w:pPr>
      <w:r>
        <w:t xml:space="preserve">Event rate is somewhat analogous to odds in binary outcome models;</w:t>
      </w:r>
      <w:r>
        <w:t xml:space="preserve"> </w:t>
      </w:r>
      <w:r>
        <w:t xml:space="preserve">it typically serves as an intermediate transformation between the mean of the outcome and the linear component of the model.</w:t>
      </w:r>
      <w:r>
        <w:t xml:space="preserve"> </w:t>
      </w:r>
      <w:r>
        <w:t xml:space="preserve">However, in contrast with the odds function, the transformation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considered part of the Poisson model’s link function, and it treats the exposure magnitude covariate differently from the other covariates.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thm-mean-vs-event-rate"/>
          <w:p>
            <w:pPr>
              <w:pStyle w:val="BodyText"/>
            </w:pPr>
            <w:r>
              <w:rPr>
                <w:b/>
                <w:bCs/>
              </w:rPr>
              <w:t xml:space="preserve">Theorem 8 (Transformation function from event rate to mean)</w:t>
            </w:r>
            <w:r>
              <w:t xml:space="preserve"> </w:t>
            </w:r>
            <w:r>
              <w:t xml:space="preserve">For a count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 event rate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64" w:name="eq-lambda-to-mu"/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bookmarkEnd w:id="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Start from definition of event rate and use algebra to solve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eq-lambda-to-mu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analogous to the inverse-odds function for binary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non-exposed"/>
          <w:p>
            <w:pPr>
              <w:pStyle w:val="BodyText"/>
            </w:pPr>
            <w:r>
              <w:rPr>
                <w:b/>
                <w:bCs/>
              </w:rPr>
              <w:t xml:space="preserve">Theorem 9 (No exposure means no expected events)</w:t>
            </w:r>
            <w:r>
              <w:t xml:space="preserve"> </w:t>
            </w:r>
            <w:r>
              <w:t xml:space="preserve">When the exposure magnitude is 0, there is no opportunity for events to occur: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6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exposure magnitude,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is</w:t>
            </w:r>
            <w:r>
              <w:t xml:space="preserve"> </w:t>
            </w:r>
            <w:r>
              <w:rPr>
                <w:i/>
                <w:iCs/>
              </w:rPr>
              <w:t xml:space="preserve">similar</w:t>
            </w:r>
            <w:r>
              <w:t xml:space="preserve"> </w:t>
            </w:r>
            <w:r>
              <w:t xml:space="preserve">to a covariate in linear or logistic regression.</w:t>
            </w:r>
            <w:r>
              <w:t xml:space="preserve"> </w:t>
            </w:r>
            <w:r>
              <w:t xml:space="preserve">However, there is an important difference: in count regression,</w:t>
            </w:r>
            <w:r>
              <w:t xml:space="preserve"> </w:t>
            </w:r>
            <w:r>
              <w:rPr>
                <w:b/>
                <w:bCs/>
              </w:rPr>
              <w:t xml:space="preserve">there is no intercept corresponding to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this model assumes that if there is no exposure, there can’t be any events.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thm-exposure-log-scale"/>
          <w:p>
            <w:pPr>
              <w:pStyle w:val="BodyText"/>
            </w:pPr>
            <w:r>
              <w:rPr>
                <w:b/>
                <w:bCs/>
              </w:rPr>
              <w:t xml:space="preserve">Theorem 10 (Exposure is additive on the log scale)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t</m:t>
                </m:r>
              </m:oMath>
            </m:oMathPara>
          </w:p>
          <w:bookmarkEnd w:id="7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def-offset"/>
          <w:p>
            <w:pPr>
              <w:pStyle w:val="BodyText"/>
            </w:pPr>
            <w:r>
              <w:rPr>
                <w:b/>
                <w:bCs/>
              </w:rPr>
              <w:t xml:space="preserve">Definition 7 (Offset)</w:t>
            </w:r>
            <w:r>
              <w:t xml:space="preserve"> </w:t>
            </w:r>
            <w:r>
              <w:t xml:space="preserve">When the linear component of a model involves a term without an unknown coefficient,</w:t>
            </w:r>
            <w:r>
              <w:t xml:space="preserve"> </w:t>
            </w:r>
            <w:r>
              <w:t xml:space="preserve">that term is called an</w:t>
            </w:r>
            <w:r>
              <w:t xml:space="preserve"> </w:t>
            </w:r>
            <w:r>
              <w:rPr>
                <w:b/>
                <w:bCs/>
              </w:rPr>
              <w:t xml:space="preserve">offset</w:t>
            </w:r>
            <w:r>
              <w:t xml:space="preserve">.</w:t>
            </w:r>
          </w:p>
          <w:bookmarkEnd w:id="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sum-pois"/>
          <w:p>
            <w:pPr>
              <w:pStyle w:val="BodyText"/>
            </w:pPr>
            <w:r>
              <w:rPr>
                <w:b/>
                <w:bCs/>
              </w:rPr>
              <w:t xml:space="preserve">Theorem 11 (Sum of independent Poisson random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Poisson random variables with means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, their sum,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, is also a Poisson random variable,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.</w:t>
            </w:r>
          </w:p>
          <w:bookmarkEnd w:id="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https://web.stanford.edu/class/archive/cs/cs109/cs109.1206/lectureNotes/LN12_independent_rvs.pdf</w:t>
              </w:r>
            </w:hyperlink>
            <w:r>
              <w:t xml:space="preserve">, Example 3.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4"/>
    <w:bookmarkEnd w:id="75"/>
    <w:bookmarkStart w:id="78" w:name="sec-nb-dist"/>
    <w:p>
      <w:pPr>
        <w:pStyle w:val="Heading2"/>
      </w:pPr>
      <w:r>
        <w:t xml:space="preserve">2.3 The Negative-Binomial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def-nb"/>
          <w:p>
            <w:pPr>
              <w:pStyle w:val="BodyText"/>
            </w:pPr>
            <w:r>
              <w:rPr>
                <w:b/>
                <w:bCs/>
              </w:rPr>
              <w:t xml:space="preserve">Definition 8 (Negative binomial distribution)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ρ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ρ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is an overdispersion parameter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76"/>
        </w:tc>
      </w:tr>
    </w:tbl>
    <w:p>
      <w:pPr>
        <w:pStyle w:val="BodyText"/>
      </w:pPr>
      <w:r>
        <w:t xml:space="preserve">You don’t need to memorize or understand this expression.</w:t>
      </w:r>
    </w:p>
    <w:p>
      <w:pPr>
        <w:pStyle w:val="BodyText"/>
      </w:pP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second term converges to 1</w:t>
      </w:r>
      <w:r>
        <w:t xml:space="preserve"> </w:t>
      </w:r>
      <w:r>
        <w:t xml:space="preserve">and the third term converges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brings us back to the Poisson distribution.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thm-nb"/>
          <w:p>
            <w:pPr>
              <w:pStyle w:val="BodyText"/>
            </w:pPr>
            <w:r>
              <w:rPr>
                <w:b/>
                <w:bCs/>
              </w:rPr>
              <w:t xml:space="preserve">Theorem 12 (Mean and variance of the negative binomial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NegBin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ρ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rPr>
                  <m:sty m:val="p"/>
                </m:rPr>
                <m:t>&gt;</m:t>
              </m:r>
              <m:r>
                <m:t>μ</m:t>
              </m:r>
            </m:oMath>
          </w:p>
          <w:bookmarkEnd w:id="77"/>
        </w:tc>
      </w:tr>
    </w:tbl>
    <w:bookmarkEnd w:id="78"/>
    <w:bookmarkStart w:id="79" w:name="sec-weibull"/>
    <w:p>
      <w:pPr>
        <w:pStyle w:val="Heading2"/>
      </w:pPr>
      <w:r>
        <w:t xml:space="preserve">2.4 Weibull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this is the exponential. When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the hazard is</w:t>
      </w:r>
      <w:r>
        <w:t xml:space="preserve"> </w:t>
      </w:r>
      <w:r>
        <w:t xml:space="preserve">increasing and when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the hazard is decreasing. This provides</w:t>
      </w:r>
      <w:r>
        <w:t xml:space="preserve"> </w:t>
      </w:r>
      <w:r>
        <w:t xml:space="preserve">more flexibility than the exponential.</w:t>
      </w:r>
    </w:p>
    <w:p>
      <w:pPr>
        <w:pStyle w:val="BodyText"/>
      </w:pPr>
      <w:r>
        <w:t xml:space="preserve">We will see more of this distribution later.</w:t>
      </w:r>
    </w:p>
    <w:bookmarkEnd w:id="79"/>
    <w:bookmarkEnd w:id="80"/>
    <w:bookmarkStart w:id="176" w:name="X07e058d1329d8fa48179146f153d016c4f9ff9a"/>
    <w:p>
      <w:pPr>
        <w:pStyle w:val="Heading1"/>
      </w:pPr>
      <w:r>
        <w:t xml:space="preserve">3. Characteristics of probability distributions</w:t>
      </w:r>
    </w:p>
    <w:bookmarkStart w:id="87" w:name="sec-prob-dens"/>
    <w:p>
      <w:pPr>
        <w:pStyle w:val="Heading2"/>
      </w:pPr>
      <w:r>
        <w:t xml:space="preserve">3.1 Probability density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pdf"/>
          <w:p>
            <w:pPr>
              <w:pStyle w:val="BodyText"/>
            </w:pPr>
            <w:r>
              <w:rPr>
                <w:b/>
                <w:bCs/>
              </w:rPr>
              <w:t xml:space="preserve">Definition 9 (probability density)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continuous random variable, then the</w:t>
            </w:r>
            <w:r>
              <w:t xml:space="preserve"> </w:t>
            </w:r>
            <w:r>
              <w:rPr>
                <w:b/>
                <w:bCs/>
              </w:rPr>
              <w:t xml:space="preserve">probability density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limit of the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(mass)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in an</w:t>
            </w:r>
            <w:r>
              <w:t xml:space="preserve"> </w:t>
            </w:r>
            <w:r>
              <w:t xml:space="preserve">interval around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divided by the width of that interval,</w:t>
            </w:r>
            <w:r>
              <w:t xml:space="preserve"> </w:t>
            </w:r>
            <w:r>
              <w:t xml:space="preserve">as that width reduces to 0.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Δ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Rothman et al. (2021)</w:t>
            </w:r>
            <w:r>
              <w:t xml:space="preserve"> </w:t>
            </w:r>
            <w:r>
              <w:t xml:space="preserve">(Chapter 22, p. 535)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https://en.wikipedia.org/wiki/Probability_density_function#Formal_definition</w:t>
              </w:r>
            </w:hyperlink>
          </w:p>
          <w:bookmarkEnd w:id="8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cdf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distribution function (CDF))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quantile-function"/>
          <w:p>
            <w:pPr>
              <w:pStyle w:val="BodyText"/>
            </w:pPr>
            <w:r>
              <w:rPr>
                <w:b/>
                <w:bCs/>
              </w:rPr>
              <w:t xml:space="preserve">Definition 11 (Quantile function (population inverse 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cdf">
              <w:r>
                <w:rPr>
                  <w:rStyle w:val="Hyperlink"/>
                </w:rPr>
                <w:t xml:space="preserve">cumulative distribution function (CDF)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quantile function</w:t>
            </w:r>
            <w:r>
              <w:t xml:space="preserve"> </w:t>
            </w:r>
            <w:r>
              <w:t xml:space="preserve">(generalized inverse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thm-density-vs-CDF"/>
          <w:p>
            <w:pPr>
              <w:pStyle w:val="BodyText"/>
            </w:pPr>
            <w:r>
              <w:rPr>
                <w:b/>
                <w:bCs/>
              </w:rPr>
              <w:t xml:space="preserve">Theorem 13 (Density function is derivative of CDF)</w:t>
            </w:r>
            <w:r>
              <w:t xml:space="preserve"> </w:t>
            </w:r>
            <w:r>
              <w:t xml:space="preserve">The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equal to the derivative of the cumulative probability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thm-density-sums-to-one"/>
          <w:p>
            <w:pPr>
              <w:pStyle w:val="BodyText"/>
            </w:pPr>
            <w:r>
              <w:rPr>
                <w:b/>
                <w:bCs/>
              </w:rPr>
              <w:t xml:space="preserve">Theorem 14 (Density functions integrate to 1)</w:t>
            </w:r>
            <w:r>
              <w:t xml:space="preserve"> </w:t>
            </w:r>
            <w:r>
              <w:t xml:space="preserve">For any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86"/>
        </w:tc>
      </w:tr>
    </w:tbl>
    <w:p>
      <w:r>
        <w:pict>
          <v:rect style="width:0;height:1.5pt" o:hralign="center" o:hrstd="t" o:hr="t"/>
        </w:pict>
      </w:r>
    </w:p>
    <w:bookmarkEnd w:id="87"/>
    <w:bookmarkStart w:id="93" w:name="sec-prob-haz"/>
    <w:p>
      <w:pPr>
        <w:pStyle w:val="Heading2"/>
      </w:pPr>
      <w:r>
        <w:t xml:space="preserve">3.2 Hazard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12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8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89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</w:p>
              </w:tc>
            </w:tr>
          </w:tbl>
          <w:bookmarkEnd w:id="9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93"/>
    <w:bookmarkStart w:id="103" w:name="sec-expectation"/>
    <w:p>
      <w:pPr>
        <w:pStyle w:val="Heading2"/>
      </w:pPr>
      <w:r>
        <w:t xml:space="preserve">3.3 Expectation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expectation"/>
          <w:p>
            <w:pPr>
              <w:pStyle w:val="BodyText"/>
            </w:pPr>
            <w:r>
              <w:rPr>
                <w:b/>
                <w:bCs/>
              </w:rPr>
              <w:t xml:space="preserve">Definition 13 (Expectation, expected value, population mean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is the weighted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 weighted by the</w:t>
            </w:r>
            <w:r>
              <w:t xml:space="preserve"> </w:t>
            </w:r>
            <w:hyperlink w:anchor="def-pdf">
              <w:r>
                <w:rPr>
                  <w:rStyle w:val="Hyperlink"/>
                </w:rPr>
                <w:t xml:space="preserve">probability density function</w:t>
              </w:r>
            </w:hyperlink>
            <w:r>
              <w:t xml:space="preserve"> </w:t>
            </w:r>
            <w:r>
              <w:t xml:space="preserve">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</w:t>
            </w:r>
            <w:r>
              <w:t xml:space="preserve"> </w:t>
            </w:r>
            <w:r>
              <w:t xml:space="preserve">weighted by the probability mass function 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(c.f.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https://en.wikipedia.org/wiki/Expected_value</w:t>
              </w:r>
            </w:hyperlink>
            <w:r>
              <w:t xml:space="preserve">)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bernoulli-mean"/>
          <w:p>
            <w:pPr>
              <w:pStyle w:val="BodyText"/>
            </w:pPr>
            <w:r>
              <w:rPr>
                <w:b/>
                <w:bCs/>
              </w:rPr>
              <w:t xml:space="preserve">Theorem 15 (Expectation of the Bernoulli distribution)</w:t>
            </w:r>
            <w:r>
              <w:t xml:space="preserve"> </w:t>
            </w:r>
            <w:r>
              <w:t xml:space="preserve">The expectation of a Bernoulli random variable 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9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7" w:name="thm-surv-mean"/>
          <w:p>
            <w:pPr>
              <w:pStyle w:val="BodyText"/>
            </w:pPr>
            <w:r>
              <w:rPr>
                <w:b/>
                <w:bCs/>
              </w:rPr>
              <w:t xml:space="preserve">Theorem 16 (Expectation of time-to-event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non-negative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9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continuous case, in which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density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follows from applying Tonelli’s</w:t>
            </w:r>
            <w:r>
              <w:t xml:space="preserve"> </w:t>
            </w:r>
            <w:r>
              <w:t xml:space="preserve">theorem (hypothesis (a)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) to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 the product space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nonnegative everywhere and</w:t>
            </w:r>
            <w:r>
              <w:t xml:space="preserve"> </w:t>
            </w:r>
            <w:r>
              <w:t xml:space="preserve">vanishes outside the (unbounded) triangular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}</m:t>
              </m:r>
            </m:oMath>
            <w:r>
              <w:t xml:space="preserve">, so the iterated integrals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are exchangeable.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hypothesis (a)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nonnegative case,</w:t>
            </w:r>
            <w:r>
              <w:t xml:space="preserve"> 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 applies, and we may</w:t>
            </w:r>
            <w:r>
              <w:t xml:space="preserve"> </w:t>
            </w:r>
            <w:r>
              <w:t xml:space="preserve">exchange the order of integration 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t> 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9" w:name="exm-fubini-survfn"/>
          <w:p>
            <w:pPr>
              <w:pStyle w:val="BodyText"/>
            </w:pPr>
            <w:r>
              <w:rPr>
                <w:b/>
                <w:bCs/>
              </w:rPr>
              <w:t xml:space="preserve">Example 3 (Mean of an exponential random variable via survival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urv-mean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confirming the standard result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</m:oMath>
            <w:r>
              <w:t xml:space="preserve">.</w:t>
            </w:r>
          </w:p>
          <w:bookmarkEnd w:id="9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thm-lotus"/>
          <w:p>
            <w:pPr>
              <w:pStyle w:val="BodyText"/>
            </w:pPr>
            <w:r>
              <w:rPr>
                <w:b/>
                <w:bCs/>
              </w:rPr>
              <w:t xml:space="preserve">Theorem 17 (Law of the Unconscious Statistician (LOTUS))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t>g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y</m:t>
                              </m:r>
                            </m:e>
                          </m:mr>
                        </m:m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g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last equality follows by rearranging the double sum,</w:t>
            </w:r>
            <w:r>
              <w:t xml:space="preserve"> </w:t>
            </w:r>
            <w:r>
              <w:t xml:space="preserve">grouping each term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its image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analogous formula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1" w:name="exm-lotus"/>
          <w:p>
            <w:pPr>
              <w:pStyle w:val="BodyText"/>
            </w:pPr>
            <w:r>
              <w:rPr>
                <w:b/>
                <w:bCs/>
              </w:rPr>
              <w:t xml:space="preserve">Example 4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Bernoulli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bookmarkEnd w:id="10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def-cond-expectation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expectation)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mass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marginal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density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Conditional expectation function.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 function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w:r>
              <w:t xml:space="preserve">(and hence random variable)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obtained by evaluating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; that is,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02"/>
        </w:tc>
      </w:tr>
    </w:tbl>
    <w:bookmarkEnd w:id="103"/>
    <w:bookmarkStart w:id="131" w:name="fubinitonelli-for-expectations"/>
    <w:p>
      <w:pPr>
        <w:pStyle w:val="Heading2"/>
      </w:pPr>
      <w:r>
        <w:t xml:space="preserve">3.4 Fubini–Tonelli for expectations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Riemann version of Fubini’s theorem</w:t>
        </w:r>
      </w:hyperlink>
      <w:r>
        <w:t xml:space="preserve">,</w:t>
      </w:r>
      <w:r>
        <w:t xml:space="preserve"> </w:t>
      </w:r>
      <w:r>
        <w:t xml:space="preserve">stated in the math-prereqs chapter,</w:t>
      </w:r>
      <w:r>
        <w:t xml:space="preserve"> </w:t>
      </w:r>
      <w:r>
        <w:t xml:space="preserve">lets us switch the order of integration for</w:t>
      </w:r>
      <w:r>
        <w:t xml:space="preserve"> </w:t>
      </w:r>
      <w:r>
        <w:t xml:space="preserve">continuous integrands on simple regions.</w:t>
      </w:r>
      <w:r>
        <w:t xml:space="preserve"> </w:t>
      </w:r>
      <w:r>
        <w:t xml:space="preserve">For expectations against probability measures we use its</w:t>
      </w:r>
      <w:r>
        <w:t xml:space="preserve"> </w:t>
      </w:r>
      <w:hyperlink r:id="rId98">
        <w:r>
          <w:rPr>
            <w:rStyle w:val="Hyperlink"/>
          </w:rPr>
          <w:t xml:space="preserve">measure-theoretic form</w:t>
        </w:r>
      </w:hyperlink>
      <w:r>
        <w:t xml:space="preserve">,</w:t>
      </w:r>
      <w:r>
        <w:t xml:space="preserve"> </w:t>
      </w:r>
      <w:r>
        <w:t xml:space="preserve">which holds on any σ-finite measure space.</w:t>
      </w:r>
      <w:r>
        <w:t xml:space="preserve"> </w:t>
      </w:r>
      <w:r>
        <w:t xml:space="preserve">The σ-finiteness hypothesis is automatic for probability measures</w:t>
      </w:r>
      <w:r>
        <w:t xml:space="preserve"> </w:t>
      </w:r>
      <w:r>
        <w:t xml:space="preserve">(every probability measure is finite, hence σ-finite),</w:t>
      </w:r>
      <w:r>
        <w:t xml:space="preserve"> </w:t>
      </w:r>
      <w:r>
        <w:t xml:space="preserve">so</w:t>
      </w:r>
      <w:r>
        <w:t xml:space="preserve"> </w:t>
      </w:r>
      <w:hyperlink r:id="rId98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yields the corollary below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cor-fubini-joint"/>
          <w:p>
            <w:pPr>
              <w:pStyle w:val="BodyText"/>
            </w:pPr>
            <w:r>
              <w:rPr>
                <w:b/>
                <w:bCs/>
              </w:rPr>
              <w:t xml:space="preserve">Corollary 3 (Joint-distribution form (without independence; corollary of Fubini–Tonelli))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jointly distributed random variables</w:t>
            </w:r>
            <w:r>
              <w:t xml:space="preserve"> </w:t>
            </w:r>
            <w:r>
              <w:t xml:space="preserve">whose joint distribution has a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with respect to a product of σ-finite reference measures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 or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</w:p>
          <w:p>
            <w:pPr>
              <w:pStyle w:val="FirstParagraph"/>
            </w:pPr>
            <w:r>
              <w:t xml:space="preserve">then the expectation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written as an iterated integral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, with the order of integration exchangeable: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choice of reference measures covers three cases: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continuous: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the joint probability density function (PDF),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discrete: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joint probability mass function (PMF),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Mixed</w:t>
            </w:r>
            <w:r>
              <w:t xml:space="preserve"> </w:t>
            </w:r>
            <w:r>
              <w:t xml:space="preserve">(one continuous, one discrete):</w:t>
            </w:r>
            <w:r>
              <w:t xml:space="preserve"> </w:t>
            </w:r>
            <w:r>
              <w:t xml:space="preserve">one reference measure is Lebesgue and the other is counting;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discrete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continuous),</w:t>
            </w:r>
            <w:r>
              <w:t xml:space="preserve"> </w:t>
            </w:r>
            <w:r>
              <w:t xml:space="preserve">and the iterated integrals combine an ordinary integral with a sum.</w:t>
            </w:r>
          </w:p>
          <w:bookmarkEnd w:id="1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to the integrand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Lebesgue measure and counting measure on a countable set are each</w:t>
            </w:r>
            <w:r>
              <w:t xml:space="preserve"> </w:t>
            </w:r>
            <w:r>
              <w:t xml:space="preserve">σ-finite, 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σ-finite in all three cases.</w:t>
            </w:r>
            <w:r>
              <w:t xml:space="preserve"> </w:t>
            </w:r>
            <w:r>
              <w:t xml:space="preserve">The relevant hypothesis is (a) when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(b) when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Independence is not required.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discrete case),</w:t>
            </w:r>
            <w:r>
              <w:t xml:space="preserve"> </w:t>
            </w:r>
            <w:r>
              <w:t xml:space="preserve">and the iterated integrals factor into separate integrals over the marginals.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6" w:name="exm-fubini-prob"/>
          <w:p>
            <w:pPr>
              <w:pStyle w:val="BodyText"/>
            </w:pPr>
            <w:r>
              <w:rPr>
                <w:b/>
                <w:bCs/>
              </w:rPr>
              <w:t xml:space="preserve">Example 5 (Expectation of a product of independent variables)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independently distributed.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We apply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(both-continuous case)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with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joint density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</w:p>
          <w:bookmarkEnd w:id="10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1" w:name="exm-fubini-prob-fail"/>
          <w:p>
            <w:pPr>
              <w:pStyle w:val="BodyText"/>
            </w:pPr>
            <w:r>
              <w:rPr>
                <w:b/>
                <w:bCs/>
              </w:rPr>
              <w:t xml:space="preserve">Example 6 (When independence fails: a counterexample)</w:t>
            </w:r>
            <w:r>
              <w:t xml:space="preserve"> </w:t>
            </w:r>
            <w:r>
              <w:t xml:space="preserve">Correctly applying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not the product of marginals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which is valid only 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independent. Using the wrong joint density gives the wrong answer.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perfectly correlated and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True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Erroneously applying the product-measure formula:</w:t>
            </w:r>
          </w:p>
          <w:p>
            <w:pPr>
              <w:pStyle w:val="BodyText"/>
            </w:pPr>
            <w:r>
              <w:t xml:space="preserve">Note that Fubini–Tonelli’s own conditions still hold here (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 </w:t>
            </w:r>
            <w:r>
              <w:t xml:space="preserve">is nonnegative and integrable), so the error is not a failure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Rather, the error is using the</w:t>
            </w:r>
            <w:r>
              <w:t xml:space="preserve"> </w:t>
            </w:r>
            <w:r>
              <w:rPr>
                <w:i/>
                <w:iCs/>
              </w:rPr>
              <w:t xml:space="preserve">wrong measure</w:t>
            </w:r>
            <w:r>
              <w:t xml:space="preserve">: the joint distribution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the diagonal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has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joint distribution is therefore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absolutely continuous with</w:t>
            </w:r>
            <w:r>
              <w:t xml:space="preserve"> </w:t>
            </w:r>
            <w:r>
              <w:t xml:space="preserve">respect to two-dimensional Lebesgue measure, so</w:t>
            </w:r>
            <w:r>
              <w:t xml:space="preserve"> </w:t>
            </w:r>
            <w:r>
              <w:rPr>
                <w:b/>
                <w:bCs/>
              </w:rPr>
              <w:t xml:space="preserve">no joint density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exists</w:t>
            </w:r>
            <w:r>
              <w:t xml:space="preserve">, which is the reference density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The calculation below is what someone would</w:t>
            </w:r>
            <w:r>
              <w:t xml:space="preserve"> </w:t>
            </w:r>
            <w:r>
              <w:rPr>
                <w:i/>
                <w:iCs/>
              </w:rPr>
              <w:t xml:space="preserve">erroneously</w:t>
            </w:r>
            <w:r>
              <w:t xml:space="preserve"> </w:t>
            </w:r>
            <w:r>
              <w:t xml:space="preserve">write if</w:t>
            </w:r>
            <w:r>
              <w:t xml:space="preserve"> </w:t>
            </w:r>
            <w:r>
              <w:t xml:space="preserve">they assumed independence and used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t xml:space="preserve">“joint</w:t>
            </w:r>
            <w:r>
              <w:t xml:space="preserve"> </w:t>
            </w:r>
            <w:r>
              <w:t xml:space="preserve">density”</w:t>
            </w:r>
            <w:r>
              <w:t xml:space="preserve"> </w:t>
            </w:r>
            <w:r>
              <w:t xml:space="preserve">— a function that does not in fact correspond to the joint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 The marginals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 have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but the</w:t>
            </w:r>
            <w:r>
              <w:t xml:space="preserve"> </w:t>
            </w:r>
            <w:r>
              <w:rPr>
                <w:i/>
                <w:iCs/>
              </w:rPr>
              <w:t xml:space="preserve">product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density of an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pair, not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recovers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uniforms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),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perfectly correlated pair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).</w:t>
            </w:r>
            <w:r>
              <w:t xml:space="preserve"> </w:t>
            </w:r>
            <w:r>
              <w:t xml:space="preserve">The lesson is that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. For independent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this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for 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need not factor — and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 joint density 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 at all,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simply does not apply.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0" w:name="fig-fubini-prob-fail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x_dep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x_ind,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y_ind,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"Assumed independent (X&lt;sub&gt;1&lt;/sub&gt;, X&lt;sub&gt;2&lt;/sub&gt;)"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"#999999"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x_dep,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y_dep,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"Actual (X, X) on diagonal"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scaleanchor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orientation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1-1.png" id="1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Samples from the joint distribution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(red, on the diagonal)</w:t>
                  </w:r>
                  <w:r>
                    <w:t xml:space="preserve"> </w:t>
                  </w:r>
                  <w:r>
                    <w:t xml:space="preserve">versus an independent pair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with the same marginals (grey,</w:t>
                  </w:r>
                  <w:r>
                    <w:t xml:space="preserve"> </w:t>
                  </w:r>
                  <w:r>
                    <w:t xml:space="preserve">scattered over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). The actual joint mass for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concentrated on a 1-dimensional diagonal — a set of Lebesgue measure</w:t>
                  </w:r>
                  <w:r>
                    <w:t xml:space="preserve"> </w:t>
                  </w:r>
                  <w:r>
                    <w:t xml:space="preserve">zero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— so no joint density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exists, and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“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”</w:t>
                  </w:r>
                  <w:r>
                    <w:t xml:space="preserve"> </w:t>
                  </w:r>
                  <w:r>
                    <w:t xml:space="preserve">calculation integrates against the wrong</w:t>
                  </w:r>
                  <w:r>
                    <w:t xml:space="preserve"> </w:t>
                  </w:r>
                  <w:r>
                    <w:t xml:space="preserve">measure (the grey distribution).</w:t>
                  </w:r>
                </w:p>
                <w:bookmarkEnd w:id="110"/>
              </w:tc>
            </w:tr>
          </w:tbl>
          <w:bookmarkEnd w:id="11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fubini-joint"/>
          <w:p>
            <w:pPr>
              <w:pStyle w:val="BodyText"/>
            </w:pPr>
            <w:r>
              <w:rPr>
                <w:b/>
                <w:bCs/>
              </w:rPr>
              <w:t xml:space="preserve">Example 7 (Both-continuous case: joint PDF on a non-rectangular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have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otherwise).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5" w:name="fig-fubini-join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z[x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y]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2-1.png" id="1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on the triangular support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and zero elsewhere. The total</w:t>
                  </w:r>
                  <w:r>
                    <w:t xml:space="preserve"> </w:t>
                  </w:r>
                  <w:r>
                    <w:t xml:space="preserve">“volume”</w:t>
                  </w:r>
                  <w:r>
                    <w:t xml:space="preserve"> </w:t>
                  </w:r>
                  <w:r>
                    <w:t xml:space="preserve">under the density is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, as required.</w:t>
                  </w:r>
                </w:p>
                <w:bookmarkEnd w:id="115"/>
              </w:tc>
            </w:tr>
          </w:tbl>
          <w:bookmarkEnd w:id="11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1" w:name="exm-fubini-joint-disc"/>
          <w:p>
            <w:pPr>
              <w:pStyle w:val="BodyText"/>
            </w:pPr>
            <w:r>
              <w:rPr>
                <w:b/>
                <w:bCs/>
              </w:rPr>
              <w:t xml:space="preserve">Example 8 (Both-discrete case: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discrete with joint probability mass function: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0.2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0.4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(both-discrete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0.8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 here: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≠</m:t>
              </m:r>
              <m:r>
                <m:t>0.15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applies regardless, since it requires only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mass function, not independence.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0" w:name="fig-fubini-joint-disc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y_labs,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x_labs,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"bar"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barmode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"group"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"P(X = x, Y =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3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Joint probability mass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Marginal totals: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</m:t>
                    </m:r>
                  </m:oMath>
                  <w:r>
                    <w:t xml:space="preserve">.</w:t>
                  </w:r>
                </w:p>
                <w:bookmarkEnd w:id="120"/>
              </w:tc>
            </w:tr>
          </w:tbl>
          <w:bookmarkEnd w:id="12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6" w:name="exm-fubini-joint-mixed"/>
          <w:p>
            <w:pPr>
              <w:pStyle w:val="BodyText"/>
            </w:pPr>
            <w:r>
              <w:rPr>
                <w:b/>
                <w:bCs/>
              </w:rPr>
              <w:t xml:space="preserve">Example 9 (Mixed case: one continuous variable, one discrete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;</m:t>
                    </m:r>
                  </m:e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0.3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5" w:name="fig-fubini-joint-mix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x_fine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0.005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(x_fine[x_fine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x_fine),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density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0  (P = 0.4)"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1  (P = 0.6)"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df,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density,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label,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add_lines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"f&lt;sub&gt;X,Y&lt;/sub&gt;(x,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4-1.png" id="1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each value of the discrete variable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area under each component integrates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:</w:t>
                  </w:r>
                  <w:r>
                    <w:t xml:space="preserve"> </w:t>
                  </w:r>
                  <m:oMath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</m:oMath>
                  <w:r>
                    <w:t xml:space="preserve"> </w:t>
                  </w:r>
                  <w:r>
                    <w:t xml:space="preserve">(blue) and</w:t>
                  </w:r>
                  <w:r>
                    <w:t xml:space="preserve"> </w:t>
                  </w:r>
                  <m:oMath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</m:oMath>
                  <w:r>
                    <w:t xml:space="preserve"> </w:t>
                  </w:r>
                  <w:r>
                    <w:t xml:space="preserve">(red),</w:t>
                  </w:r>
                  <w:r>
                    <w:t xml:space="preserve"> </w:t>
                  </w:r>
                  <w:r>
                    <w:t xml:space="preserve">summing to 1.</w:t>
                  </w:r>
                </w:p>
                <w:bookmarkEnd w:id="125"/>
              </w:tc>
            </w:tr>
          </w:tbl>
          <w:bookmarkEnd w:id="12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thm-lie"/>
          <w:p>
            <w:pPr>
              <w:pStyle w:val="BodyText"/>
            </w:pPr>
            <w:r>
              <w:rPr>
                <w:b/>
                <w:bCs/>
              </w:rPr>
              <w:t xml:space="preserve">Theorem 18 (Law of iterated expectations)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Alternate names for this identity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rule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property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law of total expectation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smoothing theorem</w:t>
            </w:r>
            <w:r>
              <w:t xml:space="preserve">.</w:t>
            </w:r>
          </w:p>
          <w:bookmarkEnd w:id="12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discrete,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applied to the countable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using</w:t>
            </w:r>
            <w:r>
              <w:t xml:space="preserve"> </w:t>
            </w:r>
            <w:hyperlink w:anchor="def-cond-expecta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equality exchanges the order of integration by</w:t>
            </w:r>
            <w:r>
              <w:t xml:space="preserve"> </w:t>
            </w:r>
            <w:r>
              <w:t xml:space="preserve">hypothesis (b)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absolute-integrability</w:t>
            </w:r>
            <w:r>
              <w:t xml:space="preserve"> </w:t>
            </w:r>
            <w:r>
              <w:t xml:space="preserve">case,</w:t>
            </w:r>
            <w:r>
              <w:t xml:space="preserve"> 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); this requires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implicit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being defined,</w:t>
            </w:r>
            <w:r>
              <w:t xml:space="preserve"> </w:t>
            </w:r>
            <w:r>
              <w:t xml:space="preserve">and the fourth equality uses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(marginalization of the joint density).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8" w:name="thm-conditional-lie"/>
          <w:p>
            <w:pPr>
              <w:pStyle w:val="BodyText"/>
            </w:pPr>
            <w:r>
              <w:rPr>
                <w:b/>
                <w:bCs/>
              </w:rPr>
              <w:t xml:space="preserve">Theorem 19 (Conditional law of iterated expectations)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is the tower rule</w:t>
            </w:r>
            <w:r>
              <w:t xml:space="preserve"> </w:t>
            </w:r>
            <w:r>
              <w:t xml:space="preserve">applied conditionally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1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 fixed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 positive probability or density: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 the law of total probability</w:t>
            </w:r>
            <w:r>
              <w:t xml:space="preserve"> </w:t>
            </w:r>
            <w:r>
              <w:t xml:space="preserve">to the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under the conditional distribution given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over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under the conditional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w:r>
              <w:t xml:space="preserve">as random variables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9" w:name="exm-lie"/>
          <w:p>
            <w:pPr>
              <w:pStyle w:val="BodyText"/>
            </w:pPr>
            <w:r>
              <w:rPr>
                <w:b/>
                <w:bCs/>
              </w:rPr>
              <w:t xml:space="preserve">Example 10 (Marginal expectation from conditional expectations)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binary random variable indicating treatment assignment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treated,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control),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conditional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m:oMathPara>
          </w:p>
          <w:p>
            <w:pPr>
              <w:pStyle w:val="FirstParagraph"/>
            </w:pPr>
            <w:r>
              <w:t xml:space="preserve">By the law of iterated expectations (</w:t>
            </w:r>
            <w:hyperlink w:anchor="thm-lie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</m:e>
                </m:eqArr>
              </m:oMath>
            </m:oMathPara>
          </w:p>
          <w:bookmarkEnd w:id="12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0" w:name="def-expectation-matrix"/>
          <w:p>
            <w:pPr>
              <w:pStyle w:val="BodyText"/>
            </w:pPr>
            <w:r>
              <w:rPr>
                <w:b/>
                <w:bCs/>
              </w:rPr>
              <w:t xml:space="preserve">Definition 15 (Expectation of a random matrix)</w:t>
            </w:r>
            <w:r>
              <w:t xml:space="preserve"> </w:t>
            </w:r>
            <w:r>
              <w:t xml:space="preserve">For a random 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of size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b"/>
                  </m:rP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words, expectation is applied</w:t>
            </w:r>
            <w:r>
              <w:t xml:space="preserve"> </w:t>
            </w:r>
            <w:r>
              <w:rPr>
                <w:b/>
                <w:bCs/>
              </w:rPr>
              <w:t xml:space="preserve">element-wise</w:t>
            </w:r>
            <w:r>
              <w:t xml:space="preserve"> </w:t>
            </w:r>
            <w:r>
              <w:t xml:space="preserve">to a random matrix.</w:t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bookmarkEnd w:id="131"/>
    <w:bookmarkStart w:id="139" w:name="deviation-error-and-noise"/>
    <w:p>
      <w:pPr>
        <w:pStyle w:val="Heading2"/>
      </w:pPr>
      <w:r>
        <w:t xml:space="preserve">3.5 Deviation, error, and noise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deviation"/>
          <w:p>
            <w:pPr>
              <w:pStyle w:val="BodyText"/>
            </w:pPr>
            <w:r>
              <w:rPr>
                <w:b/>
                <w:bCs/>
              </w:rPr>
              <w:t xml:space="preserve">Definition 16 (Deviation)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deviation</w:t>
            </w:r>
            <w:r>
              <w:t xml:space="preserve"> </w:t>
            </w:r>
            <w:r>
              <w:t xml:space="preserve">is the difference between a value and a reference value.</w:t>
            </w:r>
            <w:r>
              <w:t xml:space="preserve"> </w:t>
            </w:r>
            <w:r>
              <w:t xml:space="preserve">For any quantity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reference value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r</m:t>
                </m:r>
              </m:oMath>
            </m:oMathPara>
          </w:p>
          <w:p>
            <w:pPr>
              <w:pStyle w:val="FirstParagraph"/>
            </w:pPr>
            <w:r>
              <w:t xml:space="preserve">In probability and statistics,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often means deviation from a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population mean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See:</w:t>
            </w:r>
            <w:r>
              <w:t xml:space="preserve"> </w:t>
            </w:r>
            <w:hyperlink r:id="rId132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bookmarkEnd w:id="1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def-deviation-pop-mean"/>
          <w:p>
            <w:pPr>
              <w:pStyle w:val="BodyText"/>
            </w:pPr>
            <w:r>
              <w:rPr>
                <w:b/>
                <w:bCs/>
              </w:rPr>
              <w:t xml:space="preserve">Definition 17 (Deviation from a population or subpopulation mean)</w:t>
            </w:r>
            <w:r>
              <w:t xml:space="preserve"> </w:t>
            </w:r>
            <w:r>
              <w:t xml:space="preserve">In probabilistic models,</w:t>
            </w:r>
            <w:r>
              <w:t xml:space="preserve"> </w:t>
            </w:r>
            <w:r>
              <w:t xml:space="preserve">we call this quantity a</w:t>
            </w:r>
            <w:r>
              <w:t xml:space="preserve"> </w:t>
            </w:r>
            <w:r>
              <w:rPr>
                <w:b/>
                <w:bCs/>
              </w:rPr>
              <w:t xml:space="preserve">deviation from a mean</w:t>
            </w:r>
            <w:r>
              <w:t xml:space="preserve">.</w:t>
            </w:r>
            <w:r>
              <w:t xml:space="preserve"> </w:t>
            </w:r>
            <w:r>
              <w:t xml:space="preserve">It is often also called an</w:t>
            </w:r>
            <w:r>
              <w:t xml:space="preserve"> </w:t>
            </w:r>
            <w:r>
              <w:rPr>
                <w:b/>
                <w:bCs/>
              </w:rPr>
              <w:t xml:space="preserve">error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noise term</w:t>
            </w:r>
            <w:r>
              <w:t xml:space="preserve"> </w:t>
            </w:r>
            <w:r>
              <w:t xml:space="preserve">in other sources.</w:t>
            </w:r>
            <w:r>
              <w:t xml:space="preserve"> </w:t>
            </w:r>
            <w:r>
              <w:t xml:space="preserve">For the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 the</w:t>
            </w:r>
            <w:r>
              <w:t xml:space="preserve"> </w:t>
            </w:r>
            <w:hyperlink w:anchor="def-deviation">
              <w:r>
                <w:rPr>
                  <w:rStyle w:val="Hyperlink"/>
                </w:rPr>
                <w:t xml:space="preserve">deviation</w:t>
              </w:r>
            </w:hyperlink>
            <w:r>
              <w:t xml:space="preserve"> </w:t>
            </w:r>
            <w:r>
              <w:t xml:space="preserve">from its mean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a realized observation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regression settings,</w:t>
            </w:r>
            <w:r>
              <w:t xml:space="preserve"> </w:t>
            </w:r>
            <w:r>
              <w:t xml:space="preserve">the reference mean is often conditional on covariates: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In this course,</w:t>
            </w:r>
            <w:r>
              <w:t xml:space="preserve"> </w:t>
            </w:r>
            <w:r>
              <w:t xml:space="preserve">we prefer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for this mean-deviation quantity.</w:t>
            </w:r>
            <w:r>
              <w:t xml:space="preserve"> </w:t>
            </w:r>
            <w:r>
              <w:t xml:space="preserve">The terms</w:t>
            </w:r>
            <w:r>
              <w:t xml:space="preserve"> </w:t>
            </w:r>
            <w:r>
              <w:t xml:space="preserve">“error”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are common aliases.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w:r>
              <w:t xml:space="preserve">“residual”</w:t>
            </w:r>
            <w:r>
              <w:t xml:space="preserve"> </w:t>
            </w:r>
            <w:r>
              <w:t xml:space="preserve">(defined in the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Linear regression chapter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deviations from fitted values.</w:t>
            </w:r>
            <w:r>
              <w:t xml:space="preserve"> </w:t>
            </w:r>
            <w:r>
              <w:t xml:space="preserve">For notation in this course,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these model/data deviations,</w:t>
            </w:r>
            <w:r>
              <w:t xml:space="preserve"> </w:t>
            </w:r>
            <w:r>
              <w:t xml:space="preserve">and reserve</w:t>
            </w:r>
            <w:r>
              <w:t xml:space="preserve"> </w:t>
            </w:r>
            <m:oMath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estimator-to-estimand deviations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35">
              <w:r>
                <w:rPr>
                  <w:rStyle w:val="Hyperlink"/>
                </w:rPr>
                <w:t xml:space="preserve">Estimation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See: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36">
              <w:r>
                <w:rPr>
                  <w:rStyle w:val="Hyperlink"/>
                </w:rPr>
                <w:t xml:space="preserve">Wikipedia: Errors and residuals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32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37">
              <w:r>
                <w:rPr>
                  <w:rStyle w:val="Hyperlink"/>
                </w:rPr>
                <w:t xml:space="preserve">Wikipedia: Linear regression — Notation and terminology</w:t>
              </w:r>
            </w:hyperlink>
          </w:p>
          <w:bookmarkEnd w:id="138"/>
        </w:tc>
      </w:tr>
    </w:tbl>
    <w:p>
      <w:r>
        <w:pict>
          <v:rect style="width:0;height:1.5pt" o:hralign="center" o:hrstd="t" o:hr="t"/>
        </w:pict>
      </w:r>
    </w:p>
    <w:bookmarkEnd w:id="139"/>
    <w:bookmarkStart w:id="166" w:name="variance-and-related-characteristics"/>
    <w:p>
      <w:pPr>
        <w:pStyle w:val="Heading2"/>
      </w:pPr>
      <w:r>
        <w:t xml:space="preserve">3.6 Variance and related characteristics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def-variance"/>
          <w:p>
            <w:pPr>
              <w:pStyle w:val="BodyText"/>
            </w:pPr>
            <w:r>
              <w:rPr>
                <w:b/>
                <w:bCs/>
              </w:rPr>
              <w:t xml:space="preserve">Definition 18 (Variance)</w:t>
            </w:r>
            <w:r>
              <w:t xml:space="preserve"> </w:t>
            </w:r>
            <w:r>
              <w:t xml:space="preserve">The variance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of the squared</w:t>
            </w:r>
            <w:r>
              <w:t xml:space="preserve"> </w:t>
            </w:r>
            <w:hyperlink w:anchor="def-deviation-pop-mean">
              <w:r>
                <w:rPr>
                  <w:rStyle w:val="Hyperlink"/>
                </w:rPr>
                <w:t xml:space="preserve">deviation from the mean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[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14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thm-variance-expanded"/>
          <w:p>
            <w:pPr>
              <w:pStyle w:val="BodyText"/>
            </w:pPr>
            <w:r>
              <w:rPr>
                <w:b/>
                <w:bCs/>
              </w:rPr>
              <w:t xml:space="preserve">Theorem 20 (Variance as expected squared deviation from the mean)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Substituting the definition of</w:t>
                  </w:r>
                  <w:r>
                    <w:t xml:space="preserve"> </w:t>
                  </w:r>
                  <m:oMath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def-deviation-pop-mean">
                    <w:r>
                      <w:rPr>
                        <w:rStyle w:val="Hyperlink"/>
                      </w:rPr>
                      <w:t xml:space="preserve">Definition 17</w:t>
                    </w:r>
                  </w:hyperlink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w:hyperlink w:anchor="def-variance">
                    <w:r>
                      <w:rPr>
                        <w:rStyle w:val="Hyperlink"/>
                      </w:rPr>
                      <w:t xml:space="preserve">Definition 18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]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/>
              </w:tc>
            </w:tr>
          </w:tbl>
          <w:bookmarkEnd w:id="14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2" w:name="thm-variance"/>
          <w:p>
            <w:pPr>
              <w:pStyle w:val="BodyText"/>
            </w:pPr>
            <w:r>
              <w:rPr>
                <w:b/>
                <w:bCs/>
              </w:rPr>
              <w:t xml:space="preserve">Theorem 21 (Simplified expression for 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linearity of expectation, we have: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[</m:t>
                              </m:r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]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e/>
                      </m:eqArr>
                    </m:oMath>
                  </m:oMathPara>
                </w:p>
                <w:p/>
              </w:tc>
            </w:tr>
          </w:tbl>
          <w:bookmarkEnd w:id="1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3" w:name="thm-total-variance"/>
          <w:p>
            <w:pPr>
              <w:pStyle w:val="BodyText"/>
            </w:pPr>
            <w:r>
              <w:rPr>
                <w:b/>
                <w:bCs/>
              </w:rPr>
              <w:t xml:space="preserve">Theorem 22 (Law of total 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variance formula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Eve’s law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variance decomposition formula</w:t>
            </w:r>
            <w:r>
              <w:t xml:space="preserve">.</w:t>
            </w:r>
          </w:p>
          <w:bookmarkEnd w:id="1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cross-term: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def-precision"/>
          <w:p>
            <w:pPr>
              <w:pStyle w:val="BodyText"/>
            </w:pPr>
            <w:r>
              <w:rPr>
                <w:b/>
                <w:bCs/>
              </w:rPr>
              <w:t xml:space="preserve">Definition 19 (Precision)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 </w:t>
            </w:r>
            <w:r>
              <w:t xml:space="preserve">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denoted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or shorthanded as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is</w:t>
            </w:r>
            <w:r>
              <w:t xml:space="preserve"> </w:t>
            </w:r>
            <w:r>
              <w:t xml:space="preserve">the inverse of that random variable’s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τ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</m:oMath>
            </m:oMathPara>
          </w:p>
          <w:bookmarkEnd w:id="1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sd"/>
          <w:p>
            <w:pPr>
              <w:pStyle w:val="BodyText"/>
            </w:pPr>
            <w:r>
              <w:rPr>
                <w:b/>
                <w:bCs/>
              </w:rPr>
              <w:t xml:space="preserve">Definition 20 (Standard deviation)</w:t>
            </w:r>
            <w:r>
              <w:t xml:space="preserve"> </w:t>
            </w:r>
            <w:r>
              <w:t xml:space="preserve">The standard deviation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square-root of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SD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rad>
              </m:oMath>
            </m:oMathPara>
          </w:p>
          <w:bookmarkEnd w:id="1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6" w:name="def-cov"/>
          <w:p>
            <w:pPr>
              <w:pStyle w:val="BodyText"/>
            </w:pPr>
            <w:r>
              <w:rPr>
                <w:b/>
                <w:bCs/>
              </w:rPr>
              <w:t xml:space="preserve">Definition 21 (Covariance)</w:t>
            </w:r>
            <w:r>
              <w:t xml:space="preserve"> </w:t>
            </w:r>
            <w:r>
              <w:t xml:space="preserve">For any two one-dimensional random variables,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4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7" w:name="thm-alt-cov"/>
          <w:p>
            <w:pPr>
              <w:pStyle w:val="BodyText"/>
            </w:pPr>
            <w:r>
              <w:rPr>
                <w:b/>
                <w:bCs/>
              </w:rPr>
              <w:t xml:space="preserve">Theorem 23 (Alternative formula for covariance)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8" w:name="thm-total-cov"/>
          <w:p>
            <w:pPr>
              <w:pStyle w:val="BodyText"/>
            </w:pPr>
            <w:r>
              <w:rPr>
                <w:b/>
                <w:bCs/>
              </w:rPr>
              <w:t xml:space="preserve">Theorem 24 (Law of total covariance)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covariance decomposition formula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conditional covariance formula</w:t>
            </w:r>
            <w:r>
              <w:t xml:space="preserve">.</w:t>
            </w:r>
          </w:p>
          <w:bookmarkEnd w:id="14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two mixed terms: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9" w:name="lem-cov-xx"/>
          <w:p>
            <w:pPr>
              <w:pStyle w:val="BodyText"/>
            </w:pPr>
            <w:r>
              <w:rPr>
                <w:b/>
                <w:bCs/>
              </w:rPr>
              <w:t xml:space="preserve">Lemma 1 (The covariance of a variable with itself is its variance)</w:t>
            </w:r>
            <w:r>
              <w:t xml:space="preserve"> </w:t>
            </w:r>
            <w:r>
              <w:t xml:space="preserve">For any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cov-vec-x"/>
          <w:p>
            <w:pPr>
              <w:pStyle w:val="BodyText"/>
            </w:pPr>
            <w:r>
              <w:rPr>
                <w:b/>
                <w:bCs/>
              </w:rPr>
              <w:t xml:space="preserve">Definition 22 (Variance/covariance of a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random vector)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dimensional 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thm-vcov-elements"/>
          <w:p>
            <w:pPr>
              <w:pStyle w:val="BodyText"/>
            </w:pPr>
            <w:r>
              <w:rPr>
                <w:b/>
                <w:bCs/>
              </w:rPr>
              <w:t xml:space="preserve">Theorem 25 (Elements of the variance-covariance matrix are pairwise covariances)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of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bookmarkEnd w:id="1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cov-vec-x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⋱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third to fourth line uses</w:t>
            </w:r>
            <w:r>
              <w:t xml:space="preserve"> </w:t>
            </w:r>
            <w:hyperlink w:anchor="def-expectation-matrix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fourth to fifth line uses</w:t>
            </w:r>
            <w:r>
              <w:t xml:space="preserve"> </w:t>
            </w:r>
            <w:hyperlink w:anchor="def-cov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last step uses</w:t>
            </w:r>
            <w:r>
              <w:t xml:space="preserve"> </w:t>
            </w:r>
            <w:hyperlink w:anchor="lem-cov-xx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2" w:name="thm-vcov-vec"/>
          <w:p>
            <w:pPr>
              <w:pStyle w:val="BodyText"/>
            </w:pPr>
            <w:r>
              <w:rPr>
                <w:b/>
                <w:bCs/>
              </w:rPr>
              <w:t xml:space="preserve">Theorem 26 (Alternate expression for variance of a random vector)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bookmarkEnd w:id="1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3" w:name="thm-var-lincom"/>
          <w:p>
            <w:pPr>
              <w:pStyle w:val="BodyText"/>
            </w:pPr>
            <w:r>
              <w:rPr>
                <w:b/>
                <w:bCs/>
              </w:rPr>
              <w:t xml:space="preserve">Theorem 27 (Variance of a linear combination)</w:t>
            </w:r>
            <w:r>
              <w:t xml:space="preserve"> </w:t>
            </w:r>
            <w:r>
              <w:t xml:space="preserve">For any vector of random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vector of constants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variance of their linear combination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reader…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4" w:name="cor-var-lincom2"/>
          <w:p>
            <w:pPr>
              <w:pStyle w:val="BodyText"/>
            </w:pPr>
            <w:r>
              <w:rPr>
                <w:b/>
                <w:bCs/>
              </w:rPr>
              <w:t xml:space="preserve">Corollary 4 (Variance of a sum of two random variables)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scalars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var-lincom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Or, see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https://statproofbook.github.io/P/var-lincomb.html</w:t>
              </w:r>
            </w:hyperlink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6" w:name="def-homosked"/>
          <w:p>
            <w:pPr>
              <w:pStyle w:val="BodyText"/>
            </w:pPr>
            <w:r>
              <w:rPr>
                <w:b/>
                <w:bCs/>
              </w:rPr>
              <w:t xml:space="preserve">Definition 23 (homoskedastic, heteroskedastic)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homoskedastic</w:t>
            </w:r>
            <w:r>
              <w:t xml:space="preserve"> </w:t>
            </w:r>
            <w:r>
              <w:t xml:space="preserve">(with respect to covariates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 if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vary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heteroskedastic</w:t>
            </w:r>
            <w:r>
              <w:t xml:space="preserve">.</w:t>
            </w:r>
          </w:p>
          <w:bookmarkEnd w:id="1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7" w:name="def-indpt"/>
          <w:p>
            <w:pPr>
              <w:pStyle w:val="BodyText"/>
            </w:pPr>
            <w:r>
              <w:rPr>
                <w:b/>
                <w:bCs/>
              </w:rPr>
              <w:t xml:space="preserve">Definition 24 (Statistical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statistically independent</w:t>
            </w:r>
            <w:r>
              <w:t xml:space="preserve"> </w:t>
            </w:r>
            <w:r>
              <w:t xml:space="preserve">if their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is equal to 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symbol for independence,</w:t>
            </w:r>
            <w:r>
              <w:t xml:space="preserve"> </w:t>
            </w:r>
            <m:oMath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oMath>
            <w:r>
              <w:t xml:space="preserve">, is essentially just</w:t>
            </w:r>
            <w:r>
              <w:t xml:space="preserve"> </w:t>
            </w:r>
            <m:oMath>
              <m:r>
                <m:rPr>
                  <m:sty m:val="p"/>
                </m:rPr>
                <m:t>∏</m:t>
              </m:r>
            </m:oMath>
            <w:r>
              <w:t xml:space="preserve"> </w:t>
            </w:r>
            <w:r>
              <w:t xml:space="preserve">upside-down.</w:t>
            </w:r>
            <w:r>
              <w:t xml:space="preserve"> </w:t>
            </w:r>
            <w:r>
              <w:t xml:space="preserve">So the symbol can remind you of its definition (</w:t>
            </w:r>
            <w:hyperlink w:anchor="def-indpt">
              <w:r>
                <w:rPr>
                  <w:rStyle w:val="Hyperlink"/>
                </w:rPr>
                <w:t xml:space="preserve">Definition 24</w:t>
              </w:r>
            </w:hyperlink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def-cind"/>
          <w:p>
            <w:pPr>
              <w:pStyle w:val="BodyText"/>
            </w:pPr>
            <w:r>
              <w:rPr>
                <w:b/>
                <w:bCs/>
              </w:rPr>
              <w:t xml:space="preserve">Definition 25 (Conditional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statistically independent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 the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given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is equal to</w:t>
            </w:r>
            <w:r>
              <w:t xml:space="preserve"> </w:t>
            </w:r>
            <w:r>
              <w:t xml:space="preserve">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2" w:name="def-ident"/>
          <w:p>
            <w:pPr>
              <w:pStyle w:val="BodyText"/>
            </w:pPr>
            <w:r>
              <w:rPr>
                <w:b/>
                <w:bCs/>
              </w:rPr>
              <w:t xml:space="preserve">Definition 26 (Identically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identically distributed</w:t>
            </w:r>
            <w:r>
              <w:t xml:space="preserve"> </w:t>
            </w:r>
            <w:r>
              <w:t xml:space="preserve">if they 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their marginal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some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∀</m:t>
                </m:r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n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: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cident"/>
          <w:p>
            <w:pPr>
              <w:pStyle w:val="BodyText"/>
            </w:pPr>
            <w:r>
              <w:rPr>
                <w:b/>
                <w:bCs/>
              </w:rPr>
              <w:t xml:space="preserve">Definition 27 (Conditionally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identically distributed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the same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6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def-iid"/>
          <w:p>
            <w:pPr>
              <w:pStyle w:val="BodyText"/>
            </w:pPr>
            <w:r>
              <w:rPr>
                <w:b/>
                <w:bCs/>
              </w:rPr>
              <w:t xml:space="preserve">Definition 28 (Independent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if they are</w:t>
            </w:r>
            <w:r>
              <w:t xml:space="preserve"> </w:t>
            </w:r>
            <w:hyperlink w:anchor="def-indpt">
              <w:r>
                <w:rPr>
                  <w:rStyle w:val="Hyperlink"/>
                </w:rPr>
                <w:t xml:space="preserve">statistically independent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ident">
              <w:r>
                <w:rPr>
                  <w:rStyle w:val="Hyperlink"/>
                </w:rPr>
                <w:t xml:space="preserve">identically distributed</w:t>
              </w:r>
            </w:hyperlink>
            <w:r>
              <w:t xml:space="preserve">.</w:t>
            </w:r>
          </w:p>
          <w:bookmarkEnd w:id="16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def-ciid"/>
          <w:p>
            <w:pPr>
              <w:pStyle w:val="BodyText"/>
            </w:pPr>
            <w:r>
              <w:rPr>
                <w:b/>
                <w:bCs/>
              </w:rPr>
              <w:t xml:space="preserve">Definition 29 (Conditionally 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ciid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or just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nd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dent">
              <w:r>
                <w:rPr>
                  <w:rStyle w:val="Hyperlink"/>
                </w:rPr>
                <w:t xml:space="preserve">conditionally identically distributed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bookmarkEnd w:id="165"/>
        </w:tc>
      </w:tr>
    </w:tbl>
    <w:bookmarkEnd w:id="166"/>
    <w:bookmarkStart w:id="175" w:name="the-central-limit-theorem"/>
    <w:p>
      <w:pPr>
        <w:pStyle w:val="Heading2"/>
      </w:pPr>
      <w:r>
        <w:t xml:space="preserve">3.7 The Central Limit Theorem</w:t>
      </w:r>
    </w:p>
    <w:p>
      <w:pPr>
        <w:pStyle w:val="FirstParagraph"/>
      </w:pPr>
      <w:r>
        <w:t xml:space="preserve">The sum of many independent or nearly-independent random variables with</w:t>
      </w:r>
      <w:r>
        <w:t xml:space="preserve"> </w:t>
      </w:r>
      <w:r>
        <w:t xml:space="preserve">small variances (relative to the number of RVs being summed)</w:t>
      </w:r>
      <w:r>
        <w:t xml:space="preserve"> </w:t>
      </w:r>
      <w:r>
        <w:t xml:space="preserve">produces bell-shaped distributions.</w:t>
      </w:r>
    </w:p>
    <w:p>
      <w:pPr>
        <w:pStyle w:val="BodyText"/>
      </w:pPr>
      <w:r>
        <w:t xml:space="preserve">For example, consider the sum of five dice (</w:t>
      </w:r>
      <w:hyperlink w:anchor="fig-clt-5d6">
        <w:r>
          <w:rPr>
            <w:rStyle w:val="Hyperlink"/>
          </w:rPr>
          <w:t xml:space="preserve">Figure 8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5d6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Distribution of the sum of five dice</w:t>
            </w:r>
          </w:p>
          <w:bookmarkEnd w:id="170"/>
        </w:tc>
      </w:tr>
    </w:tbl>
    <w:p>
      <w:pPr>
        <w:pStyle w:val="BodyText"/>
      </w:pPr>
      <w:r>
        <w:t xml:space="preserve">In comparison, the outcome of just one die is not bell-shaped (</w:t>
      </w:r>
      <w:hyperlink w:anchor="fig-clt-1d6">
        <w:r>
          <w:rPr>
            <w:rStyle w:val="Hyperlink"/>
          </w:rPr>
          <w:t xml:space="preserve">Figure 9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1d6-1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Distribution of the outcome of one die</w:t>
            </w:r>
          </w:p>
          <w:bookmarkEnd w:id="174"/>
        </w:tc>
      </w:tr>
    </w:tbl>
    <w:p>
      <w:pPr>
        <w:pStyle w:val="BodyText"/>
      </w:pPr>
      <w:r>
        <w:t xml:space="preserve">What distribution does a single die have?</w:t>
      </w:r>
    </w:p>
    <w:p>
      <w:pPr>
        <w:pStyle w:val="BodyText"/>
      </w:pPr>
      <w:r>
        <w:t xml:space="preserve">Answer: discrete uniform on 1:6.</w:t>
      </w:r>
    </w:p>
    <w:bookmarkEnd w:id="175"/>
    <w:bookmarkEnd w:id="176"/>
    <w:bookmarkStart w:id="177" w:name="additional-resources"/>
    <w:p>
      <w:pPr>
        <w:pStyle w:val="Heading1"/>
      </w:pPr>
      <w:r>
        <w:t xml:space="preserve">4. Additional resources</w:t>
      </w:r>
    </w:p>
    <w:p>
      <w:pPr>
        <w:pStyle w:val="Compact"/>
        <w:numPr>
          <w:ilvl w:val="0"/>
          <w:numId w:val="1012"/>
        </w:numPr>
      </w:pPr>
      <w:r>
        <w:t xml:space="preserve">Miller (2017)</w:t>
      </w:r>
    </w:p>
    <w:bookmarkEnd w:id="177"/>
    <w:bookmarkStart w:id="191" w:name="references"/>
    <w:p>
      <w:pPr>
        <w:pStyle w:val="Heading1"/>
      </w:pPr>
      <w:r>
        <w:t xml:space="preserve">References</w:t>
      </w:r>
    </w:p>
    <w:bookmarkStart w:id="190" w:name="refs"/>
    <w:bookmarkStart w:id="17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7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79"/>
    <w:bookmarkStart w:id="180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80"/>
    <w:bookmarkStart w:id="182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81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82"/>
    <w:bookmarkStart w:id="18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83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84"/>
    <w:bookmarkStart w:id="186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 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185">
        <w:r>
          <w:rPr>
            <w:rStyle w:val="Hyperlink"/>
          </w:rPr>
          <w:t xml:space="preserve">https://press.princeton.edu/books/hardcover/9780691149547/the-probability-lifesaver</w:t>
        </w:r>
      </w:hyperlink>
      <w:r>
        <w:t xml:space="preserve">.</w:t>
      </w:r>
    </w:p>
    <w:bookmarkEnd w:id="186"/>
    <w:bookmarkStart w:id="18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87"/>
    <w:bookmarkStart w:id="18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8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8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67" Target="media/rId67.png" /><Relationship Type="http://schemas.openxmlformats.org/officeDocument/2006/relationships/image" Id="rId158" Target="media/rId158.png" /><Relationship Type="http://schemas.openxmlformats.org/officeDocument/2006/relationships/image" Id="rId171" Target="media/rId171.png" /><Relationship Type="http://schemas.openxmlformats.org/officeDocument/2006/relationships/image" Id="rId167" Target="media/rId167.png" /><Relationship Type="http://schemas.openxmlformats.org/officeDocument/2006/relationships/image" Id="rId50" Target="media/rId50.png" /><Relationship Type="http://schemas.openxmlformats.org/officeDocument/2006/relationships/image" Id="rId46" Target="media/rId46.png" /><Relationship Type="http://schemas.openxmlformats.org/officeDocument/2006/relationships/image" Id="rId107" Target="media/rId107.png" /><Relationship Type="http://schemas.openxmlformats.org/officeDocument/2006/relationships/image" Id="rId112" Target="media/rId112.png" /><Relationship Type="http://schemas.openxmlformats.org/officeDocument/2006/relationships/image" Id="rId117" Target="media/rId117.png" /><Relationship Type="http://schemas.openxmlformats.org/officeDocument/2006/relationships/image" Id="rId122" Target="media/rId122.png" /><Relationship Type="http://schemas.openxmlformats.org/officeDocument/2006/relationships/hyperlink" Id="rId134" Target="Linear-models-overview.qmd#def-resid-fitted" TargetMode="External" /><Relationship Type="http://schemas.openxmlformats.org/officeDocument/2006/relationships/hyperlink" Id="rId135" Target="estimation.qmd#def-estimation-error" TargetMode="External" /><Relationship Type="http://schemas.openxmlformats.org/officeDocument/2006/relationships/hyperlink" Id="rId188" Target="https://doi.org/10.1007/978-1-4614-1353-0" TargetMode="External" /><Relationship Type="http://schemas.openxmlformats.org/officeDocument/2006/relationships/hyperlink" Id="rId178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32" Target="https://en.wikipedia.org/wiki/Deviation_(statistics)" TargetMode="External" /><Relationship Type="http://schemas.openxmlformats.org/officeDocument/2006/relationships/hyperlink" Id="rId136" Target="https://en.wikipedia.org/wiki/Errors_and_residuals" TargetMode="External" /><Relationship Type="http://schemas.openxmlformats.org/officeDocument/2006/relationships/hyperlink" Id="rId94" Target="https://en.wikipedia.org/wiki/Expected_value" TargetMode="External" /><Relationship Type="http://schemas.openxmlformats.org/officeDocument/2006/relationships/hyperlink" Id="rId137" Target="https://en.wikipedia.org/wiki/Linear_regression#Notation_and_terminology" TargetMode="External" /><Relationship Type="http://schemas.openxmlformats.org/officeDocument/2006/relationships/hyperlink" Id="rId81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183" Target="https://link.springer.com/book/10.1007/978-1-4419-6646-9" TargetMode="External" /><Relationship Type="http://schemas.openxmlformats.org/officeDocument/2006/relationships/hyperlink" Id="rId181" Target="https://link.springer.com/book/10.1007/b97377" TargetMode="External" /><Relationship Type="http://schemas.openxmlformats.org/officeDocument/2006/relationships/hyperlink" Id="rId185" Target="https://press.princeton.edu/books/hardcover/9780691149547/the-probability-lifesaver" TargetMode="External" /><Relationship Type="http://schemas.openxmlformats.org/officeDocument/2006/relationships/hyperlink" Id="rId57" Target="https://statproofbook.github.io/P/poiss-mean" TargetMode="External" /><Relationship Type="http://schemas.openxmlformats.org/officeDocument/2006/relationships/hyperlink" Id="rId58" Target="https://statproofbook.github.io/P/poiss-var" TargetMode="External" /><Relationship Type="http://schemas.openxmlformats.org/officeDocument/2006/relationships/hyperlink" Id="rId155" Target="https://statproofbook.github.io/P/var-lincomb.html" TargetMode="External" /><Relationship Type="http://schemas.openxmlformats.org/officeDocument/2006/relationships/hyperlink" Id="rId73" Target="https://web.stanford.edu/class/archive/cs/cs109/cs109.1206/lectureNotes/LN12_independent_rvs.pdf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04" Target="math-prereqs.qmd#thm-fubini" TargetMode="External" /><Relationship Type="http://schemas.openxmlformats.org/officeDocument/2006/relationships/hyperlink" Id="rId98" Target="math-prereqs.qmd#thm-fubini-tonelli" TargetMode="External" /><Relationship Type="http://schemas.openxmlformats.org/officeDocument/2006/relationships/hyperlink" Id="rId90" Target="probability.qmd#def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4" Target="Linear-models-overview.qmd#def-resid-fitted" TargetMode="External" /><Relationship Type="http://schemas.openxmlformats.org/officeDocument/2006/relationships/hyperlink" Id="rId135" Target="estimation.qmd#def-estimation-error" TargetMode="External" /><Relationship Type="http://schemas.openxmlformats.org/officeDocument/2006/relationships/hyperlink" Id="rId188" Target="https://doi.org/10.1007/978-1-4614-1353-0" TargetMode="External" /><Relationship Type="http://schemas.openxmlformats.org/officeDocument/2006/relationships/hyperlink" Id="rId178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32" Target="https://en.wikipedia.org/wiki/Deviation_(statistics)" TargetMode="External" /><Relationship Type="http://schemas.openxmlformats.org/officeDocument/2006/relationships/hyperlink" Id="rId136" Target="https://en.wikipedia.org/wiki/Errors_and_residuals" TargetMode="External" /><Relationship Type="http://schemas.openxmlformats.org/officeDocument/2006/relationships/hyperlink" Id="rId94" Target="https://en.wikipedia.org/wiki/Expected_value" TargetMode="External" /><Relationship Type="http://schemas.openxmlformats.org/officeDocument/2006/relationships/hyperlink" Id="rId137" Target="https://en.wikipedia.org/wiki/Linear_regression#Notation_and_terminology" TargetMode="External" /><Relationship Type="http://schemas.openxmlformats.org/officeDocument/2006/relationships/hyperlink" Id="rId81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183" Target="https://link.springer.com/book/10.1007/978-1-4419-6646-9" TargetMode="External" /><Relationship Type="http://schemas.openxmlformats.org/officeDocument/2006/relationships/hyperlink" Id="rId181" Target="https://link.springer.com/book/10.1007/b97377" TargetMode="External" /><Relationship Type="http://schemas.openxmlformats.org/officeDocument/2006/relationships/hyperlink" Id="rId185" Target="https://press.princeton.edu/books/hardcover/9780691149547/the-probability-lifesaver" TargetMode="External" /><Relationship Type="http://schemas.openxmlformats.org/officeDocument/2006/relationships/hyperlink" Id="rId57" Target="https://statproofbook.github.io/P/poiss-mean" TargetMode="External" /><Relationship Type="http://schemas.openxmlformats.org/officeDocument/2006/relationships/hyperlink" Id="rId58" Target="https://statproofbook.github.io/P/poiss-var" TargetMode="External" /><Relationship Type="http://schemas.openxmlformats.org/officeDocument/2006/relationships/hyperlink" Id="rId155" Target="https://statproofbook.github.io/P/var-lincomb.html" TargetMode="External" /><Relationship Type="http://schemas.openxmlformats.org/officeDocument/2006/relationships/hyperlink" Id="rId73" Target="https://web.stanford.edu/class/archive/cs/cs109/cs109.1206/lectureNotes/LN12_independent_rvs.pdf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04" Target="math-prereqs.qmd#thm-fubini" TargetMode="External" /><Relationship Type="http://schemas.openxmlformats.org/officeDocument/2006/relationships/hyperlink" Id="rId98" Target="math-prereqs.qmd#thm-fubini-tonelli" TargetMode="External" /><Relationship Type="http://schemas.openxmlformats.org/officeDocument/2006/relationships/hyperlink" Id="rId90" Target="probability.qmd#def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</dc:title>
  <dc:creator/>
  <cp:keywords/>
  <dcterms:created xsi:type="dcterms:W3CDTF">2026-07-02T00:22:43Z</dcterms:created>
  <dcterms:modified xsi:type="dcterms:W3CDTF">2026-07-02T00:22:43Z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