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31.png" ContentType="image/png"/>
  <Override PartName="/word/media/rId25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Basic Statistical Methods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content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0"/>
    <w:bookmarkStart w:id="1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appendix reviews fundamental statistical methods</w:t>
      </w:r>
      <w:r>
        <w:t xml:space="preserve"> </w:t>
      </w:r>
      <w:r>
        <w:t xml:space="preserve">that are prerequisites for the main content of this course.</w:t>
      </w:r>
      <w:r>
        <w:t xml:space="preserve"> </w:t>
      </w:r>
      <w:r>
        <w:t xml:space="preserve">Most of this material should be familiar from Epi 202 and Epi 203.</w:t>
      </w:r>
    </w:p>
    <w:p>
      <w:r>
        <w:pict>
          <v:rect style="width:0;height:1.5pt" o:hralign="center" o:hrstd="t" o:hr="t"/>
        </w:pict>
      </w:r>
    </w:p>
    <w:bookmarkStart w:id="11" w:name="sec-hers-intro"/>
    <w:p>
      <w:pPr>
        <w:pStyle w:val="Heading2"/>
      </w:pPr>
      <w:r>
        <w:t xml:space="preserve">Example dataset: HERS</w:t>
      </w:r>
    </w:p>
    <w:p>
      <w:pPr>
        <w:pStyle w:val="FirstParagraph"/>
      </w:pPr>
      <w:r>
        <w:t xml:space="preserve">Throughout this appendix we use the HERS dataset as a running example.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"https://regression.ucsf.edu/sites/g/files"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"/tkssra6706/f/wysiwyg/home/data/hersdata.dta"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11"/>
    <w:bookmarkEnd w:id="12"/>
    <w:bookmarkStart w:id="44" w:name="sec-descriptive-stats"/>
    <w:p>
      <w:pPr>
        <w:pStyle w:val="Heading1"/>
      </w:pPr>
      <w:r>
        <w:t xml:space="preserve">2. Descriptive Statistics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§3.2.</w:t>
      </w:r>
    </w:p>
    <w:bookmarkStart w:id="19" w:name="sec-summary-continuous"/>
    <w:p>
      <w:pPr>
        <w:pStyle w:val="Heading2"/>
      </w:pPr>
      <w:r>
        <w:t xml:space="preserve">2.1 Summary statistics for continuous variables</w:t>
      </w:r>
    </w:p>
    <w:bookmarkStart w:id="13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"/>
    <w:bookmarkStart w:id="15" w:name="def-sample-variance"/>
    <w:p>
      <w:pPr>
        <w:pStyle w:val="FirstParagraph"/>
      </w:pPr>
      <w:r>
        <w:rPr>
          <w:b/>
          <w:bCs/>
        </w:rPr>
        <w:t xml:space="preserve">Definition 2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divisor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(rather than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makes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w:r>
        <w:t xml:space="preserve">of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"/>
    <w:bookmarkStart w:id="16" w:name="def-sample-sd"/>
    <w:p>
      <w:pPr>
        <w:pStyle w:val="BodyText"/>
      </w:pPr>
      <w:r>
        <w:rPr>
          <w:b/>
          <w:bCs/>
        </w:rPr>
        <w:t xml:space="preserve">Definition 3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  <w:r>
        <w:t xml:space="preserve"> </w:t>
      </w:r>
      <w:r>
        <w:t xml:space="preserve">It is expressed in the same units as the original data,</w:t>
      </w:r>
      <w:r>
        <w:t xml:space="preserve"> </w:t>
      </w:r>
      <w:r>
        <w:t xml:space="preserve">making it more interpretable than the variance.</w:t>
      </w:r>
    </w:p>
    <w:bookmarkEnd w:id="16"/>
    <w:bookmarkStart w:id="17" w:name="def-sample-median"/>
    <w:p>
      <w:pPr>
        <w:pStyle w:val="BodyText"/>
      </w:pPr>
      <w:r>
        <w:rPr>
          <w:b/>
          <w:bCs/>
        </w:rPr>
        <w:t xml:space="preserve">Definition 4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observations are sorted in ascending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 the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th order statistic.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 the average of the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th and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th order statistics.</w:t>
      </w:r>
    </w:p>
    <w:p>
      <w:pPr>
        <w:pStyle w:val="FirstParagraph"/>
      </w:pPr>
      <w:r>
        <w:t xml:space="preserve">The median is more robust to outliers than the mean.</w:t>
      </w:r>
    </w:p>
    <w:bookmarkEnd w:id="17"/>
    <w:bookmarkStart w:id="18" w:name="def-IQR"/>
    <w:p>
      <w:pPr>
        <w:pStyle w:val="BodyText"/>
      </w:pPr>
      <w:r>
        <w:rPr>
          <w:b/>
          <w:bCs/>
        </w:rPr>
        <w:t xml:space="preserve">Definition 5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 (IQR)</w:t>
      </w:r>
      <w:r>
        <w:t xml:space="preserve"> </w:t>
      </w:r>
      <w:r>
        <w:t xml:space="preserve">is the difference between the 75th percentile</w:t>
      </w:r>
      <w:r>
        <w:t xml:space="preserve"> </w:t>
      </w:r>
      <w:r>
        <w:t xml:space="preserve">(the third quartile,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) and the 25th percentile</w:t>
      </w:r>
      <w:r>
        <w:t xml:space="preserve"> </w:t>
      </w:r>
      <w:r>
        <w:t xml:space="preserve">(the first quartile,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Like the median, the IQR is robust to outliers.</w:t>
      </w:r>
    </w:p>
    <w:bookmarkEnd w:id="18"/>
    <w:bookmarkEnd w:id="19"/>
    <w:bookmarkStart w:id="21" w:name="sec-summary-categorical"/>
    <w:p>
      <w:pPr>
        <w:pStyle w:val="Heading2"/>
      </w:pPr>
      <w:r>
        <w:t xml:space="preserve">2.2 Summary statistics for categorical variables</w:t>
      </w:r>
    </w:p>
    <w:bookmarkStart w:id="20" w:name="def-sample-proportion"/>
    <w:p>
      <w:pPr>
        <w:pStyle w:val="FirstParagraph"/>
      </w:pPr>
      <w:r>
        <w:rPr>
          <w:b/>
          <w:bCs/>
        </w:rPr>
        <w:t xml:space="preserve">Definition 6 (Sample proportion)</w:t>
      </w:r>
      <w:r>
        <w:t xml:space="preserve"> </w:t>
      </w:r>
      <w:r>
        <w:t xml:space="preserve">For a binary outcome,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</w:t>
      </w:r>
      <w:r>
        <w:t xml:space="preserve"> </w:t>
      </w:r>
      <w:r>
        <w:t xml:space="preserve">“successes”</w:t>
      </w:r>
      <w:r>
        <w:t xml:space="preserve"> </w:t>
      </w:r>
      <w:r>
        <w:t xml:space="preserve">(coded as 1)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total sample size.</w:t>
      </w:r>
    </w:p>
    <w:bookmarkEnd w:id="20"/>
    <w:bookmarkEnd w:id="21"/>
    <w:bookmarkStart w:id="24" w:name="sec-summary-R"/>
    <w:p>
      <w:pPr>
        <w:pStyle w:val="Heading2"/>
      </w:pPr>
      <w:r>
        <w:t xml:space="preserve">2.3 Computing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tbl_summary()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gtsummary</w:t>
      </w:r>
      <w:r>
        <w:t xml:space="preserve"> </w:t>
      </w:r>
      <w:r>
        <w:t xml:space="preserve">package</w:t>
      </w:r>
      <w:r>
        <w:t xml:space="preserve"> </w:t>
      </w:r>
      <w:r>
        <w:t xml:space="preserve">produces formatted summary tables:</w:t>
      </w:r>
    </w:p>
    <w:bookmarkStart w:id="23" w:name="exm-hers-summary"/>
    <w:p>
      <w:pPr>
        <w:pStyle w:val="BodyText"/>
      </w:pPr>
      <w:r>
        <w:rPr>
          <w:b/>
          <w:bCs/>
        </w:rPr>
        <w:t xml:space="preserve">Example 1 (HERS baseline summary statistics)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(exercise),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(smoking),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(diabetes)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BMI, glucose, SBP, DBP, HT, exercise, smoking, diabetes)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HT,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BMI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"Fasting glucose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exercise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"Exercises regularly"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smoking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diabetes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2"/>
        </w:tc>
      </w:tr>
    </w:tbl>
    <w:bookmarkEnd w:id="23"/>
    <w:bookmarkEnd w:id="24"/>
    <w:bookmarkStart w:id="43" w:name="sec-eda"/>
    <w:p>
      <w:pPr>
        <w:pStyle w:val="Heading2"/>
      </w:pPr>
      <w:r>
        <w:t xml:space="preserve">2.4 Exploratory data analysis</w:t>
      </w:r>
    </w:p>
    <w:p>
      <w:pPr>
        <w:pStyle w:val="FirstParagraph"/>
      </w:pPr>
      <w:r>
        <w:t xml:space="preserve">Graphical summaries reveal aspects of the data distribution</w:t>
      </w:r>
      <w:r>
        <w:t xml:space="preserve"> </w:t>
      </w:r>
      <w:r>
        <w:t xml:space="preserve">that summary statistics may miss,</w:t>
      </w:r>
      <w:r>
        <w:t xml:space="preserve"> </w:t>
      </w:r>
      <w:r>
        <w:t xml:space="preserve">such as skewness, multimodality, and outliers.</w:t>
      </w:r>
    </w:p>
    <w:bookmarkStart w:id="30" w:name="sec-histograms"/>
    <w:p>
      <w:pPr>
        <w:pStyle w:val="Heading3"/>
      </w:pPr>
      <w:r>
        <w:t xml:space="preserve">2.4.1 Histograms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range of values into intervals (bins)</w:t>
      </w:r>
      <w:r>
        <w:t xml:space="preserve"> </w:t>
      </w:r>
      <w:r>
        <w:t xml:space="preserve">and plotting the number or proportion of observations in each bin.</w:t>
      </w:r>
    </w:p>
    <w:bookmarkStart w:id="29" w:name="exm-hers-histogram"/>
    <w:p>
      <w:pPr>
        <w:pStyle w:val="BodyText"/>
      </w:pPr>
      <w:r>
        <w:rPr>
          <w:b/>
          <w:bCs/>
        </w:rPr>
        <w:t xml:space="preserve">Example 2 (Distribution of fasting glucose)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"Fasting glucose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hers-histogram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fig-hers-histogram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fasting glucose (mg/dL) in HERS participants</w:t>
            </w:r>
          </w:p>
          <w:bookmarkEnd w:id="28"/>
        </w:tc>
      </w:tr>
    </w:tbl>
    <w:bookmarkEnd w:id="29"/>
    <w:bookmarkEnd w:id="30"/>
    <w:bookmarkStart w:id="36" w:name="sec-boxplots"/>
    <w:p>
      <w:pPr>
        <w:pStyle w:val="Heading3"/>
      </w:pPr>
      <w:r>
        <w:t xml:space="preserve">2.4.2 Boxplots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(box-and-whisker plot) summarizes the distribution of a continuous variable</w:t>
      </w:r>
      <w:r>
        <w:t xml:space="preserve"> </w:t>
      </w:r>
      <w:r>
        <w:t xml:space="preserve">using five statistics:</w:t>
      </w:r>
      <w:r>
        <w:t xml:space="preserve"> </w:t>
      </w:r>
      <w:r>
        <w:t xml:space="preserve">the minimum, the first quartile (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median, the third quartile (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), and the maximum</w:t>
      </w:r>
      <w:r>
        <w:t xml:space="preserve"> </w:t>
      </w:r>
      <w:r>
        <w:t xml:space="preserve">(with outliers plotted separately).</w:t>
      </w:r>
    </w:p>
    <w:bookmarkStart w:id="35" w:name="exm-hers-boxplot"/>
    <w:p>
      <w:pPr>
        <w:pStyle w:val="BodyText"/>
      </w:pPr>
      <w:r>
        <w:rPr>
          <w:b/>
          <w:bCs/>
        </w:rPr>
        <w:t xml:space="preserve">Example 3 (Fasting glucose by hormone therapy group)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(HT))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"Fasting glucose (mg/dL)"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hers-box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fig-hers-boxplo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Fasting glucose by hormone therapy assignment in HERS</w:t>
            </w:r>
          </w:p>
          <w:bookmarkEnd w:id="34"/>
        </w:tc>
      </w:tr>
    </w:tbl>
    <w:bookmarkEnd w:id="35"/>
    <w:bookmarkEnd w:id="36"/>
    <w:bookmarkStart w:id="42" w:name="sec-scatterplots"/>
    <w:p>
      <w:pPr>
        <w:pStyle w:val="Heading3"/>
      </w:pPr>
      <w:r>
        <w:t xml:space="preserve">2.4.3 Scatterplots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scatterplot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point.</w:t>
      </w:r>
    </w:p>
    <w:bookmarkStart w:id="41" w:name="exm-hers-scatter"/>
    <w:p>
      <w:pPr>
        <w:pStyle w:val="BodyText"/>
      </w:pPr>
      <w:r>
        <w:rPr>
          <w:b/>
          <w:bCs/>
        </w:rPr>
        <w:t xml:space="preserve">Example 4 (BMI versus fasting glucose)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"Fasting glucose (mg/dL)"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hers-scatte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fig-hers-scatte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Fasting glucose versus BMI in HERS participants</w:t>
            </w:r>
          </w:p>
          <w:bookmarkEnd w:id="40"/>
        </w:tc>
      </w:tr>
    </w:tbl>
    <w:bookmarkEnd w:id="41"/>
    <w:bookmarkEnd w:id="42"/>
    <w:bookmarkEnd w:id="43"/>
    <w:bookmarkEnd w:id="44"/>
    <w:bookmarkStart w:id="61" w:name="sec-two-group-continuous"/>
    <w:p>
      <w:pPr>
        <w:pStyle w:val="Heading1"/>
      </w:pPr>
      <w:r>
        <w:t xml:space="preserve">3. Comparing Two Groups: Continuous Outcomes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§3.3.</w:t>
      </w:r>
    </w:p>
    <w:bookmarkStart w:id="47" w:name="sec-hypotheses"/>
    <w:p>
      <w:pPr>
        <w:pStyle w:val="Heading2"/>
      </w:pPr>
      <w:r>
        <w:t xml:space="preserve">3.1 Hypotheses</w:t>
      </w:r>
    </w:p>
    <w:bookmarkStart w:id="45" w:name="def-null-hypothesis"/>
    <w:p>
      <w:pPr>
        <w:pStyle w:val="FirstParagraph"/>
      </w:pPr>
      <w:r>
        <w:rPr>
          <w:b/>
          <w:bCs/>
        </w:rPr>
        <w:t xml:space="preserve">Definition 7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specific claim</w:t>
      </w:r>
      <w:r>
        <w:t xml:space="preserve"> </w:t>
      </w:r>
      <w:r>
        <w:t xml:space="preserve">about the population parameter(s) that we test against the data.</w:t>
      </w:r>
      <w:r>
        <w:t xml:space="preserve"> </w:t>
      </w:r>
      <w:r>
        <w:t xml:space="preserve">In a two-group comparison of means,</w:t>
      </w:r>
      <w:r>
        <w:t xml:space="preserve"> </w:t>
      </w:r>
      <w:r>
        <w:t xml:space="preserve">the null hypothesis is typically that the two group means are equal: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</m:oMath>
      </m:oMathPara>
    </w:p>
    <w:bookmarkEnd w:id="45"/>
    <w:bookmarkStart w:id="46" w:name="def-alternative-hypothesis"/>
    <w:p>
      <w:pPr>
        <w:pStyle w:val="FirstParagraph"/>
      </w:pPr>
      <w:r>
        <w:rPr>
          <w:b/>
          <w:bCs/>
        </w:rPr>
        <w:t xml:space="preserve">Definition 8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) is the claim</w:t>
      </w:r>
      <w:r>
        <w:t xml:space="preserve"> </w:t>
      </w:r>
      <w:r>
        <w:t xml:space="preserve">we are trying to find evidence for.</w:t>
      </w:r>
      <w:r>
        <w:t xml:space="preserve"> </w:t>
      </w:r>
      <w:r>
        <w:t xml:space="preserve">For a two-sided test: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</m:oMath>
      </m:oMathPara>
    </w:p>
    <w:bookmarkEnd w:id="46"/>
    <w:bookmarkEnd w:id="47"/>
    <w:bookmarkStart w:id="53" w:name="sec-two-sample-t-test"/>
    <w:p>
      <w:pPr>
        <w:pStyle w:val="Heading2"/>
      </w:pPr>
      <w:r>
        <w:t xml:space="preserve">3.2 The two-sample t-test</w:t>
      </w:r>
    </w:p>
    <w:bookmarkStart w:id="48" w:name="def-two-sample-t-test"/>
    <w:p>
      <w:pPr>
        <w:pStyle w:val="FirstParagraph"/>
      </w:pPr>
      <w:r>
        <w:rPr>
          <w:b/>
          <w:bCs/>
        </w:rPr>
        <w:t xml:space="preserve">Definition 9 (Two-sample t-test)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two-sample t-test</w:t>
      </w:r>
      <w:r>
        <w:t xml:space="preserve"> </w:t>
      </w:r>
      <w:r>
        <w:t xml:space="preserve">(Welch’s t-test)</w:t>
      </w:r>
      <w:r>
        <w:t xml:space="preserve"> </w:t>
      </w:r>
      <w:r>
        <w:t xml:space="preserve">tests whether the means of two independent groups are equal.</w:t>
      </w:r>
    </w:p>
    <w:p>
      <w:pPr>
        <w:pStyle w:val="BodyText"/>
      </w:pPr>
      <w:r>
        <w:t xml:space="preserve">For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from two groups</w:t>
      </w:r>
      <w:r>
        <w:t xml:space="preserve"> </w:t>
      </w:r>
      <w:r>
        <w:t xml:space="preserve">with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 test statistic 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this statistic follows (approximately) a</w:t>
      </w:r>
      <w:r>
        <w:t xml:space="preserve"> </w:t>
      </w:r>
      <m:oMath>
        <m:r>
          <m:t>t</m:t>
        </m:r>
      </m:oMath>
      <w:r>
        <w:t xml:space="preserve">-distribution</w:t>
      </w:r>
      <w:r>
        <w:t xml:space="preserve"> </w:t>
      </w:r>
      <w:r>
        <w:t xml:space="preserve">with degrees of freedom estimated by the Welch-Satterthwaite equation.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Welch’s t-test vs. pooled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Welch’s t-test (the default in R’s</w:t>
            </w:r>
            <w:r>
              <w:t xml:space="preserve"> </w:t>
            </w:r>
            <w:r>
              <w:rPr>
                <w:rStyle w:val="VerbatimChar"/>
              </w:rPr>
              <w:t xml:space="preserve">t.test()</w:t>
            </w:r>
            <w:r>
              <w:t xml:space="preserve">)</w:t>
            </w:r>
            <w:r>
              <w:t xml:space="preserve"> </w:t>
            </w:r>
            <w:r>
              <w:t xml:space="preserve">does not assume equal variances across groups.</w:t>
            </w:r>
            <w:r>
              <w:t xml:space="preserve"> </w:t>
            </w:r>
            <w:r>
              <w:t xml:space="preserve">The pooled t-test assumes equal variances (</w:t>
            </w:r>
            <m:oMath>
              <m:sSubSup>
                <m:e>
                  <m:r>
                    <m:t>σ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)</w:t>
            </w:r>
            <w:r>
              <w:t xml:space="preserve"> </w:t>
            </w:r>
            <w:r>
              <w:t xml:space="preserve">and pools the two sample variances into a single estimate.</w:t>
            </w:r>
            <w:r>
              <w:t xml:space="preserve"> </w:t>
            </w:r>
            <w:r>
              <w:t xml:space="preserve">Welch’s t-test is generally preferred</w:t>
            </w:r>
            <w:r>
              <w:t xml:space="preserve"> </w:t>
            </w:r>
            <w:r>
              <w:t xml:space="preserve">because the equal-variance assumption is rarely verifiable in practice</w:t>
            </w:r>
            <w:r>
              <w:t xml:space="preserve"> </w:t>
            </w:r>
            <w:r>
              <w:t xml:space="preserve">(Vittinghoff et al. 2012, sec. 3.3)</w:t>
            </w:r>
            <w:r>
              <w:t xml:space="preserve">.</w:t>
            </w:r>
          </w:p>
          <w:p/>
        </w:tc>
      </w:tr>
    </w:tbl>
    <w:bookmarkStart w:id="52" w:name="exm-hers-ttest"/>
    <w:p>
      <w:pPr>
        <w:pStyle w:val="BodyText"/>
      </w:pPr>
      <w:r>
        <w:rPr>
          <w:b/>
          <w:bCs/>
        </w:rPr>
        <w:t xml:space="preserve">Example 5 (Comparing fasting glucose between hormone therapy groups)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vs. 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glucose_HT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2"/>
    <w:bookmarkEnd w:id="53"/>
    <w:bookmarkStart w:id="55" w:name="sec-one-sample-t-test"/>
    <w:p>
      <w:pPr>
        <w:pStyle w:val="Heading2"/>
      </w:pPr>
      <w:r>
        <w:t xml:space="preserve">3.3 One-sample t-test</w:t>
      </w:r>
    </w:p>
    <w:bookmarkStart w:id="54" w:name="def-one-sample-t-test"/>
    <w:p>
      <w:pPr>
        <w:pStyle w:val="FirstParagraph"/>
      </w:pPr>
      <w:r>
        <w:rPr>
          <w:b/>
          <w:bCs/>
        </w:rPr>
        <w:t xml:space="preserve">Definition 10 (One-sample t-test)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tests whether the mean of a single population</w:t>
      </w:r>
      <w:r>
        <w:t xml:space="preserve"> </w:t>
      </w:r>
      <w:r>
        <w:t xml:space="preserve">equals a specified null value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The test statistic 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 t-distribution 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degrees of freedom).</w:t>
      </w:r>
    </w:p>
    <w:bookmarkEnd w:id="54"/>
    <w:bookmarkEnd w:id="55"/>
    <w:bookmarkStart w:id="58" w:name="sec-paired-t-test"/>
    <w:p>
      <w:pPr>
        <w:pStyle w:val="Heading2"/>
      </w:pPr>
      <w:r>
        <w:t xml:space="preserve">3.4 Paired t-test</w:t>
      </w:r>
    </w:p>
    <w:bookmarkStart w:id="56" w:name="def-paired-t-test"/>
    <w:p>
      <w:pPr>
        <w:pStyle w:val="FirstParagraph"/>
      </w:pPr>
      <w:r>
        <w:rPr>
          <w:b/>
          <w:bCs/>
        </w:rPr>
        <w:t xml:space="preserve">Definition 11 (Paired t-test)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compares two related measurements</w:t>
      </w:r>
      <w:r>
        <w:t xml:space="preserve"> </w:t>
      </w:r>
      <w:r>
        <w:t xml:space="preserve">(e.g., pre- and post-treatment values from the same subjects).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t xml:space="preserve">be the within-subject difference;</w:t>
      </w:r>
      <w:r>
        <w:t xml:space="preserve"> </w:t>
      </w:r>
      <w:r>
        <w:t xml:space="preserve">the test reduces to a one-sample t-test on the differences: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≠</m:t>
          </m:r>
          <m:r>
            <m:t>0</m:t>
          </m:r>
        </m:oMath>
      </m:oMathPara>
    </w:p>
    <w:bookmarkEnd w:id="56"/>
    <w:bookmarkStart w:id="57" w:name="exm-hers-paired"/>
    <w:p>
      <w:pPr>
        <w:pStyle w:val="FirstParagraph"/>
      </w:pPr>
      <w:r>
        <w:rPr>
          <w:b/>
          <w:bCs/>
        </w:rPr>
        <w:t xml:space="preserve">Example 6 (Change in glucose over follow-up)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glucose1 is follow-up glucose; glucose is baseline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bookmarkEnd w:id="57"/>
    <w:bookmarkEnd w:id="58"/>
    <w:bookmarkStart w:id="60" w:name="sec-CI-diff-means"/>
    <w:p>
      <w:pPr>
        <w:pStyle w:val="Heading2"/>
      </w:pPr>
      <w:r>
        <w:t xml:space="preserve">3.5 Confidence intervals for the difference in means</w:t>
      </w:r>
    </w:p>
    <w:p>
      <w:pPr>
        <w:pStyle w:val="FirstParagraph"/>
      </w:pPr>
      <w:r>
        <w:t xml:space="preserve">A two-sided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Sup>
            <m:e>
              <m:r>
                <m:t>t</m:t>
              </m:r>
            </m:e>
            <m:sub>
              <m:r>
                <m:t>d</m:t>
              </m:r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t</m:t>
            </m:r>
          </m:e>
          <m:sub>
            <m:r>
              <m:t>d</m:t>
            </m:r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 the appropriate critical value from the t-distribution.</w:t>
      </w:r>
      <w:r>
        <w:t xml:space="preserve"> </w:t>
      </w:r>
      <w:r>
        <w:t xml:space="preserve">The confidence interval is returned by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in R</w:t>
      </w:r>
      <w:r>
        <w:t xml:space="preserve"> </w:t>
      </w:r>
      <w:r>
        <w:t xml:space="preserve">alongside the hypothesis test result.</w:t>
      </w:r>
    </w:p>
    <w:p>
      <w:pPr>
        <w:pStyle w:val="BodyText"/>
      </w:pPr>
      <w:r>
        <w:t xml:space="preserve">For more on confidence intervals,</w:t>
      </w:r>
      <w:r>
        <w:t xml:space="preserve"> </w:t>
      </w:r>
      <w:r>
        <w:t xml:space="preserve">see</w:t>
      </w:r>
      <w:r>
        <w:t xml:space="preserve"> </w:t>
      </w:r>
      <w:hyperlink r:id="rId59">
        <w:r>
          <w:rPr>
            <w:rStyle w:val="Hyperlink"/>
          </w:rPr>
          <w:t xml:space="preserve">Statistical Inference</w:t>
        </w:r>
      </w:hyperlink>
      <w:r>
        <w:t xml:space="preserve">.</w:t>
      </w:r>
    </w:p>
    <w:bookmarkEnd w:id="60"/>
    <w:bookmarkEnd w:id="61"/>
    <w:bookmarkStart w:id="67" w:name="sec-anova"/>
    <w:p>
      <w:pPr>
        <w:pStyle w:val="Heading1"/>
      </w:pPr>
      <w:r>
        <w:t xml:space="preserve">4. One-Way Analysis of Variance</w:t>
      </w:r>
    </w:p>
    <w:p>
      <w:pPr>
        <w:pStyle w:val="FirstParagraph"/>
      </w:pPr>
      <w:r>
        <w:rPr>
          <w:b/>
          <w:bCs/>
        </w:rPr>
        <w:t xml:space="preserve">Analysis of variance (ANOVA)</w:t>
      </w:r>
      <w:r>
        <w:t xml:space="preserve"> </w:t>
      </w:r>
      <w:r>
        <w:t xml:space="preserve">generalizes the two-sample t-test</w:t>
      </w:r>
      <w:r>
        <w:t xml:space="preserve"> </w:t>
      </w:r>
      <w:r>
        <w:t xml:space="preserve">to compare means across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groups.</w:t>
      </w:r>
    </w:p>
    <w:bookmarkStart w:id="62" w:name="def-one-way-anova"/>
    <w:p>
      <w:pPr>
        <w:pStyle w:val="BodyText"/>
      </w:pPr>
      <w:r>
        <w:rPr>
          <w:b/>
          <w:bCs/>
        </w:rPr>
        <w:t xml:space="preserve">Definition 12 (One-way ANOVA)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one-way ANOVA</w:t>
      </w:r>
      <w:r>
        <w:t xml:space="preserve">, we test: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vs. the alternative that at least one mean differs.</w:t>
      </w:r>
    </w:p>
    <w:p>
      <w:pPr>
        <w:pStyle w:val="BodyText"/>
      </w:pPr>
      <w:r>
        <w:t xml:space="preserve">The F-statistic compares the</w:t>
      </w:r>
      <w:r>
        <w:t xml:space="preserve"> </w:t>
      </w:r>
      <w:r>
        <w:rPr>
          <w:b/>
          <w:bCs/>
        </w:rPr>
        <w:t xml:space="preserve">between-group variance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within-group variance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.</w:t>
      </w:r>
    </w:p>
    <w:bookmarkEnd w:id="62"/>
    <w:bookmarkStart w:id="63" w:name="exm-hers-anova"/>
    <w:p>
      <w:pPr>
        <w:pStyle w:val="BodyText"/>
      </w:pPr>
      <w:r>
        <w:rPr>
          <w:b/>
          <w:bCs/>
        </w:rPr>
        <w:t xml:space="preserve">Example 7 (Fasting glucose by race/ethnicity)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aov_result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(raceth),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(aov_result)</w:t>
      </w:r>
      <w:r>
        <w:br/>
      </w:r>
      <w:r>
        <w:rPr>
          <w:rStyle w:val="CommentTok"/>
        </w:rPr>
        <w:t xml:space="preserve">#&gt;                  Df  Sum Sq Mean Sq F value  Pr(&gt;F)    </w:t>
      </w:r>
      <w:r>
        <w:br/>
      </w:r>
      <w:r>
        <w:rPr>
          <w:rStyle w:val="CommentTok"/>
        </w:rPr>
        <w:t xml:space="preserve">#&gt; factor(raceth)    2   45919   22959    17.1 4.1e-08 ***</w:t>
      </w:r>
      <w:r>
        <w:br/>
      </w:r>
      <w:r>
        <w:rPr>
          <w:rStyle w:val="CommentTok"/>
        </w:rPr>
        <w:t xml:space="preserve">#&gt; Residuals   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bookmarkEnd w:id="6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ANOVA as a special case of linear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One-way ANOVA is equivalent to a linear regression model</w:t>
            </w:r>
            <w:r>
              <w:t xml:space="preserve"> </w:t>
            </w:r>
            <w:r>
              <w:t xml:space="preserve">with a single categorical predictor.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Linear Models Overview</w:t>
              </w:r>
            </w:hyperlink>
            <w:r>
              <w:t xml:space="preserve"> </w:t>
            </w:r>
            <w:r>
              <w:t xml:space="preserve">for details.</w:t>
            </w:r>
          </w:p>
          <w:p/>
        </w:tc>
      </w:tr>
    </w:tbl>
    <w:bookmarkEnd w:id="67"/>
    <w:bookmarkStart w:id="80" w:name="sec-two-group-categorical"/>
    <w:p>
      <w:pPr>
        <w:pStyle w:val="Heading1"/>
      </w:pPr>
      <w:r>
        <w:t xml:space="preserve">5. Comparing Two Groups: Categorical Outcomes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§3.5.</w:t>
      </w:r>
    </w:p>
    <w:bookmarkStart w:id="71" w:name="sec-contingency-tables"/>
    <w:p>
      <w:pPr>
        <w:pStyle w:val="Heading2"/>
      </w:pPr>
      <w:r>
        <w:t xml:space="preserve">5.1 Contingency tables</w:t>
      </w:r>
    </w:p>
    <w:bookmarkStart w:id="68" w:name="def-contingency-table"/>
    <w:p>
      <w:pPr>
        <w:pStyle w:val="FirstParagraph"/>
      </w:pPr>
      <w:r>
        <w:rPr>
          <w:b/>
          <w:bCs/>
        </w:rPr>
        <w:t xml:space="preserve">Definition 13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(cross-tabulation) displays</w:t>
      </w:r>
      <w:r>
        <w:t xml:space="preserve"> </w:t>
      </w:r>
      <w:r>
        <w:t xml:space="preserve">the joint frequencies of two categorical variables.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this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</w:tr>
    </w:tbl>
    <w:bookmarkEnd w:id="68"/>
    <w:bookmarkStart w:id="70" w:name="exm-hers-crosstab"/>
    <w:p>
      <w:pPr>
        <w:pStyle w:val="BodyText"/>
      </w:pPr>
      <w:r>
        <w:rPr>
          <w:b/>
          <w:bCs/>
        </w:rPr>
        <w:t xml:space="preserve">Example 8 (Exercise by hormone therapy group)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(exercise)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 =</w:t>
      </w:r>
      <w:r>
        <w:rPr>
          <w:rStyle w:val="NormalTok"/>
        </w:rPr>
        <w:t xml:space="preserve"> exercise,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HT,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exercise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"Exercises regularly"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Exercise by hormone therapy group in HERS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69"/>
        </w:tc>
      </w:tr>
    </w:tbl>
    <w:bookmarkEnd w:id="70"/>
    <w:bookmarkEnd w:id="71"/>
    <w:bookmarkStart w:id="74" w:name="sec-chi-square"/>
    <w:p>
      <w:pPr>
        <w:pStyle w:val="Heading2"/>
      </w:pPr>
      <w:r>
        <w:t xml:space="preserve">5.2 The chi-square test</w:t>
      </w:r>
    </w:p>
    <w:bookmarkStart w:id="72" w:name="def-chi-square-test"/>
    <w:p>
      <w:pPr>
        <w:pStyle w:val="FirstParagraph"/>
      </w:pPr>
      <w:r>
        <w:rPr>
          <w:b/>
          <w:bCs/>
        </w:rPr>
        <w:t xml:space="preserve">Definition 14 (Pearson chi-square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chi-square test</w:t>
      </w:r>
      <w:r>
        <w:t xml:space="preserve"> </w:t>
      </w:r>
      <w:r>
        <w:t xml:space="preserve">tests whether two categorical variables are independent.</w:t>
      </w:r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t xml:space="preserve">the test statistic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observed cell count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row total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column total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expected cell count under independence.</w:t>
      </w:r>
    </w:p>
    <w:p>
      <w:pPr>
        <w:pStyle w:val="BodyText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(independence),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table.</w:t>
      </w:r>
    </w:p>
    <w:bookmarkEnd w:id="72"/>
    <w:bookmarkStart w:id="73" w:name="exm-hers-chisq"/>
    <w:p>
      <w:pPr>
        <w:pStyle w:val="BodyText"/>
      </w:pPr>
      <w:r>
        <w:rPr>
          <w:b/>
          <w:bCs/>
        </w:rPr>
        <w:t xml:space="preserve">Example 9 (Chi-square test: exercise vs. hormone therapy)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 with Yates' continuity correction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0.1016, df = 1, p-value = 0.75</w:t>
      </w:r>
    </w:p>
    <w:bookmarkEnd w:id="73"/>
    <w:bookmarkEnd w:id="74"/>
    <w:bookmarkStart w:id="77" w:name="sec-fisher"/>
    <w:p>
      <w:pPr>
        <w:pStyle w:val="Heading2"/>
      </w:pPr>
      <w:r>
        <w:t xml:space="preserve">5.3 Fisher’s exact test</w:t>
      </w:r>
    </w:p>
    <w:bookmarkStart w:id="75" w:name="def-fishers-exact"/>
    <w:p>
      <w:pPr>
        <w:pStyle w:val="FirstParagraph"/>
      </w:pPr>
      <w:r>
        <w:rPr>
          <w:b/>
          <w:bCs/>
        </w:rPr>
        <w:t xml:space="preserve">Definition 15 (Fisher’s exact test)</w:t>
      </w:r>
      <w:r>
        <w:t xml:space="preserve"> </w:t>
      </w:r>
      <w:r>
        <w:rPr>
          <w:b/>
          <w:bCs/>
        </w:rPr>
        <w:t xml:space="preserve">Fisher’s exact test</w:t>
      </w:r>
      <w:r>
        <w:t xml:space="preserve"> </w:t>
      </w:r>
      <w:r>
        <w:t xml:space="preserve">computes the exact probability of observing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at least as extreme as the observed table,</w:t>
      </w:r>
      <w:r>
        <w:t xml:space="preserve"> </w:t>
      </w:r>
      <w:r>
        <w:t xml:space="preserve">given the marginal totals and under the null hypothesis of independence.</w:t>
      </w:r>
    </w:p>
    <w:p>
      <w:pPr>
        <w:pStyle w:val="BodyText"/>
      </w:pPr>
      <w:r>
        <w:t xml:space="preserve">It is preferred over the chi-square test when cell counts are small</w:t>
      </w:r>
      <w:r>
        <w:t xml:space="preserve"> </w:t>
      </w:r>
      <w:r>
        <w:t xml:space="preserve">(typically when any expected cell count is less than 5).</w:t>
      </w:r>
    </w:p>
    <w:bookmarkEnd w:id="75"/>
    <w:bookmarkStart w:id="76" w:name="exm-hers-fisher"/>
    <w:p>
      <w:pPr>
        <w:pStyle w:val="BodyText"/>
      </w:pPr>
      <w:r>
        <w:rPr>
          <w:b/>
          <w:bCs/>
        </w:rPr>
        <w:t xml:space="preserve">Example 10 (Fisher’s exact test)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bookmarkEnd w:id="76"/>
    <w:bookmarkEnd w:id="77"/>
    <w:bookmarkStart w:id="79" w:name="sec-2x2-measures"/>
    <w:p>
      <w:pPr>
        <w:pStyle w:val="Heading2"/>
      </w:pPr>
      <w:r>
        <w:t xml:space="preserve">5.4 Measures of association for 2×2 tables</w:t>
      </w:r>
    </w:p>
    <w:p>
      <w:pPr>
        <w:pStyle w:val="FirstParagraph"/>
      </w:pPr>
      <w:r>
        <w:t xml:space="preserve">See</w:t>
      </w:r>
      <w:r>
        <w:t xml:space="preserve"> </w:t>
      </w:r>
      <w:hyperlink r:id="rId78">
        <w:r>
          <w:rPr>
            <w:rStyle w:val="Hyperlink"/>
          </w:rPr>
          <w:t xml:space="preserve">Odds Ratios and Relative Risks</w:t>
        </w:r>
      </w:hyperlink>
      <w:r>
        <w:t xml:space="preserve"> </w:t>
      </w:r>
      <w:r>
        <w:t xml:space="preserve">for definitions and formulas.</w:t>
      </w:r>
    </w:p>
    <w:bookmarkEnd w:id="79"/>
    <w:bookmarkEnd w:id="80"/>
    <w:bookmarkStart w:id="87" w:name="sec-correlation"/>
    <w:p>
      <w:pPr>
        <w:pStyle w:val="Heading1"/>
      </w:pPr>
      <w:r>
        <w:t xml:space="preserve">6. Correlation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§3.6.</w:t>
      </w:r>
    </w:p>
    <w:bookmarkStart w:id="83" w:name="sec-pearson"/>
    <w:p>
      <w:pPr>
        <w:pStyle w:val="Heading2"/>
      </w:pPr>
      <w:r>
        <w:t xml:space="preserve">6.1 Pearson correlation coefficient</w:t>
      </w:r>
    </w:p>
    <w:bookmarkStart w:id="81" w:name="def-pearson-r"/>
    <w:p>
      <w:pPr>
        <w:pStyle w:val="FirstParagraph"/>
      </w:pPr>
      <w:r>
        <w:rPr>
          <w:b/>
          <w:bCs/>
        </w:rPr>
        <w:t xml:space="preserve">Definition 16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measures the strength and direction</w:t>
      </w:r>
      <w:r>
        <w:t xml:space="preserve"> </w:t>
      </w:r>
      <w:r>
        <w:t xml:space="preserve">of the linear association between two continuous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m:oMath>
        <m:r>
          <m:t>r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(perfect negative linear relationship) to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(perfect positive linear relationship);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indicates no linear association.</w:t>
      </w:r>
    </w:p>
    <w:bookmarkEnd w:id="81"/>
    <w:bookmarkStart w:id="82" w:name="exm-hers-cor"/>
    <w:p>
      <w:pPr>
        <w:pStyle w:val="BodyText"/>
      </w:pPr>
      <w:r>
        <w:rPr>
          <w:b/>
          <w:bCs/>
        </w:rPr>
        <w:t xml:space="preserve">Example 11 (Correlation between BMI and glucose)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bookmarkEnd w:id="82"/>
    <w:bookmarkEnd w:id="83"/>
    <w:bookmarkStart w:id="86" w:name="sec-spearman"/>
    <w:p>
      <w:pPr>
        <w:pStyle w:val="Heading2"/>
      </w:pPr>
      <w:r>
        <w:t xml:space="preserve">6.2 Spearman rank correlation</w:t>
      </w:r>
    </w:p>
    <w:bookmarkStart w:id="84" w:name="def-spearman-r"/>
    <w:p>
      <w:pPr>
        <w:pStyle w:val="FirstParagraph"/>
      </w:pPr>
      <w:r>
        <w:rPr>
          <w:b/>
          <w:bCs/>
        </w:rPr>
        <w:t xml:space="preserve">Definition 17 (Spearman rank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Pearson correlation computed on the</w:t>
      </w:r>
      <w:r>
        <w:t xml:space="preserve"> </w:t>
      </w:r>
      <w:r>
        <w:rPr>
          <w:i/>
          <w:iCs/>
        </w:rPr>
        <w:t xml:space="preserve">ranks</w:t>
      </w:r>
      <w:r>
        <w:t xml:space="preserve"> </w:t>
      </w:r>
      <w:r>
        <w:t xml:space="preserve">of the observations.</w:t>
      </w:r>
      <w:r>
        <w:t xml:space="preserve"> </w:t>
      </w:r>
      <w:r>
        <w:t xml:space="preserve">It measures the strength and direction of any</w:t>
      </w:r>
      <w:r>
        <w:t xml:space="preserve"> </w:t>
      </w:r>
      <w:r>
        <w:rPr>
          <w:i/>
          <w:iCs/>
        </w:rPr>
        <w:t xml:space="preserve">monotone</w:t>
      </w:r>
      <w:r>
        <w:t xml:space="preserve"> </w:t>
      </w:r>
      <w:r>
        <w:t xml:space="preserve">association</w:t>
      </w:r>
      <w:r>
        <w:t xml:space="preserve"> </w:t>
      </w:r>
      <w:r>
        <w:t xml:space="preserve">(not just linear) and is more robust to outliers.</w:t>
      </w:r>
    </w:p>
    <w:bookmarkEnd w:id="84"/>
    <w:bookmarkStart w:id="85" w:name="exm-hers-spearman"/>
    <w:p>
      <w:pPr>
        <w:pStyle w:val="BodyText"/>
      </w:pPr>
      <w:r>
        <w:rPr>
          <w:b/>
          <w:bCs/>
        </w:rPr>
        <w:t xml:space="preserve">Example 12 (Spearman correlation between BMI and glucose)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bookmarkEnd w:id="85"/>
    <w:bookmarkEnd w:id="86"/>
    <w:bookmarkEnd w:id="87"/>
    <w:bookmarkStart w:id="101" w:name="sec-simple-linear-regression"/>
    <w:p>
      <w:pPr>
        <w:pStyle w:val="Heading1"/>
      </w:pPr>
      <w:r>
        <w:t xml:space="preserve">7. Simple Linear Regression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§3.6 and</w:t>
      </w:r>
      <w:r>
        <w:t xml:space="preserve"> </w:t>
      </w:r>
      <w:hyperlink r:id="rId66">
        <w:r>
          <w:rPr>
            <w:rStyle w:val="Hyperlink"/>
          </w:rPr>
          <w:t xml:space="preserve">Linear Models Overview</w:t>
        </w:r>
      </w:hyperlink>
      <w:r>
        <w:t xml:space="preserve">.</w:t>
      </w:r>
    </w:p>
    <w:bookmarkStart w:id="89" w:name="sec-slr-model"/>
    <w:p>
      <w:pPr>
        <w:pStyle w:val="Heading2"/>
      </w:pPr>
      <w:r>
        <w:t xml:space="preserve">7.1 Model specification</w:t>
      </w:r>
    </w:p>
    <w:bookmarkStart w:id="88" w:name="def-slr"/>
    <w:p>
      <w:pPr>
        <w:pStyle w:val="FirstParagraph"/>
      </w:pPr>
      <w:r>
        <w:rPr>
          <w:b/>
          <w:bCs/>
        </w:rPr>
        <w:t xml:space="preserve">Definition 18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 relates</w:t>
      </w:r>
      <w:r>
        <w:t xml:space="preserve"> </w:t>
      </w:r>
      <w:r>
        <w:t xml:space="preserve">a continuous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a single predictor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∼</m:t>
              </m:r>
            </m:e>
            <m:lim>
              <m:r>
                <m:rPr>
                  <m:nor/>
                  <m:sty m:val="p"/>
                </m:rPr>
                <m:t>iid</m:t>
              </m:r>
            </m:lim>
          </m:limUpp>
          <m:r>
            <m:rPr>
              <m:nor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Compact"/>
        <w:numPr>
          <w:ilvl w:val="0"/>
          <w:numId w:val="1002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expected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expected change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per one-unit increase in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independent Gaussian errors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88"/>
    <w:bookmarkEnd w:id="89"/>
    <w:bookmarkStart w:id="90" w:name="sec-ols"/>
    <w:p>
      <w:pPr>
        <w:pStyle w:val="Heading2"/>
      </w:pPr>
      <w:r>
        <w:t xml:space="preserve">7.2 Ordinary least squares estimation</w:t>
      </w:r>
    </w:p>
    <w:p>
      <w:pPr>
        <w:pStyle w:val="FirstParagraph"/>
      </w:pPr>
      <w:r>
        <w:t xml:space="preserve">The parameters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estimated</w:t>
      </w:r>
      <w:r>
        <w:t xml:space="preserve"> </w:t>
      </w:r>
      <w:r>
        <w:t xml:space="preserve">by minimizing the</w:t>
      </w:r>
      <w:r>
        <w:t xml:space="preserve"> </w:t>
      </w:r>
      <w:r>
        <w:rPr>
          <w:b/>
          <w:bCs/>
        </w:rPr>
        <w:t xml:space="preserve">residual sum of squares (RSS)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closed-form</w:t>
      </w:r>
      <w:r>
        <w:t xml:space="preserve"> </w:t>
      </w:r>
      <w:r>
        <w:rPr>
          <w:b/>
          <w:bCs/>
        </w:rPr>
        <w:t xml:space="preserve">ordinary least squares (OLS)</w:t>
      </w:r>
      <w:r>
        <w:t xml:space="preserve"> </w:t>
      </w:r>
      <w:r>
        <w:t xml:space="preserve">estimators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Pearson correlation 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sample standard deviations.</w:t>
      </w:r>
    </w:p>
    <w:bookmarkEnd w:id="90"/>
    <w:bookmarkStart w:id="93" w:name="sec-slr-R"/>
    <w:p>
      <w:pPr>
        <w:pStyle w:val="Heading2"/>
      </w:pPr>
      <w:r>
        <w:t xml:space="preserve">7.3 Fitting a simple linear regression in R</w:t>
      </w:r>
    </w:p>
    <w:bookmarkStart w:id="92" w:name="exm-hers-slr"/>
    <w:p>
      <w:pPr>
        <w:pStyle w:val="FirstParagraph"/>
      </w:pPr>
      <w:r>
        <w:rPr>
          <w:b/>
          <w:bCs/>
        </w:rPr>
        <w:t xml:space="preserve">Example 13 (Glucose on BMI)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tbl-hers-sl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slr_fit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hers)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(slr_fit)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glucose ~ BMI, data = hers)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Min     1Q Median     3Q    Max </w:t>
            </w:r>
            <w:r>
              <w:br/>
            </w:r>
            <w:r>
              <w:rPr>
                <w:rStyle w:val="CommentTok"/>
              </w:rPr>
              <w:t xml:space="preserve">#&gt; -81.55 -18.98 -10.35   3.76 190.81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  60.074      3.565    16.9   &lt;2e-16 ***</w:t>
            </w:r>
            <w:r>
              <w:br/>
            </w:r>
            <w:r>
              <w:rPr>
                <w:rStyle w:val="CommentTok"/>
              </w:rPr>
              <w:t xml:space="preserve">#&gt; BMI            1.822      0.122    14.9   &lt;2e-16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35.5 on 2756 degrees of freedom</w:t>
            </w:r>
            <w:r>
              <w:br/>
            </w:r>
            <w:r>
              <w:rPr>
                <w:rStyle w:val="CommentTok"/>
              </w:rPr>
              <w:t xml:space="preserve">#&gt;   (5 observations deleted due to missingness)</w:t>
            </w:r>
            <w:r>
              <w:br/>
            </w:r>
            <w:r>
              <w:rPr>
                <w:rStyle w:val="CommentTok"/>
              </w:rPr>
              <w:t xml:space="preserve">#&gt; Multiple R-squared:  0.0743, Adjusted R-squared:  0.074 </w:t>
            </w:r>
            <w:r>
              <w:br/>
            </w:r>
            <w:r>
              <w:rPr>
                <w:rStyle w:val="CommentTok"/>
              </w:rPr>
              <w:t xml:space="preserve">#&gt; F-statistic:  221 on 1 and 2756 DF,  p-value: &lt;2e-16</w:t>
            </w:r>
          </w:p>
          <w:bookmarkEnd w:id="91"/>
        </w:tc>
      </w:tr>
    </w:tbl>
    <w:p>
      <w:pPr>
        <w:pStyle w:val="FirstParagraph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kg/m²,</w:t>
      </w:r>
      <w:r>
        <w:t xml:space="preserve"> </w:t>
      </w:r>
      <w:r>
        <w:t xml:space="preserve">meaning fasting glucose increases by approximately</w:t>
      </w:r>
      <w:r>
        <w:t xml:space="preserve"> </w:t>
      </w:r>
      <w:r>
        <w:t xml:space="preserve">1.82 mg/dL</w:t>
      </w:r>
      <w:r>
        <w:t xml:space="preserve"> </w:t>
      </w:r>
      <w:r>
        <w:t xml:space="preserve">for each 1 kg/m² increase in BMI.</w:t>
      </w:r>
    </w:p>
    <w:bookmarkEnd w:id="92"/>
    <w:bookmarkEnd w:id="93"/>
    <w:bookmarkStart w:id="95" w:name="sec-r-squared"/>
    <w:p>
      <w:pPr>
        <w:pStyle w:val="Heading2"/>
      </w:pPr>
      <w:r>
        <w:t xml:space="preserve">7.4 The coefficient of determination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</w:t>
      </w:r>
    </w:p>
    <w:bookmarkStart w:id="94" w:name="def-r-squared"/>
    <w:p>
      <w:pPr>
        <w:pStyle w:val="FirstParagraph"/>
      </w:pPr>
      <w:r>
        <w:rPr>
          <w:b/>
          <w:bCs/>
        </w:rPr>
        <w:t xml:space="preserve">Definition 19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measures the proportion of the total</w:t>
      </w:r>
      <w:r>
        <w:t xml:space="preserve"> </w:t>
      </w:r>
      <w:r>
        <w:t xml:space="preserve">variance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is explained by the linear regression on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ranges from 0 (no linear relationship)</w:t>
      </w:r>
      <w:r>
        <w:t xml:space="preserve"> </w:t>
      </w:r>
      <w:r>
        <w:t xml:space="preserve">to 1 (perfect linear fit).</w:t>
      </w:r>
      <w:r>
        <w:t xml:space="preserve"> </w:t>
      </w:r>
      <w:r>
        <w:t xml:space="preserve">For simple linear regression,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94"/>
    <w:bookmarkEnd w:id="95"/>
    <w:bookmarkStart w:id="100" w:name="further-reading"/>
    <w:p>
      <w:pPr>
        <w:pStyle w:val="Heading2"/>
      </w:pPr>
      <w:r>
        <w:t xml:space="preserve">7.5 Further reading</w:t>
      </w:r>
    </w:p>
    <w:p>
      <w:pPr>
        <w:pStyle w:val="FirstParagraph"/>
      </w:pPr>
      <w:r>
        <w:t xml:space="preserve">For a more thorough treatment of linear regression,</w:t>
      </w:r>
      <w:r>
        <w:t xml:space="preserve"> </w:t>
      </w:r>
      <w:r>
        <w:t xml:space="preserve">see</w:t>
      </w:r>
      <w:r>
        <w:t xml:space="preserve"> </w:t>
      </w:r>
      <w:hyperlink r:id="rId66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Vittinghoff et al. (2012)</w:t>
      </w:r>
      <w:r>
        <w:t xml:space="preserve">, Chapters 4 and 9.</w:t>
      </w:r>
    </w:p>
    <w:bookmarkStart w:id="99" w:name="refs"/>
    <w:bookmarkStart w:id="9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96"/>
    <w:bookmarkStart w:id="9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8"/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hyperlink" Id="rId66" Target="Linear-models-overview.qmd" TargetMode="External" /><Relationship Type="http://schemas.openxmlformats.org/officeDocument/2006/relationships/hyperlink" Id="rId78" Target="OR-RR.qmd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97" Target="https://doi.org/10.1007/978-1-4614-1353-0" TargetMode="External" /><Relationship Type="http://schemas.openxmlformats.org/officeDocument/2006/relationships/hyperlink" Id="rId59" Target="inference.qmd#sec-C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Linear-models-overview.qmd" TargetMode="External" /><Relationship Type="http://schemas.openxmlformats.org/officeDocument/2006/relationships/hyperlink" Id="rId78" Target="OR-RR.qmd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97" Target="https://doi.org/10.1007/978-1-4614-1353-0" TargetMode="External" /><Relationship Type="http://schemas.openxmlformats.org/officeDocument/2006/relationships/hyperlink" Id="rId59" Target="inference.qmd#sec-C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Statistical Methods</dc:title>
  <dc:creator/>
  <cp:keywords/>
  <dcterms:created xsi:type="dcterms:W3CDTF">2026-04-21T07:05:55Z</dcterms:created>
  <dcterms:modified xsi:type="dcterms:W3CDTF">2026-04-21T07:05:55Z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