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27.png" ContentType="image/png"/>
  <Override PartName="/word/media/rId14.png" ContentType="image/png"/>
  <Override PartName="/word/media/rId17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4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 exponential distribution is the baseline parametric model in survival analysis.</w:t>
      </w:r>
      <w:r>
        <w:t xml:space="preserve"> </w:t>
      </w:r>
      <w:r>
        <w:t xml:space="preserve">It assumes a constant hazard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u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λ</m:t>
                          </m:r>
                        </m:den>
                      </m:f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bookmarkEnd w:id="10"/>
    <w:bookmarkStart w:id="32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 Weibull distribution 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u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1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 hazard function 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 natural logarithm of the cumulative hazard function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1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22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30"/>
        </w:tc>
      </w:tr>
    </w:tbl>
    <w:bookmarkEnd w:id="31"/>
    <w:bookmarkEnd w:id="32"/>
    <w:bookmarkStart w:id="33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Exponential regression models the hazard rate using a log link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regression hazard specification)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 predictors 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 baseline hazard 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 generalized linear model for Poisson 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 hazard ratio 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 proportional hazards trivially.</w:t>
      </w:r>
    </w:p>
    <w:bookmarkEnd w:id="33"/>
    <w:bookmarkStart w:id="35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 proportional hazards (PH) model, covariates act multiplicatively on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Λ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baseline survival function.</w:t>
      </w:r>
    </w:p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34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For a Weibull baseline distribution with scale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p</m:t>
        </m:r>
      </m:oMath>
      <w:r>
        <w:t xml:space="preserve">, the hazard and survival functions are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λ</m:t>
            </m:r>
            <m:r>
              <m:t>t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Specifying a proportional hazards model with subject-specific multiplier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Defining an adjusted scale parameter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, the resulting survival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(Weibull survival formula with scale parameter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λ</m:t>
                          </m:r>
                          <m:sSubSup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p</m:t>
                              </m:r>
                            </m:sup>
                          </m:sSubSup>
                          <m:r>
                            <m:t>t</m:t>
                          </m:r>
                        </m:e>
                      </m:d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λ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 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p</m:t>
                          </m:r>
                        </m:sup>
                      </m:sSubSup>
                    </m:e>
                  </m:d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t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Weibull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as AFT model with acceleration factor 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derivation proves that the Weibull model is simultaneously a proportional hazards model and an accelerated failure time model.</w:t>
      </w:r>
    </w:p>
    <w:p>
      <w:pPr>
        <w:pStyle w:val="BodyText"/>
      </w:pPr>
      <w:r>
        <w:t xml:space="preserve">In terms of log survival time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T</m:t>
        </m:r>
      </m:oMath>
      <w:r>
        <w:t xml:space="preserve">, the Weibull AFT model takes a log-linear regression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(log-linear AFT regression formulation)</m:t>
              </m:r>
            </m:e>
            <m:e>
              <m:r>
                <m:t>α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(intercept parameter definition)</m:t>
              </m:r>
            </m:e>
            <m:e>
              <m:r>
                <m:t>σ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parameter definition as inverse shape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follows the standard Gumbel (extreme value) distribution.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34"/>
    <w:bookmarkEnd w:id="35"/>
    <w:bookmarkStart w:id="43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6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 Cox proportional hazards model 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 hazard ratio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36"/>
    <w:bookmarkStart w:id="37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37"/>
    <w:bookmarkStart w:id="38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bookmarkEnd w:id="38"/>
    <w:bookmarkStart w:id="42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 proportional hazards assumption is reasonable, we inspect the complementary log-log transformation of the Kaplan-Meier survival curves,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omplementary log-log survival curves by treatment group" title="" id="4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Complementary log-log survival curves by treatment group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42"/>
    <w:bookmarkEnd w:id="43"/>
    <w:bookmarkEnd w:id="44"/>
    <w:bookmarkStart w:id="50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r>
        <w:rPr>
          <w:b/>
          <w:bCs/>
        </w:rPr>
        <w:t xml:space="preserve">left-truncation</w:t>
      </w:r>
      <w:r>
        <w:t xml:space="preserve"> </w:t>
      </w:r>
      <w:r>
        <w:t xml:space="preserve">(delayed entry) and</w:t>
      </w:r>
      <w:r>
        <w:t xml:space="preserve"> </w:t>
      </w:r>
      <w:r>
        <w:rPr>
          <w:b/>
          <w:bCs/>
        </w:rPr>
        <w:t xml:space="preserve">interval-censoring</w:t>
      </w:r>
      <w:r>
        <w:t xml:space="preserve">.</w:t>
      </w:r>
      <w:r>
        <w:t xml:space="preserve"> </w:t>
      </w:r>
      <w:r>
        <w:t xml:space="preserve">Left-truncation occurs when subjects enter the risk set 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45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 partial likelihood 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49" w:name="refs"/>
    <w:bookmarkStart w:id="47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46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47"/>
    <w:bookmarkStart w:id="4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2026-09-21T04:07:31Z</dcterms:created>
  <dcterms:modified xsi:type="dcterms:W3CDTF">2026-09-21T04:07:31Z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