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0.png" ContentType="image/png"/>
  <Override PartName="/word/media/rId177.png" ContentType="image/png"/>
  <Override PartName="/word/media/rId169.png" ContentType="image/png"/>
  <Override PartName="/word/media/rId173.png" ContentType="image/png"/>
  <Override PartName="/word/media/rId214.png" ContentType="image/png"/>
  <Override PartName="/word/media/rId308.png" ContentType="image/png"/>
  <Override PartName="/word/media/rId289.png" ContentType="image/png"/>
  <Override PartName="/word/media/rId242.png" ContentType="image/png"/>
  <Override PartName="/word/media/rId253.png" ContentType="image/png"/>
  <Override PartName="/word/media/rId248.png" ContentType="image/png"/>
  <Override PartName="/word/media/rId293.png" ContentType="image/png"/>
  <Override PartName="/word/media/rId268.png" ContentType="image/png"/>
  <Override PartName="/word/media/rId258.png" ContentType="image/png"/>
  <Override PartName="/word/media/rId263.png" ContentType="image/png"/>
  <Override PartName="/word/media/rId160.png" ContentType="image/png"/>
  <Override PartName="/word/media/rId238.png" ContentType="image/png"/>
  <Override PartName="/word/media/rId350.png" ContentType="image/png"/>
  <Override PartName="/word/media/rId356.png" ContentType="image/png"/>
  <Override PartName="/word/media/rId278.png" ContentType="image/png"/>
  <Override PartName="/word/media/rId284.png" ContentType="image/png"/>
  <Override PartName="/word/media/rId61.png" ContentType="image/png"/>
  <Override PartName="/word/media/rId165.png" ContentType="image/png"/>
  <Override PartName="/word/media/rId190.png" ContentType="image/png"/>
  <Override PartName="/word/media/rId194.png" ContentType="image/png"/>
  <Override PartName="/word/media/rId198.png" ContentType="image/png"/>
  <Override PartName="/word/media/rId202.png" ContentType="image/png"/>
  <Override PartName="/word/media/rId206.png" ContentType="image/png"/>
  <Override PartName="/word/media/rId225.png" ContentType="image/png"/>
  <Override PartName="/word/media/rId229.png" ContentType="image/png"/>
  <Override PartName="/word/media/rId65.png" ContentType="image/png"/>
  <Override PartName="/word/media/rId69.png" ContentType="image/png"/>
  <Override PartName="/word/media/rId303.png" ContentType="image/png"/>
  <Override PartName="/word/media/rId73.png" ContentType="image/png"/>
  <Override PartName="/word/media/rId325.png" ContentType="image/png"/>
  <Override PartName="/word/media/rId77.png" ContentType="image/png"/>
  <Override PartName="/word/media/rId1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2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 exponential distribution: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density function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1"/>
          <w:p/>
        </w:tc>
      </w:tr>
    </w:tbl>
    <w:bookmarkEnd w:id="12"/>
    <w:bookmarkStart w:id="60" w:name="X6ab7e933dc09cdc173e846d4f0513914d55b647"/>
    <w:p>
      <w:pPr>
        <w:pStyle w:val="Heading1"/>
      </w:pPr>
      <w:r>
        <w:t xml:space="preserve">2. Understanding proportional hazards models</w:t>
      </w:r>
    </w:p>
    <w:p>
      <w:pPr>
        <w:pStyle w:val="FirstParagraph"/>
      </w:pPr>
      <w:r>
        <w:t xml:space="preserve">Let’s make two generalizations.</w:t>
      </w:r>
      <w:r>
        <w:t xml:space="preserve"> </w:t>
      </w:r>
      <w:r>
        <w:t xml:space="preserve">First, we let the hazard depend on some</w:t>
      </w:r>
      <w:r>
        <w:t xml:space="preserve"> </w:t>
      </w:r>
      <w:r>
        <w:t xml:space="preserve">covariates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 conditional density of the event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bookmarkStart w:id="13" w:name="eq-def-cond-haz"/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6" w:name="eq-def-baseline-haz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 linear regression,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mean.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9" w:name="eq-def-baseline-cuhaz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"/>
          </w:p>
          <w:bookmarkEnd w:id="20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 survival function</w:t>
            </w:r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in Poisson models (</w:t>
      </w:r>
      <w:hyperlink r:id="rId22">
        <w:r>
          <w:rPr>
            <w:rStyle w:val="Hyperlink"/>
          </w:rPr>
          <w:t xml:space="preserve">models for count outcomes</w:t>
        </w:r>
      </w:hyperlink>
      <w:r>
        <w:t xml:space="preserve">);</w:t>
      </w:r>
      <w:r>
        <w:t xml:space="preserve"> </w:t>
      </w:r>
      <w:r>
        <w:t xml:space="preserve">specifically: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conditional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4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log-hazard function</w:t>
            </w:r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1 (Hazard from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2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difference in log-hazard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3 (Decomposition of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33" w:name="eq-def-hr-vs-0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3"/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6"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(Cox 1972)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 difference in log-hazard from the baseline log-hazard is equal to a linear combination of the predictors:</w:t>
            </w:r>
          </w:p>
          <w:p>
            <w:pPr>
              <w:pStyle w:val="BodyText"/>
            </w:pPr>
            <w:bookmarkStart w:id="37" w:name="eq-ph-difflog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"/>
          </w:p>
          <w:bookmarkEnd w:id="38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5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39" w:name="eq-ph-lincomp"/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9"/>
          </w:p>
          <w:bookmarkEnd w:id="40"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 baseline log-hazard is analogous to the intercept term in a generalized linear model,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bookmarkEnd w:id="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4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 the difference in covariate vectors.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 definition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 proportional hazards models, we can write the hazard ratio using a shorthand notation: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43" w:name="eq-diffloghaz-0-ph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3"/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5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6 (Proportional-hazards decomposition of the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7 (Equivalent forms of the proportional-hazards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 linear predictor depends on estimated</w:t>
      </w:r>
      <w:r>
        <w:t xml:space="preserve"> </w:t>
      </w:r>
      <w:r>
        <w:t xml:space="preserve">parameters but the base hazard function is unspecified.</w:t>
      </w:r>
      <w:r>
        <w:t xml:space="preserve"> </w:t>
      </w:r>
      <w:r>
        <w:t xml:space="preserve">There is no constant term in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r>
        <w:rPr>
          <w:b/>
          <w:bCs/>
        </w:rPr>
        <w:t xml:space="preserve">proportional hazards assumption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Mathematically, it can be written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Cox’s proportional hazards model has this property, with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8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proportional hazards model also has additional notable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9 (Difference of log-hazards is a linear combination)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51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5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Specifically, under Cox’s model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This structure means that covariate effects are additive on the log-hazard scale; 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53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58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10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oMath>
            <w:r>
              <w:t xml:space="preserve">.</w:t>
            </w:r>
          </w:p>
          <w:bookmarkEnd w:id="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11 (The logarithms of cumulative hazard should be parallel)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12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/>
                </m:eqArr>
              </m:oMath>
            </m:oMathPara>
          </w:p>
          <w:p/>
        </w:tc>
      </w:tr>
    </w:tbl>
    <w:bookmarkEnd w:id="58"/>
    <w:bookmarkStart w:id="59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 likelihood of data set</w:t>
      </w:r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L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Independent 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r>
        <w:rPr>
          <w:i/>
          <w:iCs/>
        </w:rPr>
        <w:t xml:space="preserve">Non-Informative Censoring Assumption: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∝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sSub>
            <m:e>
              <m:r>
                <m:t>λ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Survival function</w:t>
      </w:r>
      <w:r>
        <w:t xml:space="preserve">: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t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f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Probability density function</w:t>
      </w:r>
      <w:r>
        <w:t xml:space="preserve">: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Cumulative hazard function</w:t>
      </w:r>
      <w:r>
        <w:t xml:space="preserve">: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t</m:t>
            </m:r>
          </m:sup>
          <m:e>
            <m:r>
              <m:t>λ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Hazard function</w:t>
      </w:r>
      <w:r>
        <w:t xml:space="preserve">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Λ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Hazard ratio</w:t>
      </w:r>
      <w:r>
        <w:t xml:space="preserve">: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Log-Hazard function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Proportional Hazards Assumption: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 and throughout this chapter, we color the</w:t>
      </w:r>
      <w:r>
        <w:t xml:space="preserve"> </w:t>
      </w:r>
      <m:oMath>
        <m:r>
          <m:rPr>
            <m:nor/>
            <m:sty m:val="p"/>
          </m:rPr>
          <m:t>baseline hazard</m:t>
        </m:r>
      </m:oMath>
      <w:r>
        <w:t xml:space="preserve"> </w:t>
      </w:r>
      <w:r>
        <w:t xml:space="preserve">— the part shared by every covariate</w:t>
      </w:r>
      <w:r>
        <w:t xml:space="preserve"> </w:t>
      </w:r>
      <w:r>
        <w:t xml:space="preserve">pattern — and the</w:t>
      </w:r>
      <w:r>
        <w:t xml:space="preserve"> </w:t>
      </w:r>
      <m:oMath>
        <m:r>
          <m:rPr>
            <m:nor/>
            <m:sty m:val="p"/>
          </m:rPr>
          <m:t>covariate hazard ratio</m:t>
        </m:r>
      </m:oMath>
      <w:r>
        <w:t xml:space="preserve"> </w:t>
      </w:r>
      <w:r>
        <w:t xml:space="preserve">— the part</w:t>
      </w:r>
      <w:r>
        <w:t xml:space="preserve"> </w:t>
      </w:r>
      <w:r>
        <w:t xml:space="preserve">specific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— so the eye can follow each piece through the algebra.</w:t>
      </w:r>
    </w:p>
    <w:p>
      <w:pPr>
        <w:pStyle w:val="BodyText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bookmarkEnd w:id="59"/>
    <w:bookmarkEnd w:id="60"/>
    <w:bookmarkStart w:id="82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 Nelson-Aalen estimate of the cumulative hazard is usually used for estimates of the hazard and often the cumulative hazard.</w:t>
      </w:r>
    </w:p>
    <w:p>
      <w:pPr>
        <w:pStyle w:val="BodyText"/>
      </w:pPr>
      <w:r>
        <w:t xml:space="preserve">If the hazards of the three groups are proportional,</w:t>
      </w:r>
      <w:r>
        <w:t xml:space="preserve"> </w:t>
      </w:r>
      <w:r>
        <w:t xml:space="preserve">the hazard ratio remains constant over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We can test this using the ratios of the estimated cumulative hazards,</w:t>
      </w:r>
      <w:r>
        <w:t xml:space="preserve"> </w:t>
      </w:r>
      <w:r>
        <w:t xml:space="preserve">which also would be proportional.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HR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bmt_rel_hazard_plot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bmt_curves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timevec,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"Hazard Ratio"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cumhaz1,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AML/ALL"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legend.position=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(bmt_rel_hazard_plot)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Ratios by Disease Group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</w:p>
          <w:bookmarkEnd w:id="64"/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HR-bmt-inse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bmt_rel_hazard_plot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2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Hazard Ratios by Disease Group (0-300 Days)</w:t>
            </w:r>
          </w:p>
          <w:bookmarkEnd w:id="68"/>
        </w:tc>
      </w:tr>
    </w:tbl>
    <w:p>
      <w:pPr>
        <w:pStyle w:val="BodyText"/>
      </w:pPr>
      <w:r>
        <w:t xml:space="preserve">The cumulative hazard curves should also be proportional.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uhaz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mark.time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"Cumulative hazard"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3-1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Disease-Free Cumulative Hazard by Disease Group</w:t>
            </w:r>
          </w:p>
          <w:bookmarkEnd w:id="7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cuhaz-bmt-loglo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4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Disease-Free Cumulative Hazard by Disease Group (log-scale)</w:t>
            </w:r>
          </w:p>
          <w:bookmarkEnd w:id="76"/>
        </w:tc>
      </w:tr>
    </w:tbl>
    <w:bookmarkStart w:id="81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</w:t>
      </w:r>
      <w:r>
        <w:t xml:space="preserve"> </w:t>
      </w:r>
      <w:r>
        <w:t xml:space="preserve">Since the hazard is the derivative of the cumulative hazard,</w:t>
      </w:r>
      <w:r>
        <w:t xml:space="preserve"> </w:t>
      </w:r>
      <w:r>
        <w:t xml:space="preserve">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task.</w:t>
      </w:r>
      <w:r>
        <w:t xml:space="preserve"> </w:t>
      </w:r>
      <w:r>
        <w:t xml:space="preserve">What we are looking for is whether the hazard function is more or less the same shape,</w:t>
      </w:r>
      <w:r>
        <w:t xml:space="preserve"> </w:t>
      </w:r>
      <w:r>
        <w:t xml:space="preserve">increasing, decreasing, constant, etc.</w:t>
      </w:r>
      <w:r>
        <w:t xml:space="preserve"> </w:t>
      </w:r>
      <w:r>
        <w:t xml:space="preserve">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smoothed-hazard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(muhaz)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5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Smoothed Hazard Rate Estimates by Disease Group</w:t>
            </w:r>
          </w:p>
          <w:bookmarkEnd w:id="80"/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81"/>
    <w:bookmarkEnd w:id="82"/>
    <w:bookmarkStart w:id="138" w:name="X0d4b8fa66d1f80e84ce1afc3f013cf676008d20"/>
    <w:p>
      <w:pPr>
        <w:pStyle w:val="Heading1"/>
      </w:pPr>
      <w:r>
        <w:t xml:space="preserve">4. Fitting proportional hazards models to data</w:t>
      </w:r>
    </w:p>
    <w:p>
      <w:pPr>
        <w:pStyle w:val="FirstParagraph"/>
      </w:pPr>
      <w:r>
        <w:t xml:space="preserve">Fitting a proportional hazards model means estimating two pieces:</w:t>
      </w:r>
      <w:r>
        <w:t xml:space="preserve"> </w:t>
      </w:r>
      <w:r>
        <w:t xml:space="preserve">the coefficients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govern the covariate effects,</w:t>
      </w:r>
      <w:r>
        <w:t xml:space="preserve"> </w:t>
      </w:r>
      <w:r>
        <w:t xml:space="preserve">and the baseline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estimate them in two stages: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by maximizing a</w:t>
      </w:r>
      <w:r>
        <w:t xml:space="preserve"> </w:t>
      </w:r>
      <w:r>
        <w:rPr>
          <w:i/>
          <w:iCs/>
        </w:rPr>
        <w:t xml:space="preserve">partial likelihood</w:t>
      </w:r>
      <w:r>
        <w:t xml:space="preserve"> </w:t>
      </w:r>
      <w:r>
        <w:t xml:space="preserve">in which the unknown baseline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cancels out,</w:t>
      </w:r>
      <w:r>
        <w:t xml:space="preserve"> </w:t>
      </w:r>
      <w:r>
        <w:t xml:space="preserve">so the covariate effects can be fit without committing to a shape for the baseline;</w:t>
      </w:r>
    </w:p>
    <w:p>
      <w:pPr>
        <w:pStyle w:val="Compact"/>
        <w:numPr>
          <w:ilvl w:val="0"/>
          <w:numId w:val="1003"/>
        </w:numPr>
      </w:pPr>
      <w:r>
        <w:t xml:space="preserve">then, with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in hand, estimate the baseline cumulative hazard</w:t>
      </w:r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 Breslow estimator.</w:t>
      </w:r>
    </w:p>
    <w:p>
      <w:pPr>
        <w:pStyle w:val="FirstParagraph"/>
      </w:pPr>
      <w:r>
        <w:t xml:space="preserve">Throughout, assume for simplicity that there are no tied event times;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distinct event times for the whole data set,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risk set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subject who 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(unique under the no-ties assumption).</w:t>
      </w:r>
      <w:r>
        <w:t xml:space="preserve"> </w:t>
      </w:r>
      <w:r>
        <w:t xml:space="preserve">Recall the model: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Stage 1: estimating the coefficients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 key idea is to condition 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failures happen and ask only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at-risk subject failed at each event time.</w:t>
      </w:r>
      <w:r>
        <w:t xml:space="preserve"> </w:t>
      </w:r>
      <w:r>
        <w:t xml:space="preserve">Over a short interval of width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,</w:t>
      </w:r>
      <w:r>
        <w:t xml:space="preserve"> </w:t>
      </w:r>
      <w:r>
        <w:t xml:space="preserve">the probability that an at-risk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approximately its hazard times the interval width,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conditional on exactly one failure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 the risk set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that the subject who failed is subject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subject’s share of the total —</w:t>
      </w:r>
      <w:r>
        <w:t xml:space="preserve"> </w:t>
      </w:r>
      <w:r>
        <w:t xml:space="preserve">and the shared baseline factor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cancels: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subject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fails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1 failure at 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t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den>
              </m:f>
            </m:e>
          </m:eqArr>
        </m:oMath>
      </m:oMathPara>
    </w:p>
    <w:p>
      <w:pPr>
        <w:pStyle w:val="FirstParagraph"/>
      </w:pPr>
      <w:r>
        <w:t xml:space="preserve">Because the baseline factor cancels, this conditional probability depends only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Multiplying these probabilities across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event times gives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14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83"/>
        </w:tc>
      </w:tr>
    </w:tbl>
    <w:p>
      <w:pPr>
        <w:pStyle w:val="FirstParagraph"/>
      </w:pPr>
      <w:r>
        <w:t xml:space="preserve">To prove that this partial likelihood is free of the baseline hazard,</w:t>
      </w:r>
      <w:r>
        <w:t xml:space="preserve"> </w:t>
      </w:r>
      <w:r>
        <w:t xml:space="preserve">we first assemble a chain of general discretized-likelihood building blocks —</w:t>
      </w:r>
      <w:r>
        <w:t xml:space="preserve"> </w:t>
      </w:r>
      <w:r>
        <w:t xml:space="preserve">used only by this proof, so we develop them here rather than in the</w:t>
      </w:r>
      <w:r>
        <w:t xml:space="preserve"> </w:t>
      </w:r>
      <w:hyperlink r:id="rId84">
        <w:r>
          <w:rPr>
            <w:rStyle w:val="Hyperlink"/>
          </w:rPr>
          <w:t xml:space="preserve">Intro to Survival Analysis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One piece carries over from that chapter:</w:t>
      </w:r>
      <w:r>
        <w:t xml:space="preserve"> </w:t>
      </w: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(introduced ahead of that chapter’s Kaplan-Meier section, since the</w:t>
      </w:r>
      <w:r>
        <w:t xml:space="preserve"> </w:t>
      </w:r>
      <w:r>
        <w:t xml:space="preserve">Kaplan-Meier derivation also relies on it).</w:t>
      </w:r>
      <w:r>
        <w:t xml:space="preserve"> </w:t>
      </w:r>
      <w:r>
        <w:t xml:space="preserve">From it we build its first-order approximation,</w:t>
      </w:r>
      <w:r>
        <w:t xml:space="preserve"> </w:t>
      </w:r>
      <w:r>
        <w:t xml:space="preserve">the censored-data likelihood,</w:t>
      </w:r>
      <w:r>
        <w:t xml:space="preserve"> </w:t>
      </w:r>
      <w:r>
        <w:t xml:space="preserve">the exact discretized survival factor,</w:t>
      </w:r>
      <w:r>
        <w:t xml:space="preserve"> </w:t>
      </w:r>
      <w:r>
        <w:t xml:space="preserve">the per-interval likelihood factor,</w:t>
      </w:r>
      <w:r>
        <w:t xml:space="preserve"> </w:t>
      </w:r>
      <w:r>
        <w:t xml:space="preserve">and the likelihood regrouped by interval: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6" w:name="def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(First-order interval failure probability)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hazard times the interval width.</w:t>
            </w:r>
            <w:r>
              <w:t xml:space="preserve"> </w:t>
            </w:r>
            <w:r>
              <w:t xml:space="preserve">We give that approximation its own symbol, the</w:t>
            </w:r>
            <w:r>
              <w:t xml:space="preserve"> </w:t>
            </w:r>
            <w:r>
              <w:rPr>
                <w:b/>
                <w:bCs/>
              </w:rPr>
              <w:t xml:space="preserve">first-order interval failure probability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exm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 (First-order approximation versus the exact value)</w:t>
            </w:r>
            <w:r>
              <w:t xml:space="preserve"> </w:t>
            </w:r>
            <w:r>
              <w:t xml:space="preserve">Continue the setup of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interval failure probability example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on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 first-order approximation replaces the exact value with the hazard times the interval width: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first-order approximation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overstates the exact value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0.0488</m:t>
              </m:r>
            </m:oMath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0.0012</m:t>
              </m:r>
            </m:oMath>
            <w:r>
              <w:t xml:space="preserve">, a relative error of roughly</w:t>
            </w:r>
            <w: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%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discrepancy is exactly the leading term dropped by the linearization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dropped term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0.05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shrinks to zero 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vanishing discrepancy is why proofs based on this discretization become exact in the continuous-time limit.</w:t>
            </w:r>
          </w:p>
          <w:bookmarkEnd w:id="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lem-surv-discretized"/>
          <w:p>
            <w:pPr>
              <w:pStyle w:val="BodyText"/>
            </w:pPr>
            <w:r>
              <w:rPr>
                <w:b/>
                <w:bCs/>
              </w:rPr>
              <w:t xml:space="preserve">Lemma 4 (Exact discretization of the survival factor)</w:t>
            </w:r>
            <w:r>
              <w:t xml:space="preserve"> </w:t>
            </w: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into intervals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with left endpoints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each observed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falls on an interval boundary</w:t>
            </w:r>
            <w:r>
              <w:t xml:space="preserve"> </w:t>
            </w:r>
            <w:r>
              <w:t xml:space="preserve">(for an interior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the identity instead holds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limit).</w:t>
            </w:r>
            <w:r>
              <w:t xml:space="preserve"> </w:t>
            </w:r>
            <w:r>
              <w:t xml:space="preserve">Then each subject’s survival factor is the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product</w:t>
            </w:r>
            <w:r>
              <w:t xml:space="preserve"> </w:t>
            </w:r>
            <w:r>
              <w:t xml:space="preserve">of its per-interval conditional survival probabilities:</w:t>
            </w:r>
          </w:p>
          <w:p>
            <w:pPr>
              <w:pStyle w:val="BodyText"/>
            </w:pPr>
            <w:bookmarkStart w:id="89" w:name="eq-surv-discretiz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9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Surviving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intersection of the events</w:t>
            </w:r>
            <w:r>
              <w:t xml:space="preserve"> </w:t>
            </w:r>
            <w:r>
              <w:t xml:space="preserve">“survive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over all grid intervals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tile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grid boundary.</w:t>
            </w:r>
            <w:r>
              <w:t xml:space="preserve"> </w:t>
            </w:r>
            <w:r>
              <w:t xml:space="preserve">By the chain rule for survival over a partition,</w:t>
            </w:r>
            <w:r>
              <w:t xml:space="preserve"> </w:t>
            </w:r>
            <w:r>
              <w:t xml:space="preserve">the probability of this intersection factors into the product,</w:t>
            </w:r>
            <w:r>
              <w:t xml:space="preserve"> </w:t>
            </w:r>
            <w:r>
              <w:t xml:space="preserve">over those intervals, of the conditional probability of surviving each interval</w:t>
            </w:r>
            <w:r>
              <w:t xml:space="preserve"> </w:t>
            </w:r>
            <w:r>
              <w:t xml:space="preserve">given survival to its left endpoint.</w:t>
            </w:r>
            <w:r>
              <w:t xml:space="preserve"> </w:t>
            </w:r>
            <w:r>
              <w:t xml:space="preserve">That conditional survival probability is, by definition,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factorization 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each factor is the exact conditional survival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 not its first-order hazard approximation,</w:t>
            </w:r>
            <w:r>
              <w:t xml:space="preserve"> </w:t>
            </w:r>
            <w:r>
              <w:t xml:space="preserve">so no error is incurred at this step.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1" w:name="exm-surv-discretized"/>
          <w:p>
            <w:pPr>
              <w:pStyle w:val="BodyText"/>
            </w:pPr>
            <w:r>
              <w:rPr>
                <w:b/>
                <w:bCs/>
              </w:rPr>
              <w:t xml:space="preserve">Example 2 (Discretizing a constant hazard)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</w:t>
            </w:r>
            <w:r>
              <w:t xml:space="preserve"> </w:t>
            </w:r>
            <w:r>
              <w:t xml:space="preserve">and is observed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discretized 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 (three intervals,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1.0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exact per-interval survival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τ</m:t>
                            </m:r>
                          </m:sub>
                          <m:sup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0.5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(exact conditional survival over the interval)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integral: 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0.5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1.0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(three intervals)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0.9512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common per-interval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0.8607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matches the closed form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×</m:t>
                  </m:r>
                  <m:r>
                    <m:t>1.5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0.8607</m:t>
              </m:r>
            </m:oMath>
            <w:r>
              <w:t xml:space="preserve"> </w:t>
            </w:r>
            <w:r>
              <w:t xml:space="preserve">exactly,</w:t>
            </w:r>
            <w:r>
              <w:t xml:space="preserve"> </w:t>
            </w:r>
            <w:r>
              <w:t xml:space="preserve">confirming that the discretization introduces no error.</w:t>
            </w:r>
          </w:p>
          <w:bookmarkEnd w:id="9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3" w:name="lem-censored-lik"/>
          <w:p>
            <w:pPr>
              <w:pStyle w:val="BodyText"/>
            </w:pPr>
            <w:r>
              <w:rPr>
                <w:b/>
                <w:bCs/>
              </w:rPr>
              <w:t xml:space="preserve">Lemma 5 (Censored-data likelihood)</w:t>
            </w:r>
            <w:r>
              <w:t xml:space="preserve"> </w:t>
            </w:r>
            <w:r>
              <w:t xml:space="preserve">Under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times),</w:t>
            </w:r>
            <w:r>
              <w:t xml:space="preserve"> </w:t>
            </w:r>
            <w:r>
              <w:t xml:space="preserve">the likelihood of the observed data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92" w:name="eq-obs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observed follow-up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the event indicator.</w:t>
            </w:r>
          </w:p>
          <w:bookmarkEnd w:id="9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subject observed to fail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contributes the event-time density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a subject still censored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contributes the survival probability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 the two cases combine into the single contribution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likelihood with censoring</w:t>
              </w:r>
            </w:hyperlink>
            <w:r>
              <w:t xml:space="preserve"> </w:t>
            </w:r>
            <w:r>
              <w:t xml:space="preserve">section).</w:t>
            </w:r>
            <w:r>
              <w:t xml:space="preserve"> </w:t>
            </w:r>
            <w:r>
              <w:t xml:space="preserve">Subjects are independent, so the full likelihood is the product of these contributions over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censored-lik"/>
          <w:p>
            <w:pPr>
              <w:pStyle w:val="BodyText"/>
            </w:pPr>
            <w:r>
              <w:rPr>
                <w:b/>
                <w:bCs/>
              </w:rPr>
              <w:t xml:space="preserve">Example 3 (A two-subject likelihood)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still censored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 censored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failing subject contributes both a survival factor and a hazard factor;</w:t>
            </w:r>
            <w:r>
              <w:t xml:space="preserve"> </w:t>
            </w:r>
            <w:r>
              <w:t xml:space="preserve">the censored subject contributes only a survival factor.</w:t>
            </w:r>
          </w:p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def-interval-lik-factor"/>
          <w:p>
            <w:pPr>
              <w:pStyle w:val="BodyText"/>
            </w:pPr>
            <w:r>
              <w:rPr>
                <w:b/>
                <w:bCs/>
              </w:rPr>
              <w:t xml:space="preserve">Definition 16 (Per-interval likelihood factor)</w:t>
            </w:r>
            <w:r>
              <w:t xml:space="preserve"> </w:t>
            </w:r>
            <w:r>
              <w:t xml:space="preserve">For a grid interval with left endpoint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and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per-interval likelihood factor</w:t>
            </w:r>
            <w:r>
              <w:t xml:space="preserve"> </w:t>
            </w:r>
            <w:r>
              <w:t xml:space="preserve">collects one factor from every member of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 for the subject who fails in the interval (if any)</w:t>
            </w:r>
            <w:r>
              <w:t xml:space="preserve"> </w:t>
            </w:r>
            <w:r>
              <w:t xml:space="preserve">and a survival factor for each subject who does not:</w:t>
            </w:r>
          </w:p>
          <w:p>
            <w:pPr>
              <w:pStyle w:val="BodyText"/>
            </w:pPr>
            <w:bookmarkStart w:id="96" w:name="eq-interval-lik-fact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m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 fails in interval 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otherwise,</m:t>
                              </m:r>
                            </m:e>
                          </m:mr>
                        </m:m>
                      </m:e>
                    </m:d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8" w:name="exm-interval-lik-factor"/>
          <w:p>
            <w:pPr>
              <w:pStyle w:val="BodyText"/>
            </w:pPr>
            <w:r>
              <w:rPr>
                <w:b/>
                <w:bCs/>
              </w:rPr>
              <w:t xml:space="preserve">Example 4 (Per-interval factor for a three-subject risk set)</w:t>
            </w:r>
            <w:r>
              <w:t xml:space="preserve"> </w:t>
            </w:r>
            <w:r>
              <w:t xml:space="preserve">Suppose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has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in the interval and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surviving it.</w:t>
            </w:r>
            <w:r>
              <w:t xml:space="preserve"> </w:t>
            </w:r>
            <w:r>
              <w:t xml:space="preserve">Then the per-interval likelihood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survival factor for each of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a failure factor for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</w:r>
          </w:p>
          <w:bookmarkEnd w:id="9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lem-lik-by-interval"/>
          <w:p>
            <w:pPr>
              <w:pStyle w:val="BodyText"/>
            </w:pPr>
            <w:r>
              <w:rPr>
                <w:b/>
                <w:bCs/>
              </w:rPr>
              <w:t xml:space="preserve">Lemma 6 (Likelihood regrouped by interval)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 </w:t>
            </w:r>
            <w:r>
              <w:t xml:space="preserve">and regrouping the factors by interval,</w:t>
            </w:r>
            <w:r>
              <w:t xml:space="preserve"> </w:t>
            </w:r>
            <w:r>
              <w:t xml:space="preserve">the likelihood is the product of the per-interval likelihood factors (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99" w:name="eq-lik-by-interval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9"/>
          </w:p>
          <w:p>
            <w:pPr>
              <w:pStyle w:val="FirstParagraph"/>
            </w:pPr>
            <w:r>
              <w:t xml:space="preserve">so each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contributes one factor per member of its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 each interval holds at most one failure.</w:t>
            </w:r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substituting the discretized survival factor into the likelihood</w:t>
            </w:r>
            <w:r>
              <w:t xml:space="preserve"> </w:t>
            </w:r>
            <w:r>
              <w:t xml:space="preserve">and replacing the failure subject’s hazard-density factor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via the first-order approximation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rearranged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absorbing the constant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(which is independent of all model parameters),</w:t>
            </w:r>
          </w:p>
          <w:p>
            <w:pPr>
              <w:pStyle w:val="BodyText"/>
            </w:pPr>
            <w:bookmarkStart w:id="101" w:name="eq-lik-by-subject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>
            <w:pPr>
              <w:pStyle w:val="FirstParagraph"/>
            </w:pPr>
            <w:r>
              <w:t xml:space="preserve">Each factor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 </w:t>
            </w:r>
            <w:r>
              <w:t xml:space="preserve">is indexed by a (subject, interval) pair: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contributes one factor to every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survival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Reindexing the double product by interval instead of by subject</w:t>
            </w:r>
            <w:r>
              <w:t xml:space="preserve"> </w:t>
            </w:r>
            <w:r>
              <w:t xml:space="preserve">collects, for each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exactly one factor from every member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per-interval likelihood factor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lik-by-interval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is inherited from the density approximation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regrouping itself is an exact reindexing of the same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lik-by-interval"/>
          <w:p>
            <w:pPr>
              <w:pStyle w:val="BodyText"/>
            </w:pPr>
            <w:r>
              <w:rPr>
                <w:b/>
                <w:bCs/>
              </w:rPr>
              <w:t xml:space="preserve">Example 5 (Regrouping a two-subject likelihood)</w:t>
            </w:r>
            <w:r>
              <w:t xml:space="preserve"> </w:t>
            </w:r>
            <w:r>
              <w:t xml:space="preserve">Take two subjects at risk over two intervals with left endpoints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survives interval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fails in interval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survives both intervals.</w:t>
            </w:r>
            <w:r>
              <w:t xml:space="preserve"> </w:t>
            </w:r>
            <w:r>
              <w:t xml:space="preserve">Grouping the factors</w:t>
            </w:r>
            <w:r>
              <w:t xml:space="preserve"> </w:t>
            </w:r>
            <w:r>
              <w:rPr>
                <w:b/>
                <w:bCs/>
              </w:rPr>
              <w:t xml:space="preserve">by subject</w:t>
            </w:r>
            <w:r>
              <w:t xml:space="preserve"> </w:t>
            </w:r>
            <w:r>
              <w:t xml:space="preserve">(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while grouping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factors</w:t>
            </w:r>
            <w:r>
              <w:t xml:space="preserve"> </w:t>
            </w:r>
            <w:r>
              <w:rPr>
                <w:b/>
                <w:bCs/>
              </w:rPr>
              <w:t xml:space="preserve">by interval</w:t>
            </w:r>
            <w:r>
              <w:t xml:space="preserve"> </w:t>
            </w:r>
            <w:r>
              <w:t xml:space="preserve">(</w:t>
            </w:r>
            <w:hyperlink w:anchor="eq-lik-by-interval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no failure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two products contain identical factors;</w:t>
            </w:r>
            <w:r>
              <w:t xml:space="preserve"> </w:t>
            </w:r>
            <w:r>
              <w:t xml:space="preserve">regrouping only changes the order of multiplication, which is why it is exact.</w:t>
            </w:r>
          </w:p>
          <w:bookmarkEnd w:id="102"/>
          <w:p/>
        </w:tc>
      </w:tr>
    </w:tbl>
    <w:p>
      <w:pPr>
        <w:pStyle w:val="BodyText"/>
      </w:pPr>
      <w:r>
        <w:t xml:space="preserve">Under the proportional-hazards model, the first-order interval failure probability</w:t>
      </w:r>
      <w:r>
        <w:t xml:space="preserve"> </w:t>
      </w:r>
      <w:r>
        <w:t xml:space="preserve">splits into a shared baseline factor and a subject-specific hazard ratio: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def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17 (Proportional-hazards first-order interval failure probability)</w:t>
            </w:r>
            <w:r>
              <w:t xml:space="preserve"> </w:t>
            </w:r>
            <w:r>
              <w:t xml:space="preserve">Under the proportional-hazards model (</w:t>
            </w:r>
            <w:hyperlink w:anchor="thm-ph-haz-decomp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factors into a shared baseline term and a subject-specific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6 (First-order approximation under the PH model)</w:t>
            </w:r>
            <w:r>
              <w:t xml:space="preserve"> </w:t>
            </w:r>
            <w:r>
              <w:t xml:space="preserve">Take a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and a subject with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proportional-hazards factorization splits the first-order probability</w:t>
            </w:r>
            <w:r>
              <w:t xml:space="preserve"> </w:t>
            </w:r>
            <w:r>
              <w:t xml:space="preserve">into the shared baseline factor and the subject’s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Equivalently, the subject’s total hazard is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.</w:t>
            </w:r>
          </w:p>
          <w:bookmarkEnd w:id="104"/>
          <w:p/>
        </w:tc>
      </w:tr>
    </w:tbl>
    <w:p>
      <w:pPr>
        <w:pStyle w:val="BodyText"/>
      </w:pPr>
      <w:r>
        <w:t xml:space="preserve">We then build up to the partial likelihood through a chain of proportional-hazards lemmas:</w:t>
      </w:r>
      <w:r>
        <w:t xml:space="preserve"> </w:t>
      </w:r>
      <w:r>
        <w:t xml:space="preserve">the single-subject failure probability and the two factors of each event</w:t>
      </w:r>
      <w:r>
        <w:t xml:space="preserve"> </w:t>
      </w:r>
      <w:r>
        <w:t xml:space="preserve">(</w:t>
      </w:r>
      <w:r>
        <w:rPr>
          <w:i/>
          <w:iCs/>
        </w:rPr>
        <w:t xml:space="preserve">whether</w:t>
      </w:r>
      <w:r>
        <w:t xml:space="preserve"> </w:t>
      </w:r>
      <w:r>
        <w:t xml:space="preserve">a failure occurs 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subject it is),</w:t>
      </w:r>
      <w:r>
        <w:t xml:space="preserve"> </w:t>
      </w:r>
      <w:r>
        <w:t xml:space="preserve">and finally the assembly that cancels the baseline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lem-ph-single-subj-fail"/>
          <w:p>
            <w:pPr>
              <w:pStyle w:val="BodyText"/>
            </w:pPr>
            <w:r>
              <w:rPr>
                <w:b/>
                <w:bCs/>
              </w:rPr>
              <w:t xml:space="preserve">Lemma 7 (Single-subject failure probability in a risk set)</w:t>
            </w:r>
            <w:r>
              <w:t xml:space="preserve"> </w:t>
            </w:r>
            <w:r>
              <w:t xml:space="preserve">For any subject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under noninformative censoring,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at risk</w:t>
            </w:r>
            <w:r>
              <w:t xml:space="preserve"> </w:t>
            </w:r>
            <w:r>
              <w:t xml:space="preserve">is the interval failure probability, and 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05" w:name="eq-ph-single-subj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5"/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we have both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censoring, the event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conditioning 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This conditional failure probability is exactly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proportional-hazards decomposition (</w:t>
            </w:r>
            <w:hyperlink w:anchor="def-ph-first-order-interval-fail-prob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splits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the shared baseline factor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the subject-specific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ph-single-subj-fail"/>
          <w:p>
            <w:pPr>
              <w:pStyle w:val="BodyText"/>
            </w:pPr>
            <w:r>
              <w:rPr>
                <w:b/>
                <w:bCs/>
              </w:rPr>
              <w:t xml:space="preserve">Example 7 (Failure probabilities in a three-subject risk set)</w:t>
            </w:r>
            <w:r>
              <w:t xml:space="preserve"> </w:t>
            </w:r>
            <w:r>
              <w:t xml:space="preserve">This example introduces a running scenario reused later in this section:</w:t>
            </w:r>
            <w:r>
              <w:t xml:space="preserve"> </w:t>
            </w:r>
            <w:r>
              <w:t xml:space="preserve">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 and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so the shared factor 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single-subj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each the shared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scaled by that subject’s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0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9" w:name="def-ph-risk-set-score"/>
          <w:p>
            <w:pPr>
              <w:pStyle w:val="BodyText"/>
            </w:pPr>
            <w:r>
              <w:rPr>
                <w:b/>
                <w:bCs/>
              </w:rPr>
              <w:t xml:space="preserve">Definition 18 (Risk-set score total)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risk-set score total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sum of the</w:t>
            </w:r>
            <w:r>
              <w:t xml:space="preserve"> </w:t>
            </w:r>
            <w:r>
              <w:t xml:space="preserve">subject-specific hazard ratios over everyone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08" w:name="eq-ph-risk-set-score"/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0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ph-risk-set-score"/>
          <w:p>
            <w:pPr>
              <w:pStyle w:val="BodyText"/>
            </w:pPr>
            <w:r>
              <w:rPr>
                <w:b/>
                <w:bCs/>
              </w:rPr>
              <w:t xml:space="preserve">Example 8 (Risk-set score total in the three-subject risk set)</w:t>
            </w:r>
            <w:r>
              <w:t xml:space="preserve"> </w:t>
            </w:r>
            <w:r>
              <w:t xml:space="preserve">For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risk-set score total (</w:t>
            </w:r>
            <w:hyperlink w:anchor="eq-ph-risk-set-scor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 ratios)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1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2" w:name="lem-ph-whether-failure"/>
          <w:p>
            <w:pPr>
              <w:pStyle w:val="BodyText"/>
            </w:pPr>
            <w:r>
              <w:rPr>
                <w:b/>
                <w:bCs/>
              </w:rPr>
              <w:t xml:space="preserve">Lemma 8 (The whether-a-failure-occurs factor)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 probability of exactly one failure</w:t>
            </w:r>
            <w:r>
              <w:t xml:space="preserve"> </w:t>
            </w:r>
            <w:r>
              <w:t xml:space="preserve">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shared baseline factor times the</w:t>
            </w:r>
            <w:r>
              <w:t xml:space="preserve"> </w:t>
            </w:r>
            <w:r>
              <w:t xml:space="preserve">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11" w:name="eq-ph-one-failur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1"/>
          </w:p>
          <w:bookmarkEnd w:id="1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Treating subjects’ failure events as conditionally independent given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Cox-model assumption used throughout; see</w:t>
            </w:r>
            <w:r>
              <w:t xml:space="preserve"> </w:t>
            </w:r>
            <w:r>
              <w:t xml:space="preserve">(Klein and Moeschberger 2003, sec. 8.3)</w:t>
            </w:r>
            <w:r>
              <w:t xml:space="preserve">),</w:t>
            </w:r>
            <w:r>
              <w:t xml:space="preserve"> </w:t>
            </w:r>
            <w:r>
              <w:t xml:space="preserve">the probability of exactly one failure is, by inclusion-exclusion,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survives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nor/>
                      <m:sty m:val="p"/>
                    </m:rPr>
                    <m:t> fails</m:t>
                  </m:r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surviving product is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dropping the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cross-terms (each pair of co-failures has probability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leaves the sum of the single-subject pieces.</w:t>
            </w:r>
            <w:r>
              <w:t xml:space="preserve"> </w:t>
            </w:r>
            <w:r>
              <w:t xml:space="preserve">Factoring out the shared baseline,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cross-terms)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shared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3" w:name="exm-ph-whether-failure"/>
          <w:p>
            <w:pPr>
              <w:pStyle w:val="BodyText"/>
            </w:pPr>
            <w:r>
              <w:rPr>
                <w:b/>
                <w:bCs/>
              </w:rPr>
              <w:t xml:space="preserve">Example 9 (One-failure probability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 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one-failure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, the probability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one subject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0.05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0.30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3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lem-ph-event-chain-rule"/>
          <w:p>
            <w:pPr>
              <w:pStyle w:val="BodyText"/>
            </w:pPr>
            <w:r>
              <w:rPr>
                <w:b/>
                <w:bCs/>
              </w:rPr>
              <w:t xml:space="preserve">Lemma 9 (Chain-rule split of an event factor)</w:t>
            </w:r>
            <w:r>
              <w:t xml:space="preserve"> </w:t>
            </w:r>
            <w:r>
              <w:t xml:space="preserve">Under the no-ties assumption, the probability that 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given 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factors into a</w:t>
            </w:r>
            <w:r>
              <w:t xml:space="preserve"> </w:t>
            </w:r>
            <w:r>
              <w:rPr>
                <w:i/>
                <w:iCs/>
              </w:rPr>
              <w:t xml:space="preserve">which-subject-fails</w:t>
            </w:r>
            <w:r>
              <w:t xml:space="preserve"> </w:t>
            </w:r>
            <w:r>
              <w:t xml:space="preserve">factor and a</w:t>
            </w:r>
            <w:r>
              <w:t xml:space="preserve"> </w:t>
            </w:r>
            <w:r>
              <w:rPr>
                <w:i/>
                <w:iCs/>
              </w:rPr>
              <w:t xml:space="preserve">whether-a-failure-occurs</w:t>
            </w:r>
            <w:r>
              <w:t xml:space="preserve"> </w:t>
            </w:r>
            <w:r>
              <w:t xml:space="preserve">factor:</w:t>
            </w:r>
          </w:p>
          <w:p>
            <w:pPr>
              <w:pStyle w:val="BodyText"/>
            </w:pPr>
            <w:bookmarkStart w:id="114" w:name="eq-ph-chain-rul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which subject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whether a failure occurs</m:t>
                    </m:r>
                  </m:lim>
                </m:limLow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“exactly one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By the chain rule of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t xml:space="preserve"> </w:t>
            </w:r>
            <w:r>
              <w:t xml:space="preserve">(subject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automatically a one-failure event),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therefore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exm-ph-event-chain-rule"/>
          <w:p>
            <w:pPr>
              <w:pStyle w:val="BodyText"/>
            </w:pPr>
            <w:r>
              <w:rPr>
                <w:b/>
                <w:bCs/>
              </w:rPr>
              <w:t xml:space="preserve">Example 10 (Splitting the event probability numerically)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side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’s single-subject failure probability,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whether-a-failure factor is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chain rule therefore pins the which-subject factor 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0.10</m:t>
                    </m:r>
                  </m:num>
                  <m:den>
                    <m:r>
                      <m:t>0.30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indeed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≈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0.30</m:t>
              </m:r>
            </m:oMath>
            <w:r>
              <w:t xml:space="preserve"> </w:t>
            </w:r>
            <w:r>
              <w:t xml:space="preserve">reproduces the left side.</w:t>
            </w:r>
          </w:p>
          <w:bookmarkEnd w:id="11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8" w:name="lem-ph-which-subject"/>
          <w:p>
            <w:pPr>
              <w:pStyle w:val="BodyText"/>
            </w:pPr>
            <w:r>
              <w:rPr>
                <w:b/>
                <w:bCs/>
              </w:rPr>
              <w:t xml:space="preserve">Lemma 10 (The which-subject-fails factor)</w:t>
            </w:r>
            <w:r>
              <w:t xml:space="preserve"> </w:t>
            </w:r>
            <w:r>
              <w:t xml:space="preserve">The which-subject-fails factor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t xml:space="preserve">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shared baseline factor cancels, leaving</w:t>
            </w:r>
          </w:p>
          <w:p>
            <w:pPr>
              <w:pStyle w:val="BodyText"/>
            </w:pPr>
            <w:bookmarkStart w:id="117" w:name="eq-ph-which-subject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sSub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7"/>
          </w:p>
          <w:bookmarkEnd w:id="1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Solve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for the which-subject factor and substitute</w:t>
            </w:r>
            <w:r>
              <w:t xml:space="preserve"> </w:t>
            </w:r>
            <w:r>
              <w:t xml:space="preserve">the numerator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between numerator and denominator: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nor/>
                            <m:sty m:val="p"/>
                          </m:rPr>
                          <m:t> fails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(numerator and denominator from the previous two lemmas)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shared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final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the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factors cancel algebraically,</w:t>
            </w:r>
            <w:r>
              <w:t xml:space="preserve"> </w:t>
            </w:r>
            <w:r>
              <w:t xml:space="preserve">leaving a ratio independent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which-subject factor equals the 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of both the baseline hazard and the grid width.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9" w:name="exm-ph-which-subject"/>
          <w:p>
            <w:pPr>
              <w:pStyle w:val="BodyText"/>
            </w:pPr>
            <w:r>
              <w:rPr>
                <w:b/>
                <w:bCs/>
              </w:rPr>
              <w:t xml:space="preserve">Example 11 (The which-subject factor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(which-subject formula,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independent of the 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cancellation that the partial likelihood relies on.</w:t>
            </w:r>
            <w:r>
              <w:t xml:space="preserve"> </w:t>
            </w:r>
            <w:r>
              <w:t xml:space="preserve">This value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matches the one pinned by the chain rule in</w:t>
            </w:r>
            <w:r>
              <w:t xml:space="preserve"> </w:t>
            </w:r>
            <w:hyperlink w:anchor="exm-ph-event-chain-rul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119"/>
          <w:p/>
        </w:tc>
      </w:tr>
    </w:tbl>
    <w:p>
      <w:pPr>
        <w:pStyle w:val="BodyText"/>
      </w:pPr>
      <w:r>
        <w:t xml:space="preserve">With the lemmas in hand, the proof assembles them and shows the baseline cancels —</w:t>
      </w:r>
      <w:r>
        <w:t xml:space="preserve"> </w:t>
      </w:r>
      <w:r>
        <w:t xml:space="preserve">confirming that the product is free of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1, p. 257)</w:t>
            </w:r>
            <w:r>
              <w:t xml:space="preserve">.</w:t>
            </w:r>
            <w:r>
              <w:t xml:space="preserve"> </w:t>
            </w:r>
            <w:r>
              <w:t xml:space="preserve">This proof draws on the discretized-likelihood building blocks assembled earlier in this section —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,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 and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together with the proportional-hazards lemmas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,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, 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</w:t>
            </w:r>
            <w:r>
              <w:t xml:space="preserve"> </w:t>
            </w:r>
            <w:r>
              <w:t xml:space="preserve">and no tied event times.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distinct observed failure times,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, the likelihood factors over intervals,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≈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τ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τ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Separate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intervals that contain a failure from the rest.</w:t>
            </w:r>
            <w:r>
              <w:t xml:space="preserve"> </w:t>
            </w:r>
            <w:r>
              <w:t xml:space="preserve">A no-failure interval contributes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  <m:sup>
                  <m:r>
                    <m:rPr>
                      <m:nor/>
                      <m:sty m:val="p"/>
                    </m:rPr>
                    <m:t>no failure</m:t>
                  </m:r>
                </m:sup>
              </m:sSub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interval containing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contributes the event factor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 fails at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times the survival of the other members,</w:t>
            </w:r>
            <w:r>
              <w:t xml:space="preserve"> </w:t>
            </w:r>
            <w:r>
              <w:t xml:space="preserve">which to first order is just the event factor itself, since each other member survives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to each event factor,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to its two pieces,</w:t>
            </w:r>
          </w:p>
          <w:p>
            <w:pPr>
              <w:pStyle w:val="BodyText"/>
            </w:pPr>
            <w:bookmarkStart w:id="120" w:name="eq-ph-factored-li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τ</m:t>
                            </m:r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 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no failure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Sup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τ</m:t>
                                </m:r>
                              </m:sub>
                              <m:sup>
                                <m:r>
                                  <m:rPr>
                                    <m:nor/>
                                    <m:sty m:val="p"/>
                                  </m:rPr>
                                  <m:t>no failure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(event 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θ</m:t>
                                            </m:r>
                                          </m:e>
                                          <m:sub>
                                            <m:r>
                                              <m:t>λ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sSub>
                                          <m:e>
                                            <m:acc>
                                              <m:accPr>
                                                <m:chr m:val="̃"/>
                                              </m:accPr>
                                              <m:e>
                                                <m:r>
                                                  <m:t>x</m:t>
                                                </m:r>
                                              </m:e>
                                            </m:acc>
                                          </m:e>
                                          <m:sub>
                                            <m:r>
                                              <m:rPr>
                                                <m:sty m:val="p"/>
                                              </m:rPr>
                                              <m:t>(</m:t>
                                            </m:r>
                                            <m:r>
                                              <m:t>i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)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S</m:t>
                                            </m:r>
                                          </m:e>
                                          <m:sub>
                                            <m:r>
                                              <m:t>i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</m:e>
                                </m:nary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s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(kept)</m:t>
                        </m:r>
                      </m:lim>
                    </m:limLow>
                    <m:r>
                      <m:t> 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 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sSub>
                                      <m:e>
                                        <m:r>
                                          <m:t>λ</m:t>
                                        </m:r>
                                      </m:e>
                                      <m:sub>
                                        <m:r>
                                          <m:t>0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sSub>
                                      <m:e>
                                        <m:r>
                                          <m:t>t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Δ</m:t>
                                    </m:r>
                                    <m:r>
                                      <m:t>t</m:t>
                                    </m:r>
                                  </m:e>
                                </m:nary>
                                <m:r>
                                  <m:t> </m:t>
                                </m:r>
                                <m:sSub>
                                  <m:e>
                                    <m:r>
                                      <m:t>S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n"/>
                                  </m:naryPr>
                                  <m:sub>
                                    <m:r>
                                      <m:t>τ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: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no failure</m:t>
                                    </m:r>
                                  </m:sub>
                                  <m:sup>
                                    <m:r>
                                      <m:t>​</m:t>
                                    </m:r>
                                  </m:sup>
                                  <m:e>
                                    <m:nary>
                                      <m:naryPr>
                                        <m:chr m:val="∏"/>
                                        <m:limLoc m:val="undOvr"/>
                                        <m:subHide m:val="off"/>
                                        <m:supHide m:val="on"/>
                                      </m:naryPr>
                                      <m:sub>
                                        <m:r>
                                          <m:t>m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∈</m:t>
                                        </m:r>
                                        <m:r>
                                          <m:t>R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r>
                                          <m:t>τ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sub>
                                      <m:sup>
                                        <m:r>
                                          <m:t>​</m:t>
                                        </m:r>
                                      </m:sup>
                                      <m:e>
                                        <m:r>
                                          <m:t>​</m:t>
                                        </m:r>
                                      </m:e>
                                    </m:nary>
                                  </m:e>
                                </m:nary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q</m:t>
                                        </m:r>
                                      </m:e>
                                      <m:sub>
                                        <m:r>
                                          <m:t>m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τ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cr m:val="script"/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(discarded)</m:t>
                        </m:r>
                      </m:lim>
                    </m:limLow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(whether-failure and which-subject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0"/>
          </w:p>
          <w:p>
            <w:pPr>
              <w:pStyle w:val="FirstParagraph"/>
            </w:pPr>
            <w:r>
              <w:t xml:space="preserve">Under the no-ties assumption each event time 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the kept product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matches the form of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partial likelihood keeps the first product,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drops the second,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both the</w:t>
            </w:r>
            <w:r>
              <w:t xml:space="preserve"> </w:t>
            </w:r>
            <w:r>
              <w:t xml:space="preserve">whether-a-failure-occurs factors and the entire between-event survival background,</w:t>
            </w:r>
            <w:r>
              <w:t xml:space="preserve"> </w:t>
            </w:r>
            <w:r>
              <w:t xml:space="preserve">and it is the only place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appears —</w:t>
            </w:r>
            <w:r>
              <w:t xml:space="preserve"> </w:t>
            </w:r>
            <w:r>
              <w:t xml:space="preserve">equivalently, 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from each kept factor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— which is why maximizing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</w:t>
            </w:r>
            <w:r>
              <w:t xml:space="preserve"> </w:t>
            </w:r>
            <w:r>
              <w:t xml:space="preserve">frees the estimator from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free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however:</w:t>
            </w:r>
            <w:r>
              <w:t xml:space="preserve"> </w:t>
            </w:r>
            <w:r>
              <w:t xml:space="preserve">it still depends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through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the survival background.</w:t>
            </w:r>
            <w:r>
              <w:t xml:space="preserve"> </w:t>
            </w:r>
            <w:r>
              <w:t xml:space="preserve">Dropping it therefore sacrifices the information about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carried by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(and within how large a risk set) failures occur,</w:t>
            </w:r>
            <w:r>
              <w:t xml:space="preserve"> </w:t>
            </w:r>
            <w:r>
              <w:t xml:space="preserve">retaining only the information in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subject fails at each event time.</w:t>
            </w:r>
          </w:p>
          <w:p>
            <w:pPr>
              <w:pStyle w:val="BodyText"/>
            </w:pPr>
            <w:r>
              <w:t xml:space="preserve">The factorization in</w:t>
            </w:r>
            <w:r>
              <w:t xml:space="preserve"> </w:t>
            </w:r>
            <w:hyperlink w:anchor="eq-ph-factored-lik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construction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an exact decomposition of the joint probability:</w:t>
            </w:r>
            <w:r>
              <w:t xml:space="preserve"> </w:t>
            </w:r>
            <w:r>
              <w:t xml:space="preserve">the factors are not formally independent</w:t>
            </w:r>
            <w:r>
              <w:t xml:space="preserve"> </w:t>
            </w:r>
            <w:r>
              <w:t xml:space="preserve">(the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who failed and was censored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discretization is exact only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limit),</w:t>
            </w:r>
            <w:r>
              <w:t xml:space="preserve"> </w:t>
            </w:r>
            <w:r>
              <w:t xml:space="preserve">but Cox showed that treating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likelihood — i.e.,</w:t>
            </w:r>
            <w:r>
              <w:t xml:space="preserve"> </w:t>
            </w:r>
            <w:r>
              <w:t xml:space="preserve">maximizing it 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— yields estimators with the</w:t>
            </w:r>
            <w:r>
              <w:t xml:space="preserve"> </w:t>
            </w:r>
            <w:r>
              <w:t xml:space="preserve">usual large-sample properties</w:t>
            </w:r>
            <w:r>
              <w:t xml:space="preserve"> </w:t>
            </w:r>
            <w:r>
              <w:t xml:space="preserve">(consistency, asymptotic normality, the standard score and information identities;</w:t>
            </w:r>
            <w:r>
              <w:t xml:space="preserve"> </w:t>
            </w:r>
            <w:r>
              <w:t xml:space="preserve">see also</w:t>
            </w:r>
            <w:r>
              <w:t xml:space="preserve"> </w:t>
            </w:r>
            <w:r>
              <w:t xml:space="preserve">(Klein and Moeschberger 2003, sec. 8.3, Theoretical Note 1)</w:t>
            </w:r>
            <w:r>
              <w:t xml:space="preserve">).</w:t>
            </w:r>
            <w:r>
              <w:t xml:space="preserve"> </w:t>
            </w:r>
            <w:r>
              <w:t xml:space="preserve">Under noninformative censoring, each kept factor depends on the observed history</w:t>
            </w:r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gives exactly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We maximize this partial likelihood numerically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(which determines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Δ</m:t>
            </m:r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When there are tied event times some adjustments are needed, but the likelihood is similar.</w:t>
      </w:r>
      <w:r>
        <w:t xml:space="preserve"> </w:t>
      </w:r>
      <w:r>
        <w:t xml:space="preserve">Crucially, the baseline hazard never enters, so we obtain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without estimating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Stage 2: estimating the baseline hazard.</w:t>
      </w:r>
      <w:r>
        <w:t xml:space="preserve"> </w:t>
      </w:r>
      <w:r>
        <w:t xml:space="preserve">Once we have the coefficient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hence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baseline cumulative hazard is estimated by the Breslow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1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19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2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2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12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22"/>
          <w:p/>
        </w:tc>
      </w:tr>
    </w:tbl>
    <w:p>
      <w:pPr>
        <w:pStyle w:val="FirstParagraph"/>
      </w:pPr>
      <w:r>
        <w:t xml:space="preserve">This estimator reduces to the Nelson-Aalen estimator when there are no covariates;</w:t>
      </w:r>
      <w:r>
        <w:t xml:space="preserve"> </w:t>
      </w:r>
      <w:r>
        <w:t xml:space="preserve">several other estimators have also been proposed.</w:t>
      </w:r>
      <w:r>
        <w:t xml:space="preserve"> </w:t>
      </w:r>
      <w:r>
        <w:t xml:space="preserve">To derive it as a profile likelihood, substitute the proportional-hazards</w:t>
      </w:r>
      <w:r>
        <w:t xml:space="preserve"> </w:t>
      </w:r>
      <w:r>
        <w:t xml:space="preserve">decomposition into the full censored-data likelihood</w:t>
      </w:r>
      <w:r>
        <w:t xml:space="preserve"> </w:t>
      </w:r>
      <w:r>
        <w:t xml:space="preserve">(</w:t>
      </w:r>
      <w:hyperlink w:anchor="lem-censored-lik">
        <w:r>
          <w:rPr>
            <w:rStyle w:val="Hyperlink"/>
          </w:rPr>
          <w:t xml:space="preserve">Lemma 5</w:t>
        </w:r>
      </w:hyperlink>
      <w:r>
        <w:t xml:space="preserve">):</w:t>
      </w:r>
    </w:p>
    <w:p>
      <w:pPr>
        <w:pStyle w:val="BodyText"/>
      </w:pPr>
      <w:bookmarkStart w:id="123" w:name="eq-ph-breslow-full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indicator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the observed time for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the same quantities denoted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censored-data likelihood lemma,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using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h-haz-decomp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t> </m:t>
            </m:r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(by</w:t>
      </w:r>
      <w:r>
        <w:t xml:space="preserve"> </w:t>
      </w:r>
      <w:hyperlink w:anchor="thm-ph-cuhaz">
        <w:r>
          <w:rPr>
            <w:rStyle w:val="Hyperlink"/>
          </w:rPr>
          <w:t xml:space="preserve">Theorem 10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 the</w:t>
      </w:r>
      <w:r>
        <w:t xml:space="preserve"> </w:t>
      </w:r>
      <w:hyperlink r:id="rId124">
        <w:r>
          <w:rPr>
            <w:rStyle w:val="Hyperlink"/>
          </w:rPr>
          <w:t xml:space="preserve">survival/cumulative hazard relationship</w:t>
        </w:r>
      </w:hyperlink>
      <w:r>
        <w:t xml:space="preserve">).</w:t>
      </w:r>
      <w:r>
        <w:t xml:space="preserve"> </w:t>
      </w:r>
      <w:r>
        <w:t xml:space="preserve">Fix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maximize over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build up to the Breslow estimator’s profile-likelihood justification through a chain of lemmas:</w:t>
      </w:r>
      <w:r>
        <w:t xml:space="preserve"> </w:t>
      </w:r>
      <w:r>
        <w:t xml:space="preserve">the point-mass form of the maximizing hazard, the resulting profile likelihood,</w:t>
      </w:r>
      <w:r>
        <w:t xml:space="preserve"> </w:t>
      </w:r>
      <w:r>
        <w:t xml:space="preserve">the maximizer of each point mass, and the assembly that recovers the partial likelihood.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6" w:name="lem-ph-breslow-point-mass"/>
          <w:p>
            <w:pPr>
              <w:pStyle w:val="BodyText"/>
            </w:pPr>
            <w:r>
              <w:rPr>
                <w:b/>
                <w:bCs/>
              </w:rPr>
              <w:t xml:space="preserve">Lemma 11 (Point-mass optimality of the profile baseline hazard)</w:t>
            </w:r>
            <w:r>
              <w:t xml:space="preserve"> </w:t>
            </w: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maximize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mass 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a discrete hazard measure with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5" w:name="eq-ph-breslow-point-mass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nor/>
                              <m:sty m:val="p"/>
                            </m:rPr>
                            <m:t> for some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…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otherwise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bookmarkEnd w:id="12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only the survival term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, since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mass to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 any non-event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increases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subject 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, penalizing their survival terms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without any compensating gain in a hazard-density factor —</w:t>
            </w:r>
            <w:r>
              <w:t xml:space="preserve"> </w:t>
            </w:r>
            <w:r>
              <w:t xml:space="preserve">so no mass should be placed away from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</w:p>
          <w:p>
            <w:pPr>
              <w:pStyle w:val="BodyText"/>
            </w:pPr>
            <w:r>
              <w:t xml:space="preserve">For an event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whose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consider any allocation of a fixed total mass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a neighborhood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 that total mass,</w:t>
            </w:r>
            <w:r>
              <w:t xml:space="preserve"> </w:t>
            </w:r>
            <w:r>
              <w:t xml:space="preserve">not on how it is distributed within the neighborhood,</w:t>
            </w:r>
            <w:r>
              <w:t xml:space="preserve"> </w:t>
            </w:r>
            <w:r>
              <w:t xml:space="preserve">so the survival penalty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unchanged by the allocation.</w:t>
            </w:r>
            <w:r>
              <w:t xml:space="preserve"> </w:t>
            </w:r>
            <w:r>
              <w:t xml:space="preserve">But the hazard-density factor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is maximized when all of that mass is concentrated as a single point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spreading the same total mass across a wider neighborhood would leave less of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lowering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less than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, while leaving the survival penalty fixed.</w:t>
            </w:r>
            <w:r>
              <w:t xml:space="preserve"> </w:t>
            </w:r>
            <w:r>
              <w:t xml:space="preserve">Since concentrating the mass strictly increases the hazard-density factor</w:t>
            </w:r>
            <w:r>
              <w:t xml:space="preserve"> </w:t>
            </w:r>
            <w:r>
              <w:t xml:space="preserve">without changing the survival penalty,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is maximized 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7" w:name="exm-ph-breslow-point-mass"/>
          <w:p>
            <w:pPr>
              <w:pStyle w:val="BodyText"/>
            </w:pPr>
            <w:r>
              <w:rPr>
                <w:b/>
                <w:bCs/>
              </w:rPr>
              <w:t xml:space="preserve">Example 13 (Concentrating versus spreading a point mass)</w:t>
            </w:r>
            <w:r>
              <w:t xml:space="preserve"> </w:t>
            </w:r>
            <w:r>
              <w:t xml:space="preserve">Suppose a total mass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is available to place near an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Concentrating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contributing a hazard-density factor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for the subject 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same total mass into two halves —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at a nearby non-event point —</w:t>
            </w:r>
            <w:r>
              <w:t xml:space="preserve"> </w:t>
            </w:r>
            <w:r>
              <w:t xml:space="preserve">leaves only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rPr>
                <w:i/>
                <w:iCs/>
              </w:rPr>
              <w:t xml:space="preserve">half</w:t>
            </w:r>
            <w:r>
              <w:t xml:space="preserve"> </w:t>
            </w:r>
            <w:r>
              <w:t xml:space="preserve">the hazard-density factor,</w:t>
            </w:r>
            <w:r>
              <w:t xml:space="preserve"> </w:t>
            </w:r>
            <w:r>
              <w:t xml:space="preserve">while 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hence every survival term)</w:t>
            </w:r>
            <w:r>
              <w:t xml:space="preserve"> </w:t>
            </w:r>
            <w:r>
              <w:t xml:space="preserve">is unchanged, since both allocations place the same total mass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at or prior to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mass therefore strictly decreases the likelihood,</w:t>
            </w:r>
            <w:r>
              <w:t xml:space="preserve"> </w:t>
            </w:r>
            <w:r>
              <w:t xml:space="preserve">confirming that concentrating all of it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optimal.</w:t>
            </w:r>
          </w:p>
          <w:bookmarkEnd w:id="12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9" w:name="lem-ph-breslow-profile-lik"/>
          <w:p>
            <w:pPr>
              <w:pStyle w:val="BodyText"/>
            </w:pPr>
            <w:r>
              <w:rPr>
                <w:b/>
                <w:bCs/>
              </w:rPr>
              <w:t xml:space="preserve">Lemma 12 (Profile likelihood in terms of point masses)</w:t>
            </w:r>
            <w:r>
              <w:t xml:space="preserve"> </w:t>
            </w:r>
            <w:r>
              <w:t xml:space="preserve">Substituting the point-mass form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the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28" w:name="eq-ph-breslow-profile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 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</m:oMath>
            <w:r>
              <w:t xml:space="preserve"> </w:t>
            </w:r>
            <w:r>
              <w:t xml:space="preserve">is the risk-set score total 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bookmarkEnd w:id="1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Expanding the survival exponent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and swapping the order of summation: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as point masses)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≥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uses the</w:t>
            </w:r>
            <w:r>
              <w:t xml:space="preserve"> </w:t>
            </w:r>
            <w:r>
              <w:t xml:space="preserve">“at risk</w:t>
            </w:r>
            <w: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convention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risk set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boundary — a subject censored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contributes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Reindexing the hazard-density product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: 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a factor of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(no contribution),</w:t>
            </w:r>
            <w:r>
              <w:t xml:space="preserve"> </w:t>
            </w:r>
            <w:r>
              <w:t xml:space="preserve">and for each subject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their event occurred at some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(terms with 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equal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, dropped)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for event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event time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Factoring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combining factor-by-factor with the hazard-density product gives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exm-ph-breslow-profile-lik"/>
          <w:p>
            <w:pPr>
              <w:pStyle w:val="BodyText"/>
            </w:pPr>
            <w:r>
              <w:rPr>
                <w:b/>
                <w:bCs/>
              </w:rPr>
              <w:t xml:space="preserve">Example 14 (Profile likelihood for two event times)</w:t>
            </w:r>
            <w:r>
              <w:t xml:space="preserve"> </w:t>
            </w:r>
            <w:r>
              <w:t xml:space="preserve">Extend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with an earlier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 which 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fails, with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then leaves the risk set, so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before, 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6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lem-ph-breslow-mle"/>
          <w:p>
            <w:pPr>
              <w:pStyle w:val="BodyText"/>
            </w:pPr>
            <w:r>
              <w:rPr>
                <w:b/>
                <w:bCs/>
              </w:rPr>
              <w:t xml:space="preserve">Lemma 13 (Profile maximum likelihood estimate of each point mass)</w:t>
            </w:r>
            <w:r>
              <w:t xml:space="preserve"> </w:t>
            </w:r>
            <w:r>
              <w:t xml:space="preserve">The value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that maximizes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32" w:name="eq-ph-breslow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</m:t>
                    </m:r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2"/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logs of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log-likelihood is separable in the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each summand depends on only one point mass: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each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maximized separately.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summand with respect to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set the derivative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(stationarity condition)</m:t>
                    </m:r>
                  </m:e>
                  <m:e>
                    <m:r>
                      <m:rPr>
                        <m:sty m:val="p"/>
                      </m:rPr>
                      <m:t>⇒</m:t>
                    </m:r>
                    <m:r>
                      <m:t> 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confirms this critical point is a maximum,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ph-breslow-mle"/>
          <w:p>
            <w:pPr>
              <w:pStyle w:val="BodyText"/>
            </w:pPr>
            <w:r>
              <w:rPr>
                <w:b/>
                <w:bCs/>
              </w:rPr>
              <w:t xml:space="preserve">Example 15 (Maximum likelihood point masses for two event times)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profile-lik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0.167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Summing gives the Breslow estimator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0.167</m:t>
              </m:r>
              <m:r>
                <m:rPr>
                  <m:sty m:val="p"/>
                </m:rPr>
                <m:t>=</m:t>
              </m:r>
              <m:r>
                <m:t>0.267</m:t>
              </m:r>
            </m:oMath>
            <w:r>
              <w:t xml:space="preserve"> </w:t>
            </w:r>
            <w:r>
              <w:t xml:space="preserve">(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lem-ph-breslow-closes-loop"/>
          <w:p>
            <w:pPr>
              <w:pStyle w:val="BodyText"/>
            </w:pPr>
            <w:r>
              <w:rPr>
                <w:b/>
                <w:bCs/>
              </w:rPr>
              <w:t xml:space="preserve">Lemma 14 (The profile likelihood at the MLE recovers the partial likelihood)</w:t>
            </w:r>
            <w:r>
              <w:t xml:space="preserve"> </w:t>
            </w:r>
            <w:r>
              <w:t xml:space="preserve">Substituting the maximum likelihood point masses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back into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gives,</w:t>
            </w:r>
            <w:r>
              <w:t xml:space="preserve"> </w:t>
            </w:r>
            <w:r>
              <w:t xml:space="preserve">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35" w:name="eq-ph-breslow-closes-loop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5"/>
          </w:p>
          <w:bookmarkEnd w:id="1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Substitute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term by term: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the no-ties assumption each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oMath>
            <w:r>
              <w:t xml:space="preserve"> </w:t>
            </w:r>
            <w:r>
              <w:t xml:space="preserve">equals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giving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7" w:name="exm-ph-breslow-closes-loop"/>
          <w:p>
            <w:pPr>
              <w:pStyle w:val="BodyText"/>
            </w:pPr>
            <w:r>
              <w:rPr>
                <w:b/>
                <w:bCs/>
              </w:rPr>
              <w:t xml:space="preserve">Example 16 (Verifying the profile likelihood at the MLE)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ml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Substituting 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02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6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6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10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10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two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4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</m:oMath>
            <w:r>
              <w:t xml:space="preserve">.</w:t>
            </w:r>
          </w:p>
          <w:bookmarkEnd w:id="137"/>
          <w:p/>
        </w:tc>
      </w:tr>
    </w:tbl>
    <w:p>
      <w:pPr>
        <w:pStyle w:val="BodyText"/>
      </w:pPr>
      <w:r>
        <w:t xml:space="preserve">With the lemmas in hand, the proof assembles them into the Breslow estimator</w:t>
      </w:r>
      <w:r>
        <w:t xml:space="preserve"> </w:t>
      </w:r>
      <w:r>
        <w:t xml:space="preserve">and shows the profile likelihood recovers the partial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2, p. 258)</w:t>
            </w:r>
            <w:r>
              <w:t xml:space="preserve">;</w:t>
            </w:r>
            <w:r>
              <w:t xml:space="preserve"> </w:t>
            </w:r>
            <w:r>
              <w:t xml:space="preserve">the original profile-likelihood argument is due to</w:t>
            </w:r>
            <w:r>
              <w:t xml:space="preserve"> </w:t>
            </w:r>
            <w:r>
              <w:t xml:space="preserve">Johansen (1983)</w:t>
            </w:r>
            <w:r>
              <w:t xml:space="preserve">.</w:t>
            </w:r>
            <w:r>
              <w:t xml:space="preserve"> </w:t>
            </w:r>
            <w:r>
              <w:t xml:space="preserve">This proof assembles four building-block lemmas: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and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Assume, as in the partial-likelihood proof, that there are no tied event times,</w:t>
            </w:r>
            <w:r>
              <w:t xml:space="preserve"> </w:t>
            </w:r>
            <w:r>
              <w:t xml:space="preserve">so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corresponds to exactly one event,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denote the number of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 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 substituting this form into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in terms of the point masses</w:t>
            </w:r>
            <w:r>
              <w:t xml:space="preserve"> </w:t>
            </w:r>
            <w:r>
              <w:t xml:space="preserve">and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each point mass is maximized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the estimated point masses over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 </w:t>
            </w:r>
            <w:r>
              <w:t xml:space="preserve">gives the</w:t>
            </w:r>
            <w:r>
              <w:t xml:space="preserve"> </w:t>
            </w:r>
            <w:r>
              <w:rPr>
                <w:b/>
                <w:bCs/>
              </w:rPr>
              <w:t xml:space="preserve">Breslow estimator</w:t>
            </w:r>
            <w:r>
              <w:t xml:space="preserve"> </w:t>
            </w:r>
            <w:r>
              <w:t xml:space="preserve">of the baseline cumulative hazard,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 </w:t>
            </w:r>
            <w:r>
              <w:t xml:space="preserve">under the no-ties assumption (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tied event times, the numerator generalizes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(Klein and Moeschberger 2003, sec. 8.8)</w:t>
            </w:r>
            <w:r>
              <w:t xml:space="preserve"> </w:t>
            </w:r>
            <w:r>
              <w:t xml:space="preserve">for the tie-handling adjustments).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, substituting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back into the profile likelihood recovers</w:t>
            </w:r>
            <w:r>
              <w:t xml:space="preserve"> </w:t>
            </w:r>
            <w:r>
              <w:t xml:space="preserve">the partial likelihood 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  <m:r>
                <m:t>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 profile likelihood is proportional to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proportionality justifies treating the partial likelihood as a profile likelihood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concentrated out.</w:t>
            </w:r>
          </w:p>
          <w:p/>
        </w:tc>
      </w:tr>
    </w:tbl>
    <w:bookmarkEnd w:id="138"/>
    <w:bookmarkStart w:id="147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139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 hypothesis tests comparing groups 2 and 3 to group 1.</w:t>
      </w:r>
      <w:r>
        <w:t xml:space="preserve"> </w:t>
      </w:r>
      <w:r>
        <w:t xml:space="preserve">Group 3 has the highest hazard, so the most significant 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</w:t>
      </w:r>
      <w:r>
        <w:t xml:space="preserve"> </w:t>
      </w:r>
      <w:r>
        <w:t xml:space="preserve">The next column gives the hazard ratio 1.4673, and a hypothesis (Wald)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 logistic 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139"/>
    <w:bookmarkStart w:id="140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(chi-squared)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 log-rank test, as with comparison of survival functions.</w:t>
      </w:r>
    </w:p>
    <w:p>
      <w:pPr>
        <w:pStyle w:val="FirstParagraph"/>
      </w:pPr>
      <w:r>
        <w:t xml:space="preserve">The likelihood ratio test is probably best in smaller samples, followed</w:t>
      </w:r>
      <w:r>
        <w:t xml:space="preserve"> </w:t>
      </w:r>
      <w:r>
        <w:t xml:space="preserve">by the Wald test.</w:t>
      </w:r>
    </w:p>
    <w:bookmarkEnd w:id="140"/>
    <w:bookmarkStart w:id="145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surv-bmt-km-cph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(bmt))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cox_fit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bmt.cox,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(survminer)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KM =</w:t>
            </w:r>
            <w:r>
              <w:rPr>
                <w:rStyle w:val="NormalTok"/>
              </w:rPr>
              <w:t xml:space="preserve"> km_fit, </w:t>
            </w:r>
            <w:r>
              <w:rPr>
                <w:rStyle w:val="AttributeTok"/>
              </w:rPr>
              <w:t xml:space="preserve">Cox =</w:t>
            </w:r>
            <w:r>
              <w:rPr>
                <w:rStyle w:val="NormalTok"/>
              </w:rPr>
              <w:t xml:space="preserve"> cox_fit)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survminer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ggsurvplot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facet.by = "group",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combine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'pct'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ggtheme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censor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suppressWarnings</w:t>
            </w:r>
            <w:r>
              <w:rPr>
                <w:rStyle w:val="NormalTok"/>
              </w:rPr>
              <w:t xml:space="preserve">() </w:t>
            </w:r>
            <w:r>
              <w:rPr>
                <w:rStyle w:val="CommentTok"/>
              </w:rPr>
              <w:t xml:space="preserve"># ggsurvplot() throws some warnings that aren't too worrying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6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Survival Functions for Three Groups by KM and Cox Model</w:t>
            </w:r>
          </w:p>
          <w:bookmarkEnd w:id="144"/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 Cox model,</w:t>
      </w:r>
      <w:r>
        <w:t xml:space="preserve"> </w:t>
      </w:r>
      <w:r>
        <w:t xml:space="preserve">we have to specify the covariate levels we are interested in;</w:t>
      </w:r>
      <w:r>
        <w:t xml:space="preserve"> </w:t>
      </w:r>
      <w:r>
        <w:t xml:space="preserve">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 predictors 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145"/>
    <w:bookmarkStart w:id="146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146"/>
    <w:bookmarkEnd w:id="147"/>
    <w:bookmarkStart w:id="152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covariate vector</w:t>
      </w:r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η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η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‾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η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148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 partial likelihood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148"/>
    <w:bookmarkStart w:id="149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Efron approximation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149"/>
    <w:bookmarkStart w:id="150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</w:t>
      </w:r>
      <w:r>
        <w:t xml:space="preserve"> </w:t>
      </w:r>
      <w:r>
        <w:t xml:space="preserve">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 the 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If on the other hand, they had died in the order 1, 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as the risk set got smaller with each failure.</w:t>
      </w:r>
      <w:r>
        <w:t xml:space="preserve"> </w:t>
      </w:r>
      <w:r>
        <w:t xml:space="preserve">The exact method roughly averages the results for the six possible orderings of the failures.</w:t>
      </w:r>
    </w:p>
    <w:bookmarkEnd w:id="150"/>
    <w:bookmarkStart w:id="151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Because the exact failure order among tied event times is unobserved,</w:t>
      </w:r>
      <w:r>
        <w:t xml:space="preserve"> </w:t>
      </w:r>
      <w:r>
        <w:t xml:space="preserve">rather than reducing the denominator by one risk coefficient at each step,</w:t>
      </w:r>
      <w:r>
        <w:t xml:space="preserve"> </w:t>
      </w:r>
      <w:r>
        <w:t xml:space="preserve">Efron’s method reduces it by a uniform fractional amount.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</m:oMath>
      </m:oMathPara>
    </w:p>
    <w:bookmarkEnd w:id="151"/>
    <w:bookmarkEnd w:id="152"/>
    <w:bookmarkStart w:id="339" w:name="building-cox-proportional-hazards-models"/>
    <w:p>
      <w:pPr>
        <w:pStyle w:val="Heading1"/>
      </w:pPr>
      <w:r>
        <w:t xml:space="preserve">7. Building Cox Proportional Hazards Models</w:t>
      </w:r>
    </w:p>
    <w:bookmarkStart w:id="156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153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153"/>
    <w:bookmarkStart w:id="154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8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8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delta</w:t>
      </w:r>
      <w:r>
        <w:t xml:space="preserve">: study exit reason (death/relapse vs censored)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8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8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8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154"/>
    <w:bookmarkStart w:id="155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155"/>
    <w:bookmarkEnd w:id="156"/>
    <w:bookmarkStart w:id="158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summary-hodg_cox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of Proportional Hazards model for Hodgkins Lymphoma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hodg_cox1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coxph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gtype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dtype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score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wtime,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hodg2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(hodg_cox1)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coxph(formula = surv ~ gtype * dtype + score + wtime, data = hodg2)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n= 43, number of events= 26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   coef exp(coef) se(coef)     z Pr(&gt;|z|)    </w:t>
            </w:r>
            <w:r>
              <w:br/>
            </w:r>
            <w:r>
              <w:rPr>
                <w:rStyle w:val="CommentTok"/>
              </w:rPr>
              <w:t xml:space="preserve">#&gt; gtypeAutologous                0.6394    1.8953   0.5937  1.08   0.2815    </w:t>
            </w:r>
            <w:r>
              <w:br/>
            </w:r>
            <w:r>
              <w:rPr>
                <w:rStyle w:val="CommentTok"/>
              </w:rPr>
              <w:t xml:space="preserve">#&gt; dtypeHodgkins                  2.7603   15.8050   0.9474  2.91   0.0036 ** </w:t>
            </w:r>
            <w:r>
              <w:br/>
            </w:r>
            <w:r>
              <w:rPr>
                <w:rStyle w:val="CommentTok"/>
              </w:rPr>
              <w:t xml:space="preserve">#&gt; score                         -0.0495    0.9517   0.0124 -3.98  6.8e-05 ***</w:t>
            </w:r>
            <w:r>
              <w:br/>
            </w:r>
            <w:r>
              <w:rPr>
                <w:rStyle w:val="CommentTok"/>
              </w:rPr>
              <w:t xml:space="preserve">#&gt; wtime                         -0.0166    0.9836   0.0102 -1.62   0.1046    </w:t>
            </w:r>
            <w:r>
              <w:br/>
            </w:r>
            <w:r>
              <w:rPr>
                <w:rStyle w:val="CommentTok"/>
              </w:rPr>
              <w:t xml:space="preserve">#&gt; gtypeAutologous:dtypeHodgkins -2.3709    0.0934   1.0355 -2.29   0.0220 *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exp(coef) exp(-coef) lower .95 upper .95</w:t>
            </w:r>
            <w:r>
              <w:br/>
            </w:r>
            <w:r>
              <w:rPr>
                <w:rStyle w:val="CommentTok"/>
              </w:rPr>
              <w:t xml:space="preserve">#&gt; gtypeAutologous                  1.8953     0.5276    0.5920     6.068</w:t>
            </w:r>
            <w:r>
              <w:br/>
            </w:r>
            <w:r>
              <w:rPr>
                <w:rStyle w:val="CommentTok"/>
              </w:rPr>
              <w:t xml:space="preserve">#&gt; dtypeHodgkins                   15.8050     0.0633    2.4682   101.207</w:t>
            </w:r>
            <w:r>
              <w:br/>
            </w:r>
            <w:r>
              <w:rPr>
                <w:rStyle w:val="CommentTok"/>
              </w:rPr>
              <w:t xml:space="preserve">#&gt; score                            0.9517     1.0507    0.9288     0.975</w:t>
            </w:r>
            <w:r>
              <w:br/>
            </w:r>
            <w:r>
              <w:rPr>
                <w:rStyle w:val="CommentTok"/>
              </w:rPr>
              <w:t xml:space="preserve">#&gt; wtime                            0.9836     1.0167    0.9641     1.003</w:t>
            </w:r>
            <w:r>
              <w:br/>
            </w:r>
            <w:r>
              <w:rPr>
                <w:rStyle w:val="CommentTok"/>
              </w:rPr>
              <w:t xml:space="preserve">#&gt; gtypeAutologous:dtypeHodgkins    0.0934    10.7074    0.0123     0.711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Concordance= 0.776  (se = 0.059 )</w:t>
            </w:r>
            <w:r>
              <w:br/>
            </w:r>
            <w:r>
              <w:rPr>
                <w:rStyle w:val="CommentTok"/>
              </w:rPr>
              <w:t xml:space="preserve">#&gt; Likelihood ratio test= 32.1  on 5 df,   p=6e-06</w:t>
            </w:r>
            <w:r>
              <w:br/>
            </w:r>
            <w:r>
              <w:rPr>
                <w:rStyle w:val="CommentTok"/>
              </w:rPr>
              <w:t xml:space="preserve">#&gt; Wald test            = 27.2  on 5 df,   p=5e-05</w:t>
            </w:r>
            <w:r>
              <w:br/>
            </w:r>
            <w:r>
              <w:rPr>
                <w:rStyle w:val="CommentTok"/>
              </w:rPr>
              <w:t xml:space="preserve">#&gt; Score (logrank) test = 37.7  on 5 df,   p=4e-07</w:t>
            </w:r>
          </w:p>
          <w:bookmarkEnd w:id="157"/>
        </w:tc>
      </w:tr>
    </w:tbl>
    <w:bookmarkEnd w:id="158"/>
    <w:bookmarkStart w:id="182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159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survival function</w:t>
      </w:r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159"/>
    <w:bookmarkStart w:id="164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km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km-hodg2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Kaplan-Meier Survival Curves for HOD/NHL and Allo/Auto Grafts</w:t>
            </w:r>
          </w:p>
          <w:bookmarkEnd w:id="163"/>
        </w:tc>
      </w:tr>
    </w:tbl>
    <w:bookmarkEnd w:id="164"/>
    <w:bookmarkStart w:id="168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16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168"/>
    <w:bookmarkStart w:id="181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loglog-n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na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Complementary log-log survival curves - Nelson-Aalen estimates</w:t>
            </w:r>
          </w:p>
          <w:bookmarkEnd w:id="172"/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facet_by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doesn't make sense for cox model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6" w:name="fig-cloglog-ph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ph-1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Complementary log-log survival curves - PH estimates</w:t>
            </w:r>
          </w:p>
          <w:bookmarkEnd w:id="176"/>
        </w:tc>
      </w:tr>
    </w:tbl>
    <w:p>
      <w:pPr>
        <w:pStyle w:val="BodyText"/>
      </w:pPr>
      <w:r>
        <w:t xml:space="preserve">Now let’s overlay these cumulative hazard 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fig-bmt-cumhaz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bmt-cumhaz-1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Observed and expected cumulative hazard curves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 (cloglog format)</w:t>
            </w:r>
          </w:p>
          <w:bookmarkEnd w:id="180"/>
        </w:tc>
      </w:tr>
    </w:tbl>
    <w:bookmarkEnd w:id="181"/>
    <w:bookmarkEnd w:id="182"/>
    <w:bookmarkStart w:id="212" w:name="predictions-and-residuals"/>
    <w:p>
      <w:pPr>
        <w:pStyle w:val="Heading2"/>
      </w:pPr>
      <w:r>
        <w:t xml:space="preserve">7.4 Predictions and Residuals</w:t>
      </w:r>
    </w:p>
    <w:bookmarkStart w:id="183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10"/>
        </w:numPr>
      </w:pPr>
      <w:r>
        <w:t xml:space="preserve">In linear regression,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 conditional mean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 This together with the prediction</w:t>
      </w:r>
      <w:r>
        <w:t xml:space="preserve"> </w:t>
      </w:r>
      <w:r>
        <w:t xml:space="preserve">error 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183"/>
    <w:bookmarkStart w:id="184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12"/>
        </w:numPr>
      </w:pPr>
      <w:r>
        <w:t xml:space="preserve">The usual residual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12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 least squares/MLE estimation.</w:t>
      </w:r>
    </w:p>
    <w:bookmarkEnd w:id="184"/>
    <w:bookmarkStart w:id="185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13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 censored observations.</w:t>
      </w:r>
    </w:p>
    <w:p>
      <w:pPr>
        <w:pStyle w:val="Compact"/>
        <w:numPr>
          <w:ilvl w:val="0"/>
          <w:numId w:val="1013"/>
        </w:numPr>
      </w:pPr>
      <w:r>
        <w:t xml:space="preserve">The expected 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185"/>
    <w:bookmarkStart w:id="186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 prediction</w:t>
      </w:r>
      <w:r>
        <w:t xml:space="preserve"> </w:t>
      </w:r>
      <w:r>
        <w:t xml:space="preserve">intervals:</w:t>
      </w:r>
    </w:p>
    <w:p>
      <w:pPr>
        <w:pStyle w:val="Compact"/>
        <w:numPr>
          <w:ilvl w:val="0"/>
          <w:numId w:val="1014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 exponential.</w:t>
      </w:r>
    </w:p>
    <w:p>
      <w:pPr>
        <w:pStyle w:val="Compact"/>
        <w:numPr>
          <w:ilvl w:val="0"/>
          <w:numId w:val="1014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 percentage point 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4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4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4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4"/>
        </w:numPr>
      </w:pPr>
      <w:r>
        <w:t xml:space="preserve">And if there is, they are mostly quite large!</w:t>
      </w:r>
    </w:p>
    <w:bookmarkEnd w:id="186"/>
    <w:bookmarkStart w:id="188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5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5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Schoenfeld residuals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Cox-Snell residuals</w:t>
      </w:r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martingale residuals</w:t>
      </w:r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dfbeta</w:t>
      </w:r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7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20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87"/>
        </w:tc>
      </w:tr>
    </w:tbl>
    <w:bookmarkEnd w:id="188"/>
    <w:bookmarkStart w:id="211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9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21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(Grambsch and Therneau 1994)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  <m:sup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189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 proportional hazards assumption 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 correlation 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 KM survival curve 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(1994)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193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3"/>
    <w:bookmarkStart w:id="197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7"/>
    <w:bookmarkStart w:id="201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1"/>
    <w:bookmarkStart w:id="205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5"/>
    <w:bookmarkStart w:id="209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9"/>
    <w:bookmarkStart w:id="210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7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 statistically</w:t>
      </w:r>
      <w:r>
        <w:t xml:space="preserve"> </w:t>
      </w:r>
      <w:r>
        <w:t xml:space="preserve">significant non-proportionality.</w:t>
      </w:r>
    </w:p>
    <w:p>
      <w:pPr>
        <w:pStyle w:val="Compact"/>
        <w:numPr>
          <w:ilvl w:val="0"/>
          <w:numId w:val="1017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7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7"/>
        </w:numPr>
      </w:pPr>
      <w:r>
        <w:t xml:space="preserve">Both the statistical tests and the plots are useful.</w:t>
      </w:r>
    </w:p>
    <w:bookmarkEnd w:id="210"/>
    <w:bookmarkEnd w:id="211"/>
    <w:bookmarkEnd w:id="212"/>
    <w:bookmarkStart w:id="218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(2003)</w:t>
      </w:r>
      <w:r>
        <w:t xml:space="preserve">, §11.2, and</w:t>
      </w:r>
      <w:r>
        <w:t xml:space="preserve"> </w:t>
      </w:r>
      <w:r>
        <w:t xml:space="preserve">Dobson and Barnett (2018)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 survival</w:t>
      </w:r>
      <w:r>
        <w:t xml:space="preserve"> </w:t>
      </w:r>
      <w:r>
        <w:t xml:space="preserve">function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 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r>
        <w:t xml:space="preserve">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 CDF of an exponential distribution 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22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3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7" w:name="fig-cox-snell-cuhaz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ox-snell-cuhaz-hodg2-1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Cumulative Hazard of Cox-Snell Residuals</w:t>
            </w:r>
          </w:p>
          <w:bookmarkEnd w:id="217"/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218"/>
    <w:bookmarkStart w:id="235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23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.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 continuous 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strategy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 random variables</w:t>
            </w:r>
            <w:r>
              <w:t xml:space="preserve"> </w:t>
            </w:r>
            <w:r>
              <w:t xml:space="preserve">such that the expected value 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 proportional hazards model,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234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8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8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8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228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22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228"/>
    <w:bookmarkStart w:id="232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23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232"/>
    <w:bookmarkStart w:id="233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 AIC.</w:t>
      </w:r>
    </w:p>
    <w:bookmarkEnd w:id="233"/>
    <w:bookmarkEnd w:id="234"/>
    <w:bookmarkEnd w:id="235"/>
    <w:bookmarkStart w:id="277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 deviance residuals. 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 Influence will be examined using dfbeta in a similar</w:t>
      </w:r>
      <w:r>
        <w:t xml:space="preserve"> </w:t>
      </w:r>
      <w:r>
        <w:t xml:space="preserve">way to linear regression, logistic regression, or Poisson regression.</w:t>
      </w:r>
    </w:p>
    <w:bookmarkStart w:id="237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24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).</w:t>
            </w:r>
          </w:p>
          <w:bookmarkEnd w:id="236"/>
        </w:tc>
      </w:tr>
    </w:tbl>
    <w:p>
      <w:pPr>
        <w:pStyle w:val="BodyText"/>
      </w:pPr>
      <w:r>
        <w:t xml:space="preserve">Deviance residuals are roughly centered on 0 with approximate standard deviation 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237"/>
    <w:bookmarkStart w:id="246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1" w:name="fig-martingal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artingale-lp-1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Martingale Residuals vs. Linear Predictor</w:t>
            </w:r>
          </w:p>
          <w:bookmarkEnd w:id="241"/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devianc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lp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Deviance Residuals vs. Linear Predictor</w:t>
            </w:r>
          </w:p>
          <w:bookmarkEnd w:id="245"/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246"/>
    <w:bookmarkStart w:id="274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7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25 (dfbeta and dfbetas)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computed via a one-step Newton approximation rather than a full refit</w:t>
            </w:r>
            <w:r>
              <w:t xml:space="preserve"> </w:t>
            </w:r>
            <w:r>
              <w:t xml:space="preserve">(Klein and Moeschberger 2003, sec. 11.4)</w:t>
            </w:r>
            <w:r>
              <w:t xml:space="preserve">.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by the estimated standard</w:t>
            </w:r>
            <w:r>
              <w:t xml:space="preserve"> </w:t>
            </w:r>
            <w:r>
              <w:t xml:space="preserve">error 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247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 Cook’s distance in</w:t>
      </w:r>
      <w:r>
        <w:t xml:space="preserve"> </w:t>
      </w:r>
      <w:r>
        <w:t xml:space="preserve">linear regression.</w:t>
      </w:r>
    </w:p>
    <w:bookmarkStart w:id="252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dfbeta-g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gtype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dfbeta Values by Observation Order for Graft Type</w:t>
            </w:r>
          </w:p>
          <w:bookmarkEnd w:id="251"/>
        </w:tc>
      </w:tr>
    </w:tbl>
    <w:p>
      <w:pPr>
        <w:pStyle w:val="BodyText"/>
      </w:pPr>
      <w:r>
        <w:t xml:space="preserve">The smallest dfbeta for graft type is observation 1.</w:t>
      </w:r>
    </w:p>
    <w:bookmarkEnd w:id="252"/>
    <w:bookmarkStart w:id="257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dfbeta-d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dtyp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dfbeta Values by Observation Order for Disease Type</w:t>
            </w:r>
          </w:p>
          <w:bookmarkEnd w:id="256"/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257"/>
    <w:bookmarkStart w:id="262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dfbeta-scor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score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dfbeta Values by Observation Order for Karnofsky Score</w:t>
            </w:r>
          </w:p>
          <w:bookmarkEnd w:id="261"/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262"/>
    <w:bookmarkStart w:id="267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dfbeta-wt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wt2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dfbeta Values by Observation Order for Waiting Time (dichotomized)</w:t>
            </w:r>
          </w:p>
          <w:bookmarkEnd w:id="266"/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behavior may have to do with the discretization of waiting time.</w:t>
      </w:r>
    </w:p>
    <w:bookmarkEnd w:id="267"/>
    <w:bookmarkStart w:id="273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1" w:name="fig-dfbeta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interaction-1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dfbeta Values by Observation Order for dtype:gtype</w:t>
            </w:r>
          </w:p>
          <w:bookmarkEnd w:id="271"/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tbl-obs-to-exam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Observations to Examine by Residuals and Influence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Observations to Examine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Martingale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1, 29, 18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Deviance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Karnofsky Score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18 (17, 29, 19)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Waiting Time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by Disease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1, 16, 35</w:t>
                  </w:r>
                </w:p>
              </w:tc>
            </w:tr>
          </w:tbl>
          <w:bookmarkEnd w:id="272"/>
          <w:p/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273"/>
    <w:bookmarkEnd w:id="274"/>
    <w:bookmarkStart w:id="275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275"/>
    <w:bookmarkStart w:id="276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20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20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can occur.</w:t>
      </w:r>
    </w:p>
    <w:p>
      <w:pPr>
        <w:pStyle w:val="Compact"/>
        <w:numPr>
          <w:ilvl w:val="0"/>
          <w:numId w:val="1020"/>
        </w:numPr>
      </w:pPr>
      <w:r>
        <w:t xml:space="preserve">If hazards don’t look proportional, then we may need to use strata,</w:t>
      </w:r>
      <w:r>
        <w:t xml:space="preserve"> </w:t>
      </w:r>
      <w:r>
        <w:t xml:space="preserve">between which the base hazards are permitted to be different. 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20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276"/>
    <w:bookmarkEnd w:id="277"/>
    <w:bookmarkStart w:id="300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 tests and plots reveal two key concerns: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282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zph-hodg-cox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Scaled Schoenfeld residuals for hodg_cox2</w:t>
            </w:r>
          </w:p>
          <w:bookmarkEnd w:id="281"/>
        </w:tc>
      </w:tr>
    </w:tbl>
    <w:bookmarkEnd w:id="282"/>
    <w:bookmarkStart w:id="283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 hazard-ratio 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 baseline hazards 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283"/>
    <w:bookmarkStart w:id="288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zph-hodg-cox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3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Scaled Schoenfeld residuals for stratified model hodg_cox3</w:t>
            </w:r>
          </w:p>
          <w:bookmarkEnd w:id="287"/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288"/>
    <w:bookmarkStart w:id="297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deviance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hodg3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Deviance residuals vs. linear predictor,</w:t>
            </w:r>
            <w:r>
              <w:t xml:space="preserve"> </w:t>
            </w:r>
            <w:r>
              <w:rPr>
                <w:rStyle w:val="VerbatimChar"/>
              </w:rPr>
              <w:t xml:space="preserve">hodg_cox3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6" w:name="fig-dfbeta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hodg3-1.png" id="2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dfbeta values for stratified model hodg_cox3</w:t>
            </w:r>
          </w:p>
          <w:bookmarkEnd w:id="296"/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297"/>
    <w:bookmarkStart w:id="299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tbl-model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 unstratified and stratified Cox PH models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hodg_cox2: gtype*dtype + score + wt2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hodg_cox3: gtype + score + wt2 + strata(dtype)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298"/>
          <w:p/>
        </w:tc>
      </w:tr>
    </w:tbl>
    <w:p>
      <w:pPr>
        <w:pStyle w:val="BodyText"/>
      </w:pPr>
      <w:r>
        <w:t xml:space="preserve">We deliberately omit log-likelihood and AIC from this comparison:</w:t>
      </w:r>
      <w:r>
        <w:t xml:space="preserve"> </w:t>
      </w:r>
      <w:r>
        <w:t xml:space="preserve">the partial likelihood 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299"/>
    <w:bookmarkEnd w:id="300"/>
    <w:bookmarkStart w:id="316" w:name="stratified-survival-models"/>
    <w:p>
      <w:pPr>
        <w:pStyle w:val="Heading2"/>
      </w:pPr>
      <w:r>
        <w:t xml:space="preserve">7.9 Stratified survival models</w:t>
      </w:r>
    </w:p>
    <w:bookmarkStart w:id="301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301"/>
    <w:bookmarkStart w:id="307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302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302"/>
    <w:bookmarkStart w:id="306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306"/>
    <w:bookmarkEnd w:id="307"/>
    <w:bookmarkStart w:id="312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1" w:name="fig-cuhaz-anders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uhaz-anderson-1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23: Cumulative hazard (cloglog scale) for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</w:p>
          <w:bookmarkEnd w:id="311"/>
        </w:tc>
      </w:tr>
    </w:tbl>
    <w:p>
      <w:pPr>
        <w:pStyle w:val="BodyText"/>
      </w:pPr>
      <w:r>
        <w:t xml:space="preserve">This issue can be fixed by using strata or possibly by other model</w:t>
      </w:r>
      <w:r>
        <w:t xml:space="preserve"> </w:t>
      </w:r>
      <w:r>
        <w:t xml:space="preserve">alterations.</w:t>
      </w:r>
    </w:p>
    <w:bookmarkEnd w:id="312"/>
    <w:bookmarkStart w:id="313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22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 base survival function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22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 significant (this may</w:t>
      </w:r>
      <w:r>
        <w:t xml:space="preserve"> </w:t>
      </w:r>
      <w:r>
        <w:t xml:space="preserve">generate a warning and NA lines but these can be ignored).</w:t>
      </w:r>
    </w:p>
    <w:p>
      <w:pPr>
        <w:pStyle w:val="Compact"/>
        <w:numPr>
          <w:ilvl w:val="0"/>
          <w:numId w:val="1022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313"/>
    <w:bookmarkStart w:id="314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23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23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 likelihood ratio test).</w:t>
      </w:r>
    </w:p>
    <w:p>
      <w:pPr>
        <w:pStyle w:val="Compact"/>
        <w:numPr>
          <w:ilvl w:val="0"/>
          <w:numId w:val="1023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314"/>
    <w:bookmarkStart w:id="315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4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4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 hazard functions.</w:t>
      </w:r>
    </w:p>
    <w:p>
      <w:pPr>
        <w:pStyle w:val="Compact"/>
        <w:numPr>
          <w:ilvl w:val="0"/>
          <w:numId w:val="1024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315"/>
    <w:bookmarkEnd w:id="316"/>
    <w:bookmarkStart w:id="330" w:name="time-varying-covariates"/>
    <w:p>
      <w:pPr>
        <w:pStyle w:val="Heading2"/>
      </w:pPr>
      <w:r>
        <w:t xml:space="preserve">7.10 Time-varying covariates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 and Moeschberger (2003)</w:t>
      </w:r>
      <w:r>
        <w:t xml:space="preserve">, §9.2)</w:t>
      </w:r>
    </w:p>
    <w:bookmarkStart w:id="321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(1991)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317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5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317"/>
    <w:bookmarkStart w:id="318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6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6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318"/>
    <w:bookmarkStart w:id="319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7"/>
        </w:numPr>
      </w:pPr>
      <w:r>
        <w:t xml:space="preserve">We are interested in possibly using the covariates</w:t>
      </w:r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7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319"/>
    <w:bookmarkStart w:id="320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320"/>
    <w:bookmarkEnd w:id="321"/>
    <w:bookmarkStart w:id="322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8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8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322"/>
    <w:bookmarkStart w:id="323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9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9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9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9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r>
        <w:t xml:space="preserve">censored).</w:t>
      </w:r>
    </w:p>
    <w:bookmarkEnd w:id="323"/>
    <w:bookmarkStart w:id="324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31"/>
        </w:numPr>
      </w:pPr>
      <w:r>
        <w:t xml:space="preserve">A = acute GVHD</w:t>
      </w:r>
    </w:p>
    <w:p>
      <w:pPr>
        <w:pStyle w:val="Compact"/>
        <w:numPr>
          <w:ilvl w:val="0"/>
          <w:numId w:val="1031"/>
        </w:numPr>
      </w:pPr>
      <w:r>
        <w:t xml:space="preserve">C = chronic GVHD</w:t>
      </w:r>
    </w:p>
    <w:p>
      <w:pPr>
        <w:pStyle w:val="Compact"/>
        <w:numPr>
          <w:ilvl w:val="0"/>
          <w:numId w:val="1031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32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32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32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32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32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32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324"/>
    <w:bookmarkStart w:id="328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32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327" name="Picture"/>
                    <pic:cNvPicPr>
                      <a:picLocks noChangeArrowheads="1" noChangeAspect="1"/>
                    </pic:cNvPicPr>
                  </pic:nvPicPr>
                  <pic:blipFill>
                    <a:blip r:embed="rId3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328"/>
    <w:bookmarkStart w:id="329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 significant.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329"/>
    <w:bookmarkEnd w:id="330"/>
    <w:bookmarkStart w:id="337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(2012)</w:t>
      </w:r>
      <w:r>
        <w:t xml:space="preserve">, Ch 8)</w:t>
      </w:r>
    </w:p>
    <w:p>
      <w:pPr>
        <w:pStyle w:val="Compact"/>
        <w:numPr>
          <w:ilvl w:val="0"/>
          <w:numId w:val="1033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33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33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33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r>
        <w:t xml:space="preserve">variance estimator to account for</w:t>
      </w:r>
      <w:r>
        <w:t xml:space="preserve"> </w:t>
      </w:r>
      <w:r>
        <w:t xml:space="preserve">correlation of time-to-events within a patient.</w:t>
      </w:r>
    </w:p>
    <w:bookmarkStart w:id="336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331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4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4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4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4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4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4"/>
        </w:numPr>
      </w:pPr>
      <w:r>
        <w:t xml:space="preserve">Of the 190 intervals, 112 terminated with a recurrence and 78 were</w:t>
      </w:r>
      <w:r>
        <w:t xml:space="preserve"> </w:t>
      </w:r>
      <w:r>
        <w:t xml:space="preserve">censored.</w:t>
      </w:r>
    </w:p>
    <w:bookmarkEnd w:id="331"/>
    <w:bookmarkStart w:id="334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5"/>
        </w:numPr>
      </w:pPr>
      <w:r>
        <w:t xml:space="preserve">Is the effective sample size 47 or 112? This difference might narrow confidence</w:t>
      </w:r>
      <w:r>
        <w:t xml:space="preserve"> </w:t>
      </w:r>
      <w:r>
        <w:t xml:space="preserve">intervals 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5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 t-test 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likelihood ratio and score tests assume independence of observations</w:t>
            </w:r>
            <w:r>
              <w:t xml:space="preserve"> </w:t>
            </w:r>
            <w:r>
              <w:t xml:space="preserve">within a cluster. The Wald and robust score tests do not.</w:t>
            </w:r>
          </w:p>
          <w:p/>
        </w:tc>
      </w:tr>
    </w:tbl>
    <w:bookmarkEnd w:id="334"/>
    <w:bookmarkStart w:id="335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values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335"/>
    <w:bookmarkEnd w:id="336"/>
    <w:bookmarkEnd w:id="337"/>
    <w:bookmarkStart w:id="338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(2003)</w:t>
      </w:r>
      <w:r>
        <w:t xml:space="preserve">.</w:t>
      </w:r>
    </w:p>
    <w:bookmarkEnd w:id="338"/>
    <w:bookmarkEnd w:id="339"/>
    <w:bookmarkStart w:id="366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43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0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26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340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6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6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6"/>
        </w:numPr>
      </w:pPr>
      <w:r>
        <w:t xml:space="preserve">Be lost to follow-up or reach the end of the study period (censored)</w:t>
      </w:r>
    </w:p>
    <w:bookmarkStart w:id="341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7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7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8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8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8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341"/>
    <w:bookmarkStart w:id="342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342"/>
    <w:bookmarkEnd w:id="343"/>
    <w:bookmarkStart w:id="344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40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40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41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41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41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44"/>
    <w:bookmarkStart w:id="349" w:name="summaries-for-competing-risks-data"/>
    <w:p>
      <w:pPr>
        <w:pStyle w:val="Heading3"/>
      </w:pPr>
      <w:r>
        <w:t xml:space="preserve">8.0.3 Summaries for Competing Risks Data</w:t>
      </w:r>
    </w:p>
    <w:bookmarkStart w:id="346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5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27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45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42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42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2"/>
        </w:numPr>
      </w:pPr>
      <w:r>
        <w:t xml:space="preserve">Reduces to the ordinary hazard function 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43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43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43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 predictor effects on the cause-specific hazard</w:t>
      </w:r>
      <w:r>
        <w:t xml:space="preserve"> </w:t>
      </w:r>
      <w:r>
        <w:t xml:space="preserve">using standard Cox proportional hazards models.</w:t>
      </w:r>
    </w:p>
    <w:bookmarkEnd w:id="346"/>
    <w:bookmarkStart w:id="348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7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28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47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4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4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4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5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5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5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348"/>
    <w:bookmarkEnd w:id="349"/>
    <w:bookmarkStart w:id="362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Kaplan-Meier estimate 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7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7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8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8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7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355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(</w:t>
      </w:r>
      <w:r>
        <w:t xml:space="preserve">Orwoll et al.</w:t>
      </w:r>
      <w:r>
        <w:t xml:space="preserve"> </w:t>
      </w:r>
      <w:r>
        <w:t xml:space="preserve">2005)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9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9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9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4" w:name="fig-mros-cif"/>
          <w:p>
            <w:pPr>
              <w:pStyle w:val="Compact"/>
              <w:jc w:val="center"/>
            </w:pPr>
            <w:bookmarkStart w:id="353" w:name="fig-mros-cif"/>
            <w:r>
              <w:drawing>
                <wp:inline>
                  <wp:extent cx="4620126" cy="3696101"/>
                  <wp:effectExtent b="0" l="0" r="0" t="0"/>
                  <wp:docPr descr="" title="" id="35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1.png" id="3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53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</w:t>
            </w:r>
          </w:p>
          <w:bookmarkEnd w:id="354"/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50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50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355"/>
    <w:bookmarkStart w:id="361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0" w:name="fig-mros-cif-vs-naive"/>
          <w:p>
            <w:pPr>
              <w:pStyle w:val="Compact"/>
              <w:jc w:val="center"/>
            </w:pPr>
            <w:bookmarkStart w:id="359" w:name="fig-mros-cif-vs-naive"/>
            <w:r>
              <w:drawing>
                <wp:inline>
                  <wp:extent cx="4620126" cy="3696101"/>
                  <wp:effectExtent b="0" l="0" r="0" t="0"/>
                  <wp:docPr descr="" title="" id="357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vs-naive-1.png" id="3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59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</w:t>
            </w:r>
          </w:p>
          <w:bookmarkEnd w:id="360"/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361"/>
    <w:bookmarkEnd w:id="362"/>
    <w:bookmarkStart w:id="365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363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51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51"/>
        </w:numPr>
      </w:pPr>
      <w:r>
        <w:t xml:space="preserve">Straightforward interpretation of hazard ratios</w:t>
      </w:r>
    </w:p>
    <w:p>
      <w:pPr>
        <w:pStyle w:val="Compact"/>
        <w:numPr>
          <w:ilvl w:val="0"/>
          <w:numId w:val="1051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52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52"/>
        </w:numPr>
      </w:pPr>
      <w:r>
        <w:t xml:space="preserve">Interpretation can be challenging when effects differ across event types</w:t>
      </w:r>
    </w:p>
    <w:bookmarkEnd w:id="363"/>
    <w:bookmarkStart w:id="364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(Fine and Gray 1999)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53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53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53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364"/>
    <w:bookmarkEnd w:id="365"/>
    <w:bookmarkEnd w:id="366"/>
    <w:bookmarkStart w:id="389" w:name="references"/>
    <w:p>
      <w:pPr>
        <w:pStyle w:val="Heading1"/>
      </w:pPr>
      <w:r>
        <w:t xml:space="preserve">References</w:t>
      </w:r>
    </w:p>
    <w:bookmarkStart w:id="388" w:name="refs"/>
    <w:bookmarkStart w:id="368" w:name="ref-canchola2003cox"/>
    <w:p>
      <w:pPr>
        <w:pStyle w:val="Bibliography"/>
      </w:pPr>
      <w:r>
        <w:t xml:space="preserve">Canchola, Alison J, Susan L Stewart, Leslie Bernstein, et al.</w:t>
      </w:r>
      <w:r>
        <w:t xml:space="preserve"> 2003.</w:t>
      </w:r>
      <w:r>
        <w:t xml:space="preserve"> </w:t>
      </w:r>
      <w:r>
        <w:t xml:space="preserve">“Cox Regression Using Different Time-Scales.”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 </w:t>
      </w:r>
      <w:r>
        <w:t xml:space="preserve">(San Francisco, California).</w:t>
      </w:r>
      <w:r>
        <w:t xml:space="preserve"> </w:t>
      </w:r>
      <w:hyperlink r:id="rId367">
        <w:r>
          <w:rPr>
            <w:rStyle w:val="Hyperlink"/>
          </w:rPr>
          <w:t xml:space="preserve">https://www.lexjansen.com/wuss/2003/DataAnalysis/i-cox_time_scales.pdf</w:t>
        </w:r>
      </w:hyperlink>
      <w:r>
        <w:t xml:space="preserve">.</w:t>
      </w:r>
    </w:p>
    <w:bookmarkEnd w:id="368"/>
    <w:bookmarkStart w:id="370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69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70"/>
    <w:bookmarkStart w:id="371" w:name="ref-cox1972regression"/>
    <w:p>
      <w:pPr>
        <w:pStyle w:val="Bibliography"/>
      </w:pPr>
      <w:r>
        <w:t xml:space="preserve">Cox, David R. 1972.</w:t>
      </w:r>
      <w:r>
        <w:t xml:space="preserve"> </w:t>
      </w:r>
      <w:r>
        <w:t xml:space="preserve">“Regression Models and Life-Tables.”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34 (2): 187–202.</w:t>
      </w:r>
    </w:p>
    <w:bookmarkEnd w:id="371"/>
    <w:bookmarkStart w:id="37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7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73"/>
    <w:bookmarkStart w:id="375" w:name="ref-fine1999proportional"/>
    <w:p>
      <w:pPr>
        <w:pStyle w:val="Bibliography"/>
      </w:pPr>
      <w:r>
        <w:t xml:space="preserve">Fine, Jason P., and Robert J. Gray. 1999.</w:t>
      </w:r>
      <w:r>
        <w:t xml:space="preserve"> </w:t>
      </w:r>
      <w:r>
        <w:t xml:space="preserve">“A Proportional Hazards Model for the Subdistribution of a Competing Risk.”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94 (446): 496–509.</w:t>
      </w:r>
      <w:r>
        <w:t xml:space="preserve"> </w:t>
      </w:r>
      <w:hyperlink r:id="rId374">
        <w:r>
          <w:rPr>
            <w:rStyle w:val="Hyperlink"/>
          </w:rPr>
          <w:t xml:space="preserve">https://doi.org/10.1080/01621459.1999.10474144</w:t>
        </w:r>
      </w:hyperlink>
      <w:r>
        <w:t xml:space="preserve">.</w:t>
      </w:r>
    </w:p>
    <w:bookmarkEnd w:id="375"/>
    <w:bookmarkStart w:id="377" w:name="ref-grambsch1994proportional"/>
    <w:p>
      <w:pPr>
        <w:pStyle w:val="Bibliography"/>
      </w:pPr>
      <w:r>
        <w:t xml:space="preserve">Grambsch, Patricia M, and Terry M Therneau. 1994.</w:t>
      </w:r>
      <w:r>
        <w:t xml:space="preserve"> </w:t>
      </w:r>
      <w:r>
        <w:t xml:space="preserve">“Proportional Hazards Tests and Diagnostics Based on Weighted Residuals.”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81 (3): 515–26.</w:t>
      </w:r>
      <w:r>
        <w:t xml:space="preserve"> </w:t>
      </w:r>
      <w:hyperlink r:id="rId376">
        <w:r>
          <w:rPr>
            <w:rStyle w:val="Hyperlink"/>
          </w:rPr>
          <w:t xml:space="preserve">https://doi.org/10.1093/biomet/81.3.515</w:t>
        </w:r>
      </w:hyperlink>
      <w:r>
        <w:t xml:space="preserve">.</w:t>
      </w:r>
    </w:p>
    <w:bookmarkEnd w:id="377"/>
    <w:bookmarkStart w:id="379" w:name="ref-johansen1983extension"/>
    <w:p>
      <w:pPr>
        <w:pStyle w:val="Bibliography"/>
      </w:pPr>
      <w:r>
        <w:t xml:space="preserve">Johansen, Søren. 1983.</w:t>
      </w:r>
      <w:r>
        <w:t xml:space="preserve"> </w:t>
      </w:r>
      <w:r>
        <w:t xml:space="preserve">“An Extension of Cox’s Regression Model.”</w:t>
      </w:r>
      <w:r>
        <w:t xml:space="preserve"> </w:t>
      </w:r>
      <w:r>
        <w:rPr>
          <w:i/>
          <w:iCs/>
        </w:rPr>
        <w:t xml:space="preserve">International Statistical Review / Revue Internationale de Statistique</w:t>
      </w:r>
      <w:r>
        <w:t xml:space="preserve"> </w:t>
      </w:r>
      <w:r>
        <w:t xml:space="preserve">51 (2): 165–74.</w:t>
      </w:r>
      <w:r>
        <w:t xml:space="preserve"> </w:t>
      </w:r>
      <w:hyperlink r:id="rId378">
        <w:r>
          <w:rPr>
            <w:rStyle w:val="Hyperlink"/>
          </w:rPr>
          <w:t xml:space="preserve">https://doi.org/10.2307/1402746</w:t>
        </w:r>
      </w:hyperlink>
      <w:r>
        <w:t xml:space="preserve">.</w:t>
      </w:r>
    </w:p>
    <w:bookmarkEnd w:id="379"/>
    <w:bookmarkStart w:id="38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8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81"/>
    <w:bookmarkStart w:id="38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83"/>
    <w:bookmarkStart w:id="385" w:name="ref-orwoll2005design"/>
    <w:p>
      <w:pPr>
        <w:pStyle w:val="Bibliography"/>
      </w:pPr>
      <w:r>
        <w:t xml:space="preserve">Orwoll, Eric, Judith B. Blank, Elizabeth Barrett-Connor, et al.</w:t>
      </w:r>
      <w:r>
        <w:t xml:space="preserve"> 2005.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Men.”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 </w:t>
      </w:r>
      <w:r>
        <w:t xml:space="preserve">26 (5): 569–85.</w:t>
      </w:r>
      <w:r>
        <w:t xml:space="preserve"> </w:t>
      </w:r>
      <w:hyperlink r:id="rId384">
        <w:r>
          <w:rPr>
            <w:rStyle w:val="Hyperlink"/>
          </w:rPr>
          <w:t xml:space="preserve">https://doi.org/10.1016/j.cct.2005.04.005</w:t>
        </w:r>
      </w:hyperlink>
      <w:r>
        <w:t xml:space="preserve">.</w:t>
      </w:r>
    </w:p>
    <w:bookmarkEnd w:id="385"/>
    <w:bookmarkStart w:id="38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8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87"/>
    <w:bookmarkEnd w:id="388"/>
    <w:bookmarkEnd w:id="3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0" Target="media/rId220.png" /><Relationship Type="http://schemas.openxmlformats.org/officeDocument/2006/relationships/image" Id="rId177" Target="media/rId177.png" /><Relationship Type="http://schemas.openxmlformats.org/officeDocument/2006/relationships/image" Id="rId169" Target="media/rId169.png" /><Relationship Type="http://schemas.openxmlformats.org/officeDocument/2006/relationships/image" Id="rId173" Target="media/rId173.png" /><Relationship Type="http://schemas.openxmlformats.org/officeDocument/2006/relationships/image" Id="rId214" Target="media/rId214.png" /><Relationship Type="http://schemas.openxmlformats.org/officeDocument/2006/relationships/image" Id="rId308" Target="media/rId308.png" /><Relationship Type="http://schemas.openxmlformats.org/officeDocument/2006/relationships/image" Id="rId289" Target="media/rId289.png" /><Relationship Type="http://schemas.openxmlformats.org/officeDocument/2006/relationships/image" Id="rId242" Target="media/rId242.png" /><Relationship Type="http://schemas.openxmlformats.org/officeDocument/2006/relationships/image" Id="rId253" Target="media/rId253.png" /><Relationship Type="http://schemas.openxmlformats.org/officeDocument/2006/relationships/image" Id="rId248" Target="media/rId248.png" /><Relationship Type="http://schemas.openxmlformats.org/officeDocument/2006/relationships/image" Id="rId293" Target="media/rId293.png" /><Relationship Type="http://schemas.openxmlformats.org/officeDocument/2006/relationships/image" Id="rId268" Target="media/rId268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160" Target="media/rId160.png" /><Relationship Type="http://schemas.openxmlformats.org/officeDocument/2006/relationships/image" Id="rId238" Target="media/rId238.png" /><Relationship Type="http://schemas.openxmlformats.org/officeDocument/2006/relationships/image" Id="rId350" Target="media/rId350.png" /><Relationship Type="http://schemas.openxmlformats.org/officeDocument/2006/relationships/image" Id="rId356" Target="media/rId356.png" /><Relationship Type="http://schemas.openxmlformats.org/officeDocument/2006/relationships/image" Id="rId278" Target="media/rId278.png" /><Relationship Type="http://schemas.openxmlformats.org/officeDocument/2006/relationships/image" Id="rId284" Target="media/rId284.png" /><Relationship Type="http://schemas.openxmlformats.org/officeDocument/2006/relationships/image" Id="rId61" Target="media/rId61.png" /><Relationship Type="http://schemas.openxmlformats.org/officeDocument/2006/relationships/image" Id="rId165" Target="media/rId165.png" /><Relationship Type="http://schemas.openxmlformats.org/officeDocument/2006/relationships/image" Id="rId190" Target="media/rId190.png" /><Relationship Type="http://schemas.openxmlformats.org/officeDocument/2006/relationships/image" Id="rId194" Target="media/rId194.png" /><Relationship Type="http://schemas.openxmlformats.org/officeDocument/2006/relationships/image" Id="rId198" Target="media/rId198.png" /><Relationship Type="http://schemas.openxmlformats.org/officeDocument/2006/relationships/image" Id="rId202" Target="media/rId202.png" /><Relationship Type="http://schemas.openxmlformats.org/officeDocument/2006/relationships/image" Id="rId206" Target="media/rId206.png" /><Relationship Type="http://schemas.openxmlformats.org/officeDocument/2006/relationships/image" Id="rId225" Target="media/rId225.png" /><Relationship Type="http://schemas.openxmlformats.org/officeDocument/2006/relationships/image" Id="rId229" Target="media/rId229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303" Target="media/rId303.png" /><Relationship Type="http://schemas.openxmlformats.org/officeDocument/2006/relationships/image" Id="rId73" Target="media/rId73.png" /><Relationship Type="http://schemas.openxmlformats.org/officeDocument/2006/relationships/image" Id="rId325" Target="media/rId325.png" /><Relationship Type="http://schemas.openxmlformats.org/officeDocument/2006/relationships/image" Id="rId77" Target="media/rId77.png" /><Relationship Type="http://schemas.openxmlformats.org/officeDocument/2006/relationships/image" Id="rId141" Target="media/rId141.png" /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84" Target="https://doi.org/10.1016/j.cct.2005.04.005" TargetMode="External" /><Relationship Type="http://schemas.openxmlformats.org/officeDocument/2006/relationships/hyperlink" Id="rId374" Target="https://doi.org/10.1080/01621459.1999.10474144" TargetMode="External" /><Relationship Type="http://schemas.openxmlformats.org/officeDocument/2006/relationships/hyperlink" Id="rId376" Target="https://doi.org/10.1093/biomet/81.3.515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2" Target="https://doi.org/10.1201/9781315182780" TargetMode="External" /><Relationship Type="http://schemas.openxmlformats.org/officeDocument/2006/relationships/hyperlink" Id="rId378" Target="https://doi.org/10.2307/1402746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82" Target="https://link.springer.com/book/10.1007/978-1-4419-6646-9" TargetMode="External" /><Relationship Type="http://schemas.openxmlformats.org/officeDocument/2006/relationships/hyperlink" Id="rId380" Target="https://link.springer.com/book/10.1007/b97377" TargetMode="External" /><Relationship Type="http://schemas.openxmlformats.org/officeDocument/2006/relationships/hyperlink" Id="rId367" Target="https://www.lexjansen.com/wuss/2003/DataAnalysis/i-cox_time_scales.pdf" TargetMode="External" /><Relationship Type="http://schemas.openxmlformats.org/officeDocument/2006/relationships/hyperlink" Id="rId84" Target="intro-to-survival-analysis.qmd" TargetMode="External" /><Relationship Type="http://schemas.openxmlformats.org/officeDocument/2006/relationships/hyperlink" Id="rId124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85" Target="intro-to-survival-analysis.qmd#def-interval-fail-prob" TargetMode="External" /><Relationship Type="http://schemas.openxmlformats.org/officeDocument/2006/relationships/hyperlink" Id="rId130" Target="intro-to-survival-analysis.qmd#def-risk-set" TargetMode="External" /><Relationship Type="http://schemas.openxmlformats.org/officeDocument/2006/relationships/hyperlink" Id="rId87" Target="intro-to-survival-analysis.qmd#exm-interval-fail-prob" TargetMode="External" /><Relationship Type="http://schemas.openxmlformats.org/officeDocument/2006/relationships/hyperlink" Id="rId94" Target="intro-to-survival-analysis.qmd#sec-likelihood-with-censor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84" Target="https://doi.org/10.1016/j.cct.2005.04.005" TargetMode="External" /><Relationship Type="http://schemas.openxmlformats.org/officeDocument/2006/relationships/hyperlink" Id="rId374" Target="https://doi.org/10.1080/01621459.1999.10474144" TargetMode="External" /><Relationship Type="http://schemas.openxmlformats.org/officeDocument/2006/relationships/hyperlink" Id="rId376" Target="https://doi.org/10.1093/biomet/81.3.515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2" Target="https://doi.org/10.1201/9781315182780" TargetMode="External" /><Relationship Type="http://schemas.openxmlformats.org/officeDocument/2006/relationships/hyperlink" Id="rId378" Target="https://doi.org/10.2307/1402746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82" Target="https://link.springer.com/book/10.1007/978-1-4419-6646-9" TargetMode="External" /><Relationship Type="http://schemas.openxmlformats.org/officeDocument/2006/relationships/hyperlink" Id="rId380" Target="https://link.springer.com/book/10.1007/b97377" TargetMode="External" /><Relationship Type="http://schemas.openxmlformats.org/officeDocument/2006/relationships/hyperlink" Id="rId367" Target="https://www.lexjansen.com/wuss/2003/DataAnalysis/i-cox_time_scales.pdf" TargetMode="External" /><Relationship Type="http://schemas.openxmlformats.org/officeDocument/2006/relationships/hyperlink" Id="rId84" Target="intro-to-survival-analysis.qmd" TargetMode="External" /><Relationship Type="http://schemas.openxmlformats.org/officeDocument/2006/relationships/hyperlink" Id="rId124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85" Target="intro-to-survival-analysis.qmd#def-interval-fail-prob" TargetMode="External" /><Relationship Type="http://schemas.openxmlformats.org/officeDocument/2006/relationships/hyperlink" Id="rId130" Target="intro-to-survival-analysis.qmd#def-risk-set" TargetMode="External" /><Relationship Type="http://schemas.openxmlformats.org/officeDocument/2006/relationships/hyperlink" Id="rId87" Target="intro-to-survival-analysis.qmd#exm-interval-fail-prob" TargetMode="External" /><Relationship Type="http://schemas.openxmlformats.org/officeDocument/2006/relationships/hyperlink" Id="rId94" Target="intro-to-survival-analysis.qmd#sec-likelihood-with-censor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2026-09-17T19:18:19Z</dcterms:created>
  <dcterms:modified xsi:type="dcterms:W3CDTF">2026-09-17T19:18:19Z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