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comprehensive worked example below</w:t>
            </w:r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below 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Relationship Type="http://schemas.openxmlformats.org/officeDocument/2006/relationships/hyperlink" Id="rId105" Target="logistic-regression.qmd#sec-OR-R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Relationship Type="http://schemas.openxmlformats.org/officeDocument/2006/relationships/hyperlink" Id="rId105" Target="logistic-regression.qmd#sec-OR-R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2026-07-01T22:50:23Z</dcterms:created>
  <dcterms:modified xsi:type="dcterms:W3CDTF">2026-07-01T22:50:23Z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