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3.png" ContentType="image/png"/>
  <Override PartName="/word/media/rId251.png" ContentType="image/png"/>
  <Override PartName="/word/media/rId473.png" ContentType="image/png"/>
  <Override PartName="/word/media/rId377.png" ContentType="image/png"/>
  <Override PartName="/word/media/rId469.png" ContentType="image/png"/>
  <Override PartName="/word/media/rId382.png" ContentType="image/png"/>
  <Override PartName="/word/media/rId387.png" ContentType="image/png"/>
  <Override PartName="/word/media/rId499.png" ContentType="image/png"/>
  <Override PartName="/word/media/rId503.png" ContentType="image/png"/>
  <Override PartName="/word/media/rId490.png" ContentType="image/png"/>
  <Override PartName="/word/media/rId494.png" ContentType="image/png"/>
  <Override PartName="/word/media/rId167.png" ContentType="image/png"/>
  <Override PartName="/word/media/rId400.png" ContentType="image/png"/>
  <Override PartName="/word/media/rId157.png" ContentType="image/png"/>
  <Override PartName="/word/media/rId81.png" ContentType="image/png"/>
  <Override PartName="/word/media/rId430.png" ContentType="image/png"/>
  <Override PartName="/word/media/rId435.png" ContentType="image/png"/>
  <Override PartName="/word/media/rId444.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3.png" ContentType="image/png"/>
  <Override PartName="/word/media/rId396.png" ContentType="image/png"/>
  <Override PartName="/word/media/rId109.png" ContentType="image/png"/>
  <Override PartName="/word/media/rId439.png" ContentType="image/png"/>
  <Override PartName="/word/media/rId449.png" ContentType="image/png"/>
  <Override PartName="/word/media/rId452.png" ContentType="image/png"/>
  <Override PartName="/word/media/rId456.png" ContentType="image/png"/>
  <Override PartName="/word/media/rId460.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 (Logistic regression model)</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m:oMathPara>
              <m:oMathParaPr>
                <m:jc m:val="center"/>
              </m:oMathParaPr>
              <m:oMath>
                <m:eqArr>
                  <m:e>
                    <m:r>
                      <m:rPr>
                        <m:sty m:val="p"/>
                      </m:rPr>
                      <m:t>Pr</m:t>
                    </m:r>
                    <m:r>
                      <m:rPr>
                        <m:sty m:val="p"/>
                      </m:rPr>
                      <m:t>(</m:t>
                    </m:r>
                    <m:r>
                      <m:t>X</m:t>
                    </m:r>
                    <m:r>
                      <m:rPr>
                        <m:sty m:val="p"/>
                      </m:rPr>
                      <m:t>=</m:t>
                    </m:r>
                    <m:r>
                      <m:t>x</m:t>
                    </m:r>
                    <m:r>
                      <m:rPr>
                        <m:sty m:val="p"/>
                      </m:rPr>
                      <m:t>)</m:t>
                    </m:r>
                    <m:r>
                      <m:t>&amp;</m:t>
                    </m:r>
                    <m:r>
                      <m:rPr>
                        <m:sty m:val="p"/>
                      </m:rPr>
                      <m:t>=</m:t>
                    </m:r>
                    <m:sSub>
                      <m:e>
                        <m:r>
                          <m:rPr>
                            <m:nor/>
                            <m:sty m:val="p"/>
                          </m:rPr>
                          <m:t>1</m:t>
                        </m:r>
                      </m:e>
                      <m:sub>
                        <m:r>
                          <m:t>x</m:t>
                        </m:r>
                        <m:r>
                          <m:rPr>
                            <m:sty m:val="p"/>
                          </m:rPr>
                          <m:t>∈</m:t>
                        </m:r>
                        <m:r>
                          <m:t>​</m:t>
                        </m:r>
                        <m:d>
                          <m:dPr>
                            <m:begChr m:val="{"/>
                            <m:sepChr m:val=""/>
                            <m:endChr m:val="}"/>
                            <m:grow/>
                          </m:dPr>
                          <m:e>
                            <m:r>
                              <m:t>0</m:t>
                            </m:r>
                            <m:r>
                              <m:rPr>
                                <m:sty m:val="p"/>
                              </m:rPr>
                              <m:t>,</m:t>
                            </m:r>
                            <m:r>
                              <m:t>1</m:t>
                            </m:r>
                          </m:e>
                        </m:d>
                        <m:r>
                          <m:t>​</m:t>
                        </m:r>
                      </m:sub>
                    </m:sSub>
                    <m:sSup>
                      <m:e>
                        <m:r>
                          <m:t>π</m:t>
                        </m:r>
                      </m:e>
                      <m:sup>
                        <m:r>
                          <m:t>x</m:t>
                        </m:r>
                      </m:sup>
                    </m:sSup>
                    <m:r>
                      <m:rPr>
                        <m:sty m:val="p"/>
                      </m:rPr>
                      <m:t>(</m:t>
                    </m:r>
                    <m:r>
                      <m:t>1</m:t>
                    </m:r>
                    <m:r>
                      <m:rPr>
                        <m:sty m:val="p"/>
                      </m:rPr>
                      <m:t>−</m:t>
                    </m:r>
                    <m:r>
                      <m:t>π</m:t>
                    </m:r>
                    <m:sSup>
                      <m:e>
                        <m:r>
                          <m:rPr>
                            <m:sty m:val="p"/>
                          </m:rPr>
                          <m:t>)</m:t>
                        </m:r>
                      </m:e>
                      <m:sup>
                        <m:r>
                          <m:t>1</m:t>
                        </m:r>
                        <m:r>
                          <m:rPr>
                            <m:sty m:val="p"/>
                          </m:rPr>
                          <m:t>−</m:t>
                        </m:r>
                        <m:r>
                          <m:t>x</m:t>
                        </m:r>
                      </m:sup>
                    </m:sSup>
                  </m:e>
                  <m:e>
                    <m:r>
                      <m:t>&amp;</m:t>
                    </m:r>
                    <m:r>
                      <m:rPr>
                        <m:sty m:val="p"/>
                      </m:rPr>
                      <m:t>=</m:t>
                    </m:r>
                    <m:d>
                      <m:dPr>
                        <m:begChr m:val="{"/>
                        <m:sepChr m:val=""/>
                        <m:endChr m:val=""/>
                        <m:grow/>
                      </m:dPr>
                      <m:e>
                        <m:m>
                          <m:mPr>
                            <m:baseJc m:val="center"/>
                            <m:plcHide m:val="on"/>
                            <m:mcs>
                              <m:mc>
                                <m:mcPr>
                                  <m:mcJc m:val="left"/>
                                  <m:count m:val="1"/>
                                </m:mcPr>
                              </m:mc>
                              <m:mc>
                                <m:mcPr>
                                  <m:mcJc m:val="left"/>
                                  <m:count m:val="1"/>
                                </m:mcPr>
                              </m:mc>
                            </m:mcs>
                          </m:mPr>
                          <m:mr>
                            <m:e>
                              <m:r>
                                <m:t>π</m:t>
                              </m:r>
                              <m:r>
                                <m:rPr>
                                  <m:sty m:val="p"/>
                                </m:rPr>
                                <m:t>,</m:t>
                              </m:r>
                            </m:e>
                            <m:e>
                              <m:r>
                                <m:t>x</m:t>
                              </m:r>
                              <m:r>
                                <m:rPr>
                                  <m:sty m:val="p"/>
                                </m:rPr>
                                <m:t>=</m:t>
                              </m:r>
                              <m:r>
                                <m:t>1</m:t>
                              </m:r>
                            </m:e>
                          </m:mr>
                          <m:mr>
                            <m:e>
                              <m:r>
                                <m:t>1</m:t>
                              </m:r>
                              <m:r>
                                <m:rPr>
                                  <m:sty m:val="p"/>
                                </m:rPr>
                                <m:t>−</m:t>
                              </m:r>
                              <m:r>
                                <m:t>π</m:t>
                              </m:r>
                              <m:r>
                                <m:rPr>
                                  <m:sty m:val="p"/>
                                </m:rPr>
                                <m:t>,</m:t>
                              </m:r>
                            </m:e>
                            <m:e>
                              <m:r>
                                <m:t>x</m:t>
                              </m:r>
                              <m:r>
                                <m:rPr>
                                  <m:sty m:val="p"/>
                                </m:rPr>
                                <m:t>=</m:t>
                              </m:r>
                              <m:r>
                                <m:t>0</m:t>
                              </m:r>
                            </m:e>
                          </m:mr>
                        </m:m>
                      </m:e>
                    </m:d>
                  </m:e>
                </m:eqArr>
              </m:oMath>
            </m:oMathPara>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p/>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e>
                  <m:e>
                    <m:r>
                      <m:t>&amp;</m:t>
                    </m:r>
                    <m:r>
                      <m:rPr>
                        <m:sty m:val="p"/>
                      </m:rPr>
                      <m:t>=</m:t>
                    </m:r>
                    <m:r>
                      <m:rPr>
                        <m:nor/>
                        <m:sty m:val="p"/>
                      </m:rPr>
                      <m:t>[reverse the preceding steps]</m:t>
                    </m:r>
                  </m:e>
                  <m:e>
                    <m:r>
                      <m:t>&amp;</m:t>
                    </m:r>
                    <m:r>
                      <m:rPr>
                        <m:sty m:val="p"/>
                      </m:rPr>
                      <m:t>=</m:t>
                    </m:r>
                    <m:sSub>
                      <m:e>
                        <m:r>
                          <m:t>θ</m:t>
                        </m:r>
                      </m:e>
                      <m:sub>
                        <m:r>
                          <m:t>ω</m:t>
                        </m:r>
                      </m:sub>
                    </m:sSub>
                    <m:r>
                      <m:rPr>
                        <m:sty m:val="p"/>
                      </m:rPr>
                      <m:t>(</m:t>
                    </m:r>
                    <m:r>
                      <m:t>B</m:t>
                    </m:r>
                    <m:r>
                      <m:rPr>
                        <m:sty m:val="p"/>
                      </m:rPr>
                      <m:t>|</m:t>
                    </m:r>
                    <m:r>
                      <m:t>A</m:t>
                    </m:r>
                    <m:r>
                      <m:rPr>
                        <m:sty m:val="p"/>
                      </m:rPr>
                      <m:t>)</m:t>
                    </m:r>
                  </m:e>
                </m:eqArr>
              </m:oMath>
            </m:oMathPara>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sSub>
                      <m:e>
                        <m:r>
                          <m:t>θ</m:t>
                        </m:r>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sSub>
                      <m:e>
                        <m:r>
                          <m:t>θ</m:t>
                        </m:r>
                      </m:e>
                      <m:sub>
                        <m:r>
                          <m:t>ω</m:t>
                        </m:r>
                      </m:sub>
                    </m:sSub>
                    <m:r>
                      <m:rPr>
                        <m:sty m:val="p"/>
                      </m:rPr>
                      <m:t>(</m:t>
                    </m:r>
                    <m:r>
                      <m:t>O</m:t>
                    </m:r>
                    <m:r>
                      <m:t>C</m:t>
                    </m:r>
                    <m:r>
                      <m:rPr>
                        <m:sty m:val="p"/>
                      </m:rPr>
                      <m:t>;</m:t>
                    </m:r>
                    <m:r>
                      <m:t>M</m:t>
                    </m:r>
                    <m:r>
                      <m:t>I</m:t>
                    </m:r>
                    <m:r>
                      <m:rPr>
                        <m:sty m:val="p"/>
                      </m:rPr>
                      <m:t>)</m:t>
                    </m:r>
                  </m:e>
                </m:eqArr>
              </m:oMath>
            </m:oMathPara>
          </w:p>
          <w:bookmarkEnd w:id="12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t>θ</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t>θ</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p/>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r>
                          <m:rPr>
                            <m:sty m:val="p"/>
                          </m:rP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m:oMathPara>
              <m:oMathParaPr>
                <m:jc m:val="center"/>
              </m:oMathParaPr>
              <m:oMath>
                <m:eqArr>
                  <m:e>
                    <m:sSub>
                      <m:e>
                        <m:r>
                          <m:t>π</m:t>
                        </m:r>
                      </m:e>
                      <m:sub>
                        <m:r>
                          <m:t>i</m:t>
                        </m:r>
                      </m:sub>
                    </m:sSub>
                    <m:r>
                      <m:t>&amp;</m:t>
                    </m:r>
                    <m:limUpp>
                      <m:e>
                        <m:r>
                          <m:rPr>
                            <m:sty m:val="p"/>
                          </m:rPr>
                          <m:t>=</m:t>
                        </m:r>
                      </m:e>
                      <m:lim>
                        <m:r>
                          <m:rPr>
                            <m:nor/>
                            <m:sty m:val="p"/>
                          </m:rPr>
                          <m:t>def</m:t>
                        </m:r>
                      </m:lim>
                    </m:limUpp>
                    <m:r>
                      <m:rPr>
                        <m:sty m:val="p"/>
                      </m:rPr>
                      <m:t>P</m:t>
                    </m:r>
                    <m:r>
                      <m:rPr>
                        <m:sty m:val="p"/>
                      </m:rPr>
                      <m:t>(</m:t>
                    </m:r>
                    <m:sSub>
                      <m:e>
                        <m:r>
                          <m:t>Y</m:t>
                        </m:r>
                      </m:e>
                      <m:sub>
                        <m:r>
                          <m:t>i</m:t>
                        </m:r>
                      </m:sub>
                    </m:sSub>
                    <m:r>
                      <m:rPr>
                        <m:sty m:val="p"/>
                      </m:rPr>
                      <m:t>=</m:t>
                    </m:r>
                    <m:r>
                      <m:t>1</m:t>
                    </m:r>
                    <m:r>
                      <m:rPr>
                        <m:sty m:val="p"/>
                      </m:rPr>
                      <m:t>)</m:t>
                    </m:r>
                  </m:e>
                  <m:e>
                    <m:r>
                      <m:rPr>
                        <m:sty m:val="p"/>
                      </m:rPr>
                      <m:t>P</m:t>
                    </m:r>
                    <m:r>
                      <m:rPr>
                        <m:sty m:val="p"/>
                      </m:rPr>
                      <m:t>(</m:t>
                    </m:r>
                    <m:sSub>
                      <m:e>
                        <m:r>
                          <m:t>Y</m:t>
                        </m:r>
                      </m:e>
                      <m:sub>
                        <m:r>
                          <m:t>i</m:t>
                        </m:r>
                      </m:sub>
                    </m:sSub>
                    <m:r>
                      <m:rPr>
                        <m:sty m:val="p"/>
                      </m:rPr>
                      <m:t>=</m:t>
                    </m:r>
                    <m:r>
                      <m:t>0</m:t>
                    </m:r>
                    <m:r>
                      <m:rPr>
                        <m:sty m:val="p"/>
                      </m:rPr>
                      <m:t>)</m:t>
                    </m:r>
                    <m:r>
                      <m:t>&amp;</m:t>
                    </m:r>
                    <m:r>
                      <m:rPr>
                        <m:sty m:val="p"/>
                      </m:rPr>
                      <m:t>=</m:t>
                    </m:r>
                    <m:r>
                      <m:t>1</m:t>
                    </m:r>
                    <m:r>
                      <m:rPr>
                        <m:sty m:val="p"/>
                      </m:rPr>
                      <m:t>−</m:t>
                    </m:r>
                    <m:sSub>
                      <m:e>
                        <m:r>
                          <m:t>π</m:t>
                        </m:r>
                      </m:e>
                      <m:sub>
                        <m:r>
                          <m:t>i</m:t>
                        </m:r>
                      </m:sub>
                    </m:sSub>
                  </m:e>
                  <m:e>
                    <m:r>
                      <m:rPr>
                        <m:sty m:val="p"/>
                      </m:rPr>
                      <m:t>P</m:t>
                    </m:r>
                    <m:r>
                      <m:rPr>
                        <m:sty m:val="p"/>
                      </m:rPr>
                      <m:t>(</m:t>
                    </m:r>
                    <m:sSub>
                      <m:e>
                        <m:r>
                          <m:t>Y</m:t>
                        </m:r>
                      </m:e>
                      <m:sub>
                        <m:r>
                          <m:t>i</m:t>
                        </m:r>
                      </m:sub>
                    </m:sSub>
                    <m:r>
                      <m:rPr>
                        <m:sty m:val="p"/>
                      </m:rPr>
                      <m:t>=</m:t>
                    </m:r>
                    <m:sSub>
                      <m:e>
                        <m:r>
                          <m:t>y</m:t>
                        </m:r>
                      </m:e>
                      <m:sub>
                        <m:r>
                          <m:t>i</m:t>
                        </m:r>
                      </m:sub>
                    </m:sSub>
                    <m:r>
                      <m:rPr>
                        <m:sty m:val="p"/>
                      </m:rPr>
                      <m:t>)</m:t>
                    </m:r>
                    <m:r>
                      <m:t>&amp;</m:t>
                    </m:r>
                    <m:r>
                      <m:rPr>
                        <m:sty m:val="p"/>
                      </m:rPr>
                      <m:t>=</m:t>
                    </m:r>
                    <m:r>
                      <m:rPr>
                        <m:sty m:val="p"/>
                      </m:rPr>
                      <m:t>P</m:t>
                    </m:r>
                    <m:r>
                      <m:rPr>
                        <m:sty m:val="p"/>
                      </m:rPr>
                      <m:t>(</m:t>
                    </m:r>
                    <m:sSub>
                      <m:e>
                        <m:r>
                          <m:t>Y</m:t>
                        </m:r>
                      </m:e>
                      <m:sub>
                        <m:r>
                          <m:t>i</m:t>
                        </m:r>
                      </m:sub>
                    </m:sSub>
                    <m:r>
                      <m:rPr>
                        <m:sty m:val="p"/>
                      </m:rPr>
                      <m:t>=</m:t>
                    </m:r>
                    <m:r>
                      <m:t>1</m:t>
                    </m:r>
                    <m:sSup>
                      <m:e>
                        <m:r>
                          <m:rPr>
                            <m:sty m:val="p"/>
                          </m:rPr>
                          <m:t>)</m:t>
                        </m:r>
                      </m:e>
                      <m:sup>
                        <m:sSub>
                          <m:e>
                            <m:r>
                              <m:t>y</m:t>
                            </m:r>
                          </m:e>
                          <m:sub>
                            <m:r>
                              <m:t>i</m:t>
                            </m:r>
                          </m:sub>
                        </m:sSub>
                      </m:sup>
                    </m:sSup>
                    <m:r>
                      <m:rPr>
                        <m:sty m:val="p"/>
                      </m:rPr>
                      <m:t>P</m:t>
                    </m:r>
                    <m:r>
                      <m:rPr>
                        <m:sty m:val="p"/>
                      </m:rPr>
                      <m:t>(</m:t>
                    </m:r>
                    <m:sSub>
                      <m:e>
                        <m:r>
                          <m:t>Y</m:t>
                        </m:r>
                      </m:e>
                      <m:sub>
                        <m:r>
                          <m:t>i</m:t>
                        </m:r>
                      </m:sub>
                    </m:sSub>
                    <m:r>
                      <m:rPr>
                        <m:sty m:val="p"/>
                      </m:rPr>
                      <m:t>=</m:t>
                    </m:r>
                    <m:r>
                      <m:t>0</m:t>
                    </m:r>
                    <m:sSup>
                      <m:e>
                        <m:r>
                          <m:rPr>
                            <m:sty m:val="p"/>
                          </m:rPr>
                          <m:t>)</m:t>
                        </m:r>
                      </m:e>
                      <m:sup>
                        <m:r>
                          <m:t>1</m:t>
                        </m:r>
                        <m:r>
                          <m:rPr>
                            <m:sty m:val="p"/>
                          </m:rPr>
                          <m:t>−</m:t>
                        </m:r>
                        <m:sSub>
                          <m:e>
                            <m:r>
                              <m:t>y</m:t>
                            </m:r>
                          </m:e>
                          <m:sub>
                            <m:r>
                              <m:t>i</m:t>
                            </m:r>
                          </m:sub>
                        </m:sSub>
                      </m:sup>
                    </m:sSup>
                  </m:e>
                  <m:e>
                    <m:r>
                      <m:t>&amp;</m:t>
                    </m:r>
                    <m:r>
                      <m:rPr>
                        <m:sty m:val="p"/>
                      </m:rPr>
                      <m:t>=</m:t>
                    </m:r>
                    <m:r>
                      <m:rPr>
                        <m:sty m:val="p"/>
                      </m:rPr>
                      <m:t>(</m:t>
                    </m:r>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
                    <m:sSub>
                      <m:e>
                        <m:r>
                          <m:rPr>
                            <m:scr m:val="script"/>
                            <m:sty m:val="p"/>
                          </m:rPr>
                          <m:t>L</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P</m:t>
                    </m:r>
                    <m:r>
                      <m:rPr>
                        <m:sty m:val="p"/>
                      </m:rPr>
                      <m:t>(</m:t>
                    </m:r>
                    <m:sSub>
                      <m:e>
                        <m:r>
                          <m:t>Y</m:t>
                        </m:r>
                      </m:e>
                      <m:sub>
                        <m:r>
                          <m:t>i</m:t>
                        </m:r>
                      </m:sub>
                    </m:sSub>
                    <m:r>
                      <m:rPr>
                        <m:sty m:val="p"/>
                      </m:rPr>
                      <m:t>=</m:t>
                    </m:r>
                    <m:sSub>
                      <m:e>
                        <m:r>
                          <m:t>y</m:t>
                        </m:r>
                      </m:e>
                      <m:sub>
                        <m:r>
                          <m:t>i</m:t>
                        </m:r>
                      </m:sub>
                    </m:sSub>
                    <m:r>
                      <m:rPr>
                        <m:sty m:val="p"/>
                      </m:rPr>
                      <m:t>)</m:t>
                    </m:r>
                  </m:e>
                  <m:e>
                    <m:r>
                      <m:rPr>
                        <m:scr m:val="script"/>
                        <m:sty m:val="p"/>
                      </m:rPr>
                      <m:t>L</m:t>
                    </m:r>
                    <m:r>
                      <m:rPr>
                        <m:sty m:val="p"/>
                      </m:rPr>
                      <m:t>(</m:t>
                    </m:r>
                    <m:acc>
                      <m:accPr>
                        <m:chr m:val="̃"/>
                      </m:accPr>
                      <m:e>
                        <m:r>
                          <m:t>π</m:t>
                        </m:r>
                      </m:e>
                    </m:acc>
                    <m:r>
                      <m:rPr>
                        <m:sty m:val="p"/>
                      </m:rPr>
                      <m:t>)</m:t>
                    </m:r>
                    <m:r>
                      <m:t>&amp;</m:t>
                    </m:r>
                    <m:limUpp>
                      <m:e>
                        <m:r>
                          <m:rPr>
                            <m:sty m:val="p"/>
                          </m:rPr>
                          <m:t>=</m:t>
                        </m:r>
                      </m:e>
                      <m:lim>
                        <m:r>
                          <m:rPr>
                            <m:nor/>
                            <m:sty m:val="p"/>
                          </m:rPr>
                          <m:t>def</m:t>
                        </m:r>
                      </m:lim>
                    </m:limUpp>
                    <m:r>
                      <m:rPr>
                        <m:sty m:val="p"/>
                      </m:rPr>
                      <m:t>P</m:t>
                    </m:r>
                    <m:r>
                      <m:rPr>
                        <m:sty m:val="p"/>
                      </m:rPr>
                      <m:t>(</m:t>
                    </m:r>
                    <m:sSub>
                      <m:e>
                        <m:r>
                          <m:t>Y</m:t>
                        </m:r>
                      </m:e>
                      <m:sub>
                        <m:r>
                          <m:t>1</m:t>
                        </m:r>
                      </m:sub>
                    </m:sSub>
                    <m:r>
                      <m:rPr>
                        <m:sty m:val="p"/>
                      </m:rPr>
                      <m:t>=</m:t>
                    </m:r>
                    <m:sSub>
                      <m:e>
                        <m:r>
                          <m:t>y</m:t>
                        </m:r>
                      </m:e>
                      <m:sub>
                        <m:r>
                          <m:t>1</m:t>
                        </m:r>
                      </m:sub>
                    </m:sSub>
                    <m:r>
                      <m:rPr>
                        <m:sty m:val="p"/>
                      </m:rPr>
                      <m:t>,</m:t>
                    </m:r>
                    <m:r>
                      <m:rPr>
                        <m:sty m:val="p"/>
                      </m:rPr>
                      <m:t>…</m:t>
                    </m:r>
                    <m:r>
                      <m:rPr>
                        <m:sty m:val="p"/>
                      </m:rPr>
                      <m:t>,</m:t>
                    </m:r>
                    <m:sSub>
                      <m:e>
                        <m:r>
                          <m:t>Y</m:t>
                        </m:r>
                      </m:e>
                      <m:sub>
                        <m:r>
                          <m:t>n</m:t>
                        </m:r>
                      </m:sub>
                    </m:sSub>
                    <m:r>
                      <m:rPr>
                        <m:sty m:val="p"/>
                      </m:rPr>
                      <m:t>=</m:t>
                    </m:r>
                    <m:sSub>
                      <m:e>
                        <m:r>
                          <m:t>y</m:t>
                        </m:r>
                      </m:e>
                      <m:sub>
                        <m:r>
                          <m:t>n</m:t>
                        </m:r>
                      </m:sub>
                    </m:sSub>
                    <m:r>
                      <m:rPr>
                        <m:sty m:val="p"/>
                      </m:rPr>
                      <m:t>)</m:t>
                    </m:r>
                  </m:e>
                  <m:e>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sSub>
                      <m:e>
                        <m:r>
                          <m:t>Y</m:t>
                        </m:r>
                      </m:e>
                      <m:sub>
                        <m:r>
                          <m:t>i</m:t>
                        </m:r>
                      </m:sub>
                    </m:sSub>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r>
                          <m:rPr>
                            <m:sty m:val="p"/>
                          </m:rPr>
                          <m:t>(</m:t>
                        </m:r>
                        <m:sSub>
                          <m:e>
                            <m:r>
                              <m:t>π</m:t>
                            </m:r>
                          </m:e>
                          <m:sub>
                            <m:r>
                              <m:t>i</m:t>
                            </m:r>
                          </m:sub>
                        </m:sSub>
                        <m:r>
                          <m:rPr>
                            <m:sty m:val="p"/>
                          </m:rPr>
                          <m:t>)</m:t>
                        </m:r>
                      </m:e>
                    </m:nary>
                  </m:e>
                  <m:e>
                    <m:r>
                      <m:t>&amp;</m:t>
                    </m:r>
                    <m:r>
                      <m:rPr>
                        <m:sty m:val="p"/>
                      </m:rPr>
                      <m:t>=</m:t>
                    </m:r>
                    <m:nary>
                      <m:naryPr>
                        <m:chr m:val="∏"/>
                        <m:limLoc m:val="undOvr"/>
                        <m:subHide m:val="off"/>
                        <m:supHide m:val="off"/>
                      </m:naryPr>
                      <m:sub>
                        <m:r>
                          <m:t>i</m:t>
                        </m:r>
                        <m:r>
                          <m:rPr>
                            <m:sty m:val="p"/>
                          </m:rPr>
                          <m:t>=</m:t>
                        </m:r>
                        <m:r>
                          <m:t>1</m:t>
                        </m:r>
                      </m:sub>
                      <m:sup>
                        <m:r>
                          <m:t>n</m:t>
                        </m:r>
                      </m:sup>
                      <m:e>
                        <m:r>
                          <m:rPr>
                            <m:sty m:val="p"/>
                          </m:rPr>
                          <m:t>(</m:t>
                        </m:r>
                      </m:e>
                    </m:nary>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qArr>
              </m:oMath>
            </m:oMathPara>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acc>
                          <m:accPr>
                            <m:chr m:val="̃"/>
                          </m:accPr>
                          <m:e>
                            <m:r>
                              <m:t>π</m:t>
                            </m:r>
                          </m:e>
                        </m:acc>
                        <m:r>
                          <m:rPr>
                            <m:sty m:val="p"/>
                          </m:rPr>
                          <m:t>)</m:t>
                        </m:r>
                      </m:e>
                    </m:d>
                    <m:r>
                      <m:t>​</m:t>
                    </m:r>
                  </m:e>
                  <m:e>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log</m:t>
                    </m:r>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m:oMath>
              <m:d>
                <m:dPr>
                  <m:begChr m:val="("/>
                  <m:sepChr m:val=""/>
                  <m:endChr m:val=")"/>
                  <m:grow/>
                </m:dPr>
                <m:e>
                  <m:f>
                    <m:fPr>
                      <m:type m:val="noBar"/>
                    </m:fPr>
                    <m:num>
                      <m:r>
                        <m:t>n</m:t>
                      </m:r>
                    </m:num>
                    <m:den>
                      <m:r>
                        <m:t>x</m:t>
                      </m:r>
                    </m:den>
                  </m:f>
                </m:e>
              </m:d>
            </m:oMath>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5"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sty m:val="p"/>
                      </m:rPr>
                      <m:t>odds</m:t>
                    </m:r>
                  </m:e>
                  <m:sup>
                    <m:r>
                      <m:rPr>
                        <m:sty m:val="p"/>
                      </m:rPr>
                      <m:t>′</m:t>
                    </m:r>
                  </m:sup>
                </m:sSup>
                <m:r>
                  <m:t>​</m:t>
                </m:r>
                <m:d>
                  <m:dPr>
                    <m:begChr m:val="{"/>
                    <m:sepChr m:val=""/>
                    <m:endChr m:val="}"/>
                    <m:grow/>
                  </m:dPr>
                  <m:e>
                    <m:r>
                      <m:t>π</m:t>
                    </m:r>
                  </m:e>
                </m:d>
                <m:r>
                  <m:t>​</m:t>
                </m:r>
                <m:r>
                  <m:rPr>
                    <m:sty m:val="p"/>
                  </m:rPr>
                  <m:t>=</m:t>
                </m:r>
                <m:f>
                  <m:fPr>
                    <m:type m:val="bar"/>
                  </m:fPr>
                  <m:num>
                    <m:r>
                      <m:rPr>
                        <m:sty m:val="p"/>
                      </m:rPr>
                      <m:t>∂</m:t>
                    </m:r>
                    <m:r>
                      <m:t>ω</m:t>
                    </m:r>
                  </m:num>
                  <m:den>
                    <m:r>
                      <m:rPr>
                        <m:sty m:val="p"/>
                      </m:rPr>
                      <m:t>∂</m:t>
                    </m:r>
                    <m:r>
                      <m:t>π</m:t>
                    </m:r>
                  </m:den>
                </m:f>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π</m:t>
                            </m:r>
                          </m:num>
                          <m:den>
                            <m:r>
                              <m:t>1</m:t>
                            </m:r>
                            <m:r>
                              <m:rPr>
                                <m:sty m:val="p"/>
                              </m:rPr>
                              <m:t>−</m:t>
                            </m:r>
                            <m:r>
                              <m:t>π</m:t>
                            </m:r>
                          </m:den>
                        </m:f>
                      </m:e>
                    </m:d>
                    <m:r>
                      <m:t>​</m:t>
                    </m:r>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r>
                      <m:t>​</m:t>
                    </m:r>
                    <m:d>
                      <m:dPr>
                        <m:begChr m:val="("/>
                        <m:sepChr m:val=""/>
                        <m:endChr m:val=")"/>
                        <m:grow/>
                      </m:dPr>
                      <m:e>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rPr>
                                <m:sty m:val="p"/>
                              </m:rPr>
                              <m:t>∂</m:t>
                            </m:r>
                          </m:num>
                          <m:den>
                            <m:r>
                              <m:rPr>
                                <m:sty m:val="p"/>
                              </m:rPr>
                              <m:t>∂</m:t>
                            </m:r>
                            <m:r>
                              <m:t>π</m:t>
                            </m:r>
                          </m:den>
                        </m:f>
                        <m:r>
                          <m:t>​</m:t>
                        </m:r>
                        <m:d>
                          <m:dPr>
                            <m:begChr m:val="("/>
                            <m:sepChr m:val=""/>
                            <m:endChr m:val=")"/>
                            <m:grow/>
                          </m:dPr>
                          <m:e>
                            <m:r>
                              <m:t>1</m:t>
                            </m:r>
                            <m:r>
                              <m:rPr>
                                <m:sty m:val="p"/>
                              </m:rPr>
                              <m:t>−</m:t>
                            </m:r>
                            <m:r>
                              <m:t>π</m:t>
                            </m:r>
                          </m:e>
                        </m:d>
                        <m:r>
                          <m:t>​</m:t>
                        </m:r>
                      </m:e>
                    </m:d>
                    <m: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r>
                          <m:rPr>
                            <m:sty m:val="p"/>
                          </m:rPr>
                          <m:t>+</m:t>
                        </m:r>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 (Derivative of odds function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r>
                  <m:t>​</m:t>
                </m:r>
                <m:sSup>
                  <m:e>
                    <m:d>
                      <m:dPr>
                        <m:begChr m:val="("/>
                        <m:sepChr m:val=""/>
                        <m:endChr m:val=")"/>
                        <m:grow/>
                      </m:dPr>
                      <m:e>
                        <m:r>
                          <m:t>1</m:t>
                        </m:r>
                        <m:r>
                          <m:rPr>
                            <m:sty m:val="p"/>
                          </m:rPr>
                          <m:t>+</m:t>
                        </m:r>
                        <m:r>
                          <m:t>ω</m:t>
                        </m:r>
                      </m:e>
                    </m:d>
                  </m:e>
                  <m:sup>
                    <m:r>
                      <m:t>2</m:t>
                    </m:r>
                  </m:sup>
                </m:sSup>
                <m:r>
                  <m:t>​</m:t>
                </m:r>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sty m:val="p"/>
                      </m:rPr>
                      <m:t>invodds</m:t>
                    </m:r>
                  </m:e>
                  <m:sup>
                    <m:r>
                      <m:rPr>
                        <m:sty m:val="p"/>
                      </m:rPr>
                      <m:t>′</m:t>
                    </m:r>
                  </m:sup>
                </m:sSup>
                <m:r>
                  <m:t>​</m:t>
                </m:r>
                <m:d>
                  <m:dPr>
                    <m:begChr m:val="{"/>
                    <m:sepChr m:val=""/>
                    <m:endChr m:val="}"/>
                    <m:grow/>
                  </m:dPr>
                  <m:e>
                    <m:r>
                      <m:t>ω</m:t>
                    </m:r>
                  </m:e>
                </m:d>
                <m:r>
                  <m:t>​</m:t>
                </m:r>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r>
                          <m:rPr>
                            <m:sty m:val="p"/>
                          </m:rPr>
                          <m:t>−</m:t>
                        </m:r>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 (Derivative of odds w.r.t.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sty m:val="p"/>
                      </m:rPr>
                      <m:t>exp</m:t>
                    </m:r>
                    <m:r>
                      <m:t>​</m:t>
                    </m:r>
                    <m:d>
                      <m:dPr>
                        <m:begChr m:val="{"/>
                        <m:sepChr m:val=""/>
                        <m:endChr m:val="}"/>
                        <m:grow/>
                      </m:dPr>
                      <m:e>
                        <m:r>
                          <m:t>η</m:t>
                        </m:r>
                      </m:e>
                    </m:d>
                    <m:r>
                      <m:t>​</m:t>
                    </m:r>
                  </m:e>
                  <m:e>
                    <m:r>
                      <m:t>&amp;</m:t>
                    </m:r>
                    <m:r>
                      <m:rPr>
                        <m:sty m:val="p"/>
                      </m:rPr>
                      <m:t>=</m:t>
                    </m:r>
                    <m:r>
                      <m:rPr>
                        <m:sty m:val="p"/>
                      </m:rPr>
                      <m:t>exp</m:t>
                    </m:r>
                    <m:r>
                      <m:t>​</m:t>
                    </m:r>
                    <m:d>
                      <m:dPr>
                        <m:begChr m:val="{"/>
                        <m:sepChr m:val=""/>
                        <m:endChr m:val="}"/>
                        <m:grow/>
                      </m:dPr>
                      <m:e>
                        <m:r>
                          <m:t>η</m:t>
                        </m:r>
                      </m:e>
                    </m:d>
                    <m:r>
                      <m:t>​</m:t>
                    </m:r>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 (Derivative of odds in terms of probability)</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 (Derivative of probability w.r.t.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f>
                      <m:fPr>
                        <m:type m:val="bar"/>
                      </m:fPr>
                      <m:num>
                        <m:r>
                          <m:rPr>
                            <m:sty m:val="p"/>
                          </m:rPr>
                          <m:t>∂</m:t>
                        </m:r>
                        <m:r>
                          <m:t>ω</m:t>
                        </m:r>
                      </m:num>
                      <m:den>
                        <m:r>
                          <m:rPr>
                            <m:sty m:val="p"/>
                          </m:rPr>
                          <m:t>∂</m:t>
                        </m:r>
                        <m:r>
                          <m:t>η</m:t>
                        </m:r>
                      </m:den>
                    </m:f>
                    <m:f>
                      <m:fPr>
                        <m:type m:val="bar"/>
                      </m:fPr>
                      <m:num>
                        <m:r>
                          <m:rPr>
                            <m:sty m:val="p"/>
                          </m:rPr>
                          <m:t>∂</m:t>
                        </m:r>
                        <m:r>
                          <m:t>π</m:t>
                        </m:r>
                      </m:num>
                      <m:den>
                        <m:r>
                          <m:rPr>
                            <m:sty m:val="p"/>
                          </m:rPr>
                          <m:t>∂</m:t>
                        </m:r>
                        <m:r>
                          <m:t>ω</m:t>
                        </m:r>
                      </m:den>
                    </m:f>
                  </m:e>
                  <m:e>
                    <m:r>
                      <m:t>&amp;</m:t>
                    </m:r>
                    <m:r>
                      <m:rPr>
                        <m:sty m:val="p"/>
                      </m:rPr>
                      <m:t>=</m:t>
                    </m:r>
                    <m:f>
                      <m:fPr>
                        <m:type m:val="bar"/>
                      </m:fPr>
                      <m:num>
                        <m:r>
                          <m:t>π</m:t>
                        </m:r>
                      </m:num>
                      <m:den>
                        <m:r>
                          <m:t>1</m:t>
                        </m:r>
                        <m:r>
                          <m:rPr>
                            <m:sty m:val="p"/>
                          </m:rPr>
                          <m:t>−</m:t>
                        </m:r>
                        <m:r>
                          <m:t>π</m:t>
                        </m:r>
                      </m:den>
                    </m:f>
                    <m:r>
                      <m:rPr>
                        <m:sty m:val="p"/>
                      </m:rPr>
                      <m:t>(</m:t>
                    </m:r>
                    <m:r>
                      <m:t>1</m:t>
                    </m:r>
                    <m:r>
                      <m:rPr>
                        <m:sty m:val="p"/>
                      </m:rPr>
                      <m:t>−</m:t>
                    </m:r>
                    <m:r>
                      <m:t>π</m:t>
                    </m:r>
                    <m:sSup>
                      <m:e>
                        <m:r>
                          <m:rPr>
                            <m:sty m:val="p"/>
                          </m:rPr>
                          <m:t>)</m:t>
                        </m:r>
                      </m:e>
                      <m:sup>
                        <m:r>
                          <m:t>2</m:t>
                        </m:r>
                      </m:sup>
                    </m:sSup>
                  </m:e>
                  <m:e>
                    <m:r>
                      <m:t>&amp;</m:t>
                    </m:r>
                    <m:r>
                      <m:rPr>
                        <m:sty m:val="p"/>
                      </m:rPr>
                      <m:t>=</m:t>
                    </m:r>
                    <m:r>
                      <m:t>π</m:t>
                    </m:r>
                    <m:r>
                      <m:rPr>
                        <m:sty m:val="p"/>
                      </m:rPr>
                      <m:t>(</m:t>
                    </m:r>
                    <m:r>
                      <m:t>1</m:t>
                    </m:r>
                    <m:r>
                      <m:rPr>
                        <m:sty m:val="p"/>
                      </m:rPr>
                      <m:t>−</m:t>
                    </m:r>
                    <m:r>
                      <m:t>π</m:t>
                    </m:r>
                    <m:r>
                      <m:rPr>
                        <m:sty m:val="p"/>
                      </m:rPr>
                      <m:t>)</m:t>
                    </m:r>
                  </m:e>
                </m:eqArr>
              </m:oMath>
            </m:oMathPara>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r>
                      <m:t>​</m:t>
                    </m:r>
                  </m:e>
                  <m:e>
                    <m:r>
                      <m:t>&amp;</m:t>
                    </m:r>
                    <m:r>
                      <m:rPr>
                        <m:sty m:val="p"/>
                      </m:rPr>
                      <m:t>=</m:t>
                    </m:r>
                    <m: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r>
                      <m:t>​</m:t>
                    </m:r>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 (Derivative of probability w.r.t. linear predictor as a variance)</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sty m:val="p"/>
                  </m:rPr>
                  <m:t>Var</m:t>
                </m:r>
                <m:r>
                  <m:t>​</m:t>
                </m:r>
                <m:d>
                  <m:dPr>
                    <m:begChr m:val="("/>
                    <m:sepChr m:val=""/>
                    <m:endChr m:val=")"/>
                    <m:grow/>
                  </m:dPr>
                  <m:e>
                    <m:r>
                      <m:t>Y</m:t>
                    </m:r>
                    <m:r>
                      <m:rPr>
                        <m:sty m:val="p"/>
                      </m:rPr>
                      <m:t>|</m:t>
                    </m:r>
                    <m:r>
                      <m:t>X</m:t>
                    </m:r>
                    <m:r>
                      <m:rPr>
                        <m:sty m:val="p"/>
                      </m:rPr>
                      <m:t>=</m:t>
                    </m:r>
                    <m:r>
                      <m:t>x</m:t>
                    </m:r>
                  </m:e>
                </m:d>
                <m:r>
                  <m:t>​</m:t>
                </m:r>
              </m:oMath>
            </m:oMathPara>
          </w:p>
          <w:bookmarkEnd w:id="241"/>
        </w:tc>
      </w:tr>
    </w:tbl>
    <w:bookmarkEnd w:id="242"/>
    <w:bookmarkStart w:id="244" w:name="summary-matrix-of-derivatives"/>
    <w:p>
      <w:pPr>
        <w:pStyle w:val="Heading3"/>
      </w:pPr>
      <w:r>
        <w:t xml:space="preserve">3.0.5 Summary matrix of derivatives</w:t>
      </w:r>
    </w:p>
    <w:p>
      <w:pPr>
        <w:pStyle w:val="FirstParagraph"/>
      </w:pPr>
      <w:r>
        <w:t xml:space="preserve">Each entry gives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that is, the entry in row</w:t>
      </w:r>
      <w:r>
        <w:t xml:space="preserve"> </w:t>
      </w:r>
      <m:oMath>
        <m:r>
          <m:t>i</m:t>
        </m:r>
      </m:oMath>
      <w:r>
        <w:t xml:space="preserve"> </w:t>
      </w:r>
      <w:r>
        <w:t xml:space="preserve">and column</w:t>
      </w:r>
      <w:r>
        <w:t xml:space="preserve"> </w:t>
      </w:r>
      <m:oMath>
        <m:r>
          <m:t>j</m:t>
        </m:r>
      </m:oMath>
      <w:r>
        <w:t xml:space="preserve"> </w:t>
      </w:r>
      <w:r>
        <w:t xml:space="preserve">is</w:t>
      </w:r>
      <w:r>
        <w:t xml:space="preserve"> </w:t>
      </w:r>
      <m:oMath>
        <m:f>
          <m:fPr>
            <m:type m:val="bar"/>
          </m:fPr>
          <m:num>
            <m:r>
              <m:rPr>
                <m:sty m:val="p"/>
              </m:rPr>
              <m:t>∂</m:t>
            </m:r>
            <m:r>
              <m:rPr>
                <m:sty m:val="p"/>
              </m:rPr>
              <m:t>(</m:t>
            </m:r>
            <m:r>
              <m:rPr>
                <m:nor/>
                <m:sty m:val="p"/>
              </m:rPr>
              <m:t>col </m:t>
            </m:r>
            <m:r>
              <m:t>j</m:t>
            </m:r>
            <m:r>
              <m:rPr>
                <m:sty m:val="p"/>
              </m:rPr>
              <m:t>)</m:t>
            </m:r>
          </m:num>
          <m:den>
            <m:r>
              <m:rPr>
                <m:sty m:val="p"/>
              </m:rPr>
              <m:t>∂</m:t>
            </m:r>
            <m:r>
              <m:rPr>
                <m:sty m:val="p"/>
              </m:rPr>
              <m:t>(</m:t>
            </m:r>
            <m:r>
              <m:rPr>
                <m:nor/>
                <m:sty m:val="p"/>
              </m:rPr>
              <m:t>row </m:t>
            </m:r>
            <m:r>
              <m:t>i</m:t>
            </m:r>
            <m:r>
              <m:rPr>
                <m:sty m:val="p"/>
              </m:rPr>
              <m:t>)</m:t>
            </m:r>
          </m:den>
        </m:f>
      </m:oMath>
      <w:r>
        <w:t xml:space="preserve">.</w:t>
      </w:r>
    </w:p>
    <w:p>
      <w:pPr>
        <w:pStyle w:val="BodyText"/>
      </w:pPr>
      <w:r>
        <w:rPr>
          <w:b/>
          <w:bCs/>
        </w:rPr>
        <w:t xml:space="preserve">Dimensions</w:t>
      </w:r>
      <w:r>
        <w:t xml:space="preserve"> </w:t>
      </w:r>
      <w:r>
        <w:t xml:space="preserve">of each entry depend on the types of the row and column quantities:</w:t>
      </w:r>
    </w:p>
    <w:p>
      <w:pPr>
        <w:pStyle w:val="Compact"/>
        <w:numPr>
          <w:ilvl w:val="0"/>
          <w:numId w:val="1014"/>
        </w:numPr>
      </w:pPr>
      <w:r>
        <w:rPr>
          <w:b/>
          <w:bCs/>
        </w:rPr>
        <w:t xml:space="preserve">Scalar/scalar</w:t>
      </w:r>
      <w:r>
        <w:t xml:space="preserve"> </w:t>
      </w:r>
      <w:r>
        <w:t xml:space="preserve">(upper-left</w:t>
      </w:r>
      <w:r>
        <w:t xml:space="preserve"> </w:t>
      </w:r>
      <m:oMath>
        <m:r>
          <m:t>3</m:t>
        </m:r>
        <m:r>
          <m:rPr>
            <m:sty m:val="p"/>
          </m:rPr>
          <m:t>×</m:t>
        </m:r>
        <m:r>
          <m:t>3</m:t>
        </m:r>
      </m:oMath>
      <w:r>
        <w:t xml:space="preserve"> </w:t>
      </w:r>
      <w:r>
        <w:t xml:space="preserve">block):</w:t>
      </w:r>
      <w:r>
        <w:t xml:space="preserve"> </w:t>
      </w:r>
      <w:r>
        <w:t xml:space="preserve">row and column are both scalars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derivative is a scalar.</w:t>
      </w:r>
    </w:p>
    <w:p>
      <w:pPr>
        <w:pStyle w:val="Compact"/>
        <w:numPr>
          <w:ilvl w:val="0"/>
          <w:numId w:val="1014"/>
        </w:numPr>
      </w:pPr>
      <w:r>
        <w:rPr>
          <w:b/>
          <w:bCs/>
        </w:rPr>
        <w:t xml:space="preserve">Gradient</w:t>
      </w:r>
      <w:r>
        <w:t xml:space="preserve"> </w:t>
      </w:r>
      <w:r>
        <w:t xml:space="preserve">(lower-left</w:t>
      </w:r>
      <w:r>
        <w:t xml:space="preserve"> </w:t>
      </w:r>
      <m:oMath>
        <m:r>
          <m:t>2</m:t>
        </m:r>
        <m:r>
          <m:rPr>
            <m:sty m:val="p"/>
          </m:rPr>
          <m:t>×</m:t>
        </m:r>
        <m:r>
          <m:t>3</m:t>
        </m:r>
      </m:oMath>
      <w:r>
        <w:t xml:space="preserve"> </w:t>
      </w:r>
      <w:r>
        <w:t xml:space="preserve">block):</w:t>
      </w:r>
      <w:r>
        <w:t xml:space="preserve"> </w:t>
      </w:r>
      <w:r>
        <w:t xml:space="preserve">row is a</w:t>
      </w:r>
      <w:r>
        <w:t xml:space="preserve"> </w:t>
      </w:r>
      <m:oMath>
        <m:r>
          <m:t>p</m:t>
        </m:r>
      </m:oMath>
      <w:r>
        <w:t xml:space="preserve">-vector (</w:t>
      </w:r>
      <m:oMath>
        <m:acc>
          <m:accPr>
            <m:chr m:val="̃"/>
          </m:accPr>
          <m:e>
            <m:r>
              <m:t>x</m:t>
            </m:r>
          </m:e>
        </m:acc>
      </m:oMath>
      <w:r>
        <w:t xml:space="preserve"> </w:t>
      </w:r>
      <w:r>
        <w:t xml:space="preserve">or</w:t>
      </w:r>
      <w:r>
        <w:t xml:space="preserve"> </w:t>
      </w:r>
      <m:oMath>
        <m:acc>
          <m:accPr>
            <m:chr m:val="̃"/>
          </m:accPr>
          <m:e>
            <m:r>
              <m:t>β</m:t>
            </m:r>
          </m:e>
        </m:acc>
      </m:oMath>
      <w:r>
        <w:t xml:space="preserve">), column is a scalar;</w:t>
      </w:r>
      <w:r>
        <w:t xml:space="preserve"> </w:t>
      </w:r>
      <w:r>
        <w:t xml:space="preserve">derivative is a</w:t>
      </w:r>
      <w:r>
        <w:t xml:space="preserve"> </w:t>
      </w:r>
      <m:oMath>
        <m:r>
          <m:t>p</m:t>
        </m:r>
      </m:oMath>
      <w:r>
        <w:t xml:space="preserve">-vector (gradient).</w:t>
      </w:r>
    </w:p>
    <w:p>
      <w:pPr>
        <w:pStyle w:val="Compact"/>
        <w:numPr>
          <w:ilvl w:val="0"/>
          <w:numId w:val="1014"/>
        </w:numPr>
      </w:pPr>
      <w:r>
        <w:rPr>
          <w:b/>
          <w:bCs/>
        </w:rPr>
        <w:t xml:space="preserve">Jacobian</w:t>
      </w:r>
      <w:r>
        <w:t xml:space="preserve"> </w:t>
      </w:r>
      <w:r>
        <w:t xml:space="preserve">(lower-right</w:t>
      </w:r>
      <w:r>
        <w:t xml:space="preserve"> </w:t>
      </w:r>
      <m:oMath>
        <m:r>
          <m:t>2</m:t>
        </m:r>
        <m:r>
          <m:rPr>
            <m:sty m:val="p"/>
          </m:rPr>
          <m:t>×</m:t>
        </m:r>
        <m:r>
          <m:t>2</m:t>
        </m:r>
      </m:oMath>
      <w:r>
        <w:t xml:space="preserve"> </w:t>
      </w:r>
      <w:r>
        <w:t xml:space="preserve">block):</w:t>
      </w:r>
      <w:r>
        <w:t xml:space="preserve"> </w:t>
      </w:r>
      <w:r>
        <w:t xml:space="preserve">both row and column are</w:t>
      </w:r>
      <w:r>
        <w:t xml:space="preserve"> </w:t>
      </w:r>
      <m:oMath>
        <m:r>
          <m:t>p</m:t>
        </m:r>
      </m:oMath>
      <w:r>
        <w:t xml:space="preserve">-vectors;</w:t>
      </w:r>
      <w:r>
        <w:t xml:space="preserve"> </w:t>
      </w:r>
      <w:r>
        <w:t xml:space="preserve">derivative is a</w:t>
      </w:r>
      <w:r>
        <w:t xml:space="preserve"> </w:t>
      </w:r>
      <m:oMath>
        <m:r>
          <m:t>p</m:t>
        </m:r>
        <m:r>
          <m:rPr>
            <m:sty m:val="p"/>
          </m:rPr>
          <m:t>×</m:t>
        </m:r>
        <m:r>
          <m:t>p</m:t>
        </m:r>
      </m:oMath>
      <w:r>
        <w:t xml:space="preserve"> </w:t>
      </w:r>
      <w:r>
        <w:t xml:space="preserve">matrix.</w:t>
      </w:r>
    </w:p>
    <w:p>
      <w:pPr>
        <w:pStyle w:val="Compact"/>
        <w:numPr>
          <w:ilvl w:val="0"/>
          <w:numId w:val="1014"/>
        </w:numPr>
      </w:pPr>
      <w:r>
        <w:rPr>
          <w:b/>
          <w:bCs/>
        </w:rPr>
        <w:t xml:space="preserve">Undefined</w:t>
      </w:r>
      <w:r>
        <w:t xml:space="preserve"> </w:t>
      </w:r>
      <w:r>
        <w:t xml:space="preserve">(upper-right</w:t>
      </w:r>
      <w:r>
        <w:t xml:space="preserve"> </w:t>
      </w:r>
      <m:oMath>
        <m:r>
          <m:t>3</m:t>
        </m:r>
        <m:r>
          <m:rPr>
            <m:sty m:val="p"/>
          </m:rPr>
          <m:t>×</m:t>
        </m:r>
        <m:r>
          <m:t>2</m:t>
        </m:r>
      </m:oMath>
      <w:r>
        <w:t xml:space="preserve"> </w:t>
      </w:r>
      <w:r>
        <w:t xml:space="preserve">block):</w:t>
      </w:r>
      <w:r>
        <w:t xml:space="preserve"> </w:t>
      </w:r>
      <w:r>
        <w:t xml:space="preserve">row is a scalar, column is</w:t>
      </w:r>
      <w:r>
        <w:t xml:space="preserve"> </w:t>
      </w:r>
      <m:oMath>
        <m:acc>
          <m:accPr>
            <m:chr m:val="̃"/>
          </m:accPr>
          <m:e>
            <m:r>
              <m:t>x</m:t>
            </m:r>
          </m:e>
        </m:acc>
      </m:oMath>
      <w:r>
        <w:t xml:space="preserve"> </w:t>
      </w:r>
      <w:r>
        <w:t xml:space="preserve">or</w:t>
      </w:r>
      <w:r>
        <w:t xml:space="preserve"> </w:t>
      </w:r>
      <m:oMath>
        <m:acc>
          <m:accPr>
            <m:chr m:val="̃"/>
          </m:accPr>
          <m:e>
            <m:r>
              <m:t>β</m:t>
            </m:r>
          </m:e>
        </m:acc>
      </m:oMath>
      <w:r>
        <w:t xml:space="preserve">.</w:t>
      </w:r>
      <w:r>
        <w:t xml:space="preserve"> </w:t>
      </w:r>
      <w:r>
        <w:t xml:space="preserve">Since</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are model inputs rather than functions of</w:t>
      </w:r>
      <w:r>
        <w:t xml:space="preserve">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these derivatives are not defined.</w:t>
      </w:r>
    </w:p>
    <w:tbl>
      <w:tblPr>
        <w:tblStyle w:val="Table"/>
        <w:tblW w:type="pct" w:w="5000"/>
        <w:tblLayout w:type="fixed"/>
        <w:tblLook w:firstRow="0" w:lastRow="0" w:firstColumn="0" w:lastColumn="0" w:noHBand="0" w:noVBand="0" w:val="0000"/>
      </w:tblPr>
      <w:tblGrid>
        <w:gridCol w:w="7920"/>
      </w:tblGrid>
      <w:tr>
        <w:tc>
          <w:tcPr/>
          <w:bookmarkStart w:id="243" w:name="tbl-logistic-deriv-matrix"/>
          <w:p>
            <w:pPr>
              <w:jc w:val="center"/>
            </w:pPr>
            <w:pPr>
              <w:jc w:val="left"/>
              <w:spacing w:before="200"/>
              <w:pStyle w:val="ImageCaption"/>
            </w:pPr>
            <w:r>
              <w:t xml:space="preserve">Table 9: Matrix of logistic regression derivatives</w:t>
            </w:r>
            <w:r>
              <w:t xml:space="preserve"> </w:t>
            </w:r>
            <w:r>
              <w:t xml:space="preserve">(</w:t>
            </w:r>
            <m:oMath>
              <m:r>
                <m:t>p</m:t>
              </m:r>
            </m:oMath>
            <w:r>
              <w:t xml:space="preserve"> </w:t>
            </w:r>
            <w:r>
              <w:t xml:space="preserve">= number of predictors,</w:t>
            </w:r>
            <w:r>
              <w:t xml:space="preserve"> </w:t>
            </w:r>
            <m:oMath>
              <m:r>
                <m:t>η</m:t>
              </m:r>
              <m:r>
                <m:rPr>
                  <m:sty m:val="p"/>
                </m:rPr>
                <m:t>=</m:t>
              </m:r>
              <m:acc>
                <m:accPr>
                  <m:chr m:val="̃"/>
                </m:accPr>
                <m:e>
                  <m:r>
                    <m:t>x</m:t>
                  </m:r>
                </m:e>
              </m:acc>
              <m:r>
                <m:rPr>
                  <m:sty m:val="p"/>
                </m:rPr>
                <m:t>⋅</m:t>
              </m:r>
              <m:acc>
                <m:accPr>
                  <m:chr m:val="̃"/>
                </m:accPr>
                <m:e>
                  <m:r>
                    <m:t>β</m:t>
                  </m:r>
                </m:e>
              </m:acc>
            </m:oMath>
            <w:r>
              <w:t xml:space="preserve">,</w:t>
            </w:r>
            <w:r>
              <w:t xml:space="preserve"> </w:t>
            </w:r>
            <m:oMath>
              <m:r>
                <m:t>ω</m:t>
              </m:r>
              <m:r>
                <m:rPr>
                  <m:sty m:val="p"/>
                </m:rPr>
                <m:t>=</m:t>
              </m:r>
              <m:r>
                <m:rPr>
                  <m:sty m:val="p"/>
                </m:rPr>
                <m:t>exp</m:t>
              </m:r>
              <m:r>
                <m:t>​</m:t>
              </m:r>
              <m:d>
                <m:dPr>
                  <m:begChr m:val="{"/>
                  <m:sepChr m:val=""/>
                  <m:endChr m:val="}"/>
                  <m:grow/>
                </m:dPr>
                <m:e>
                  <m:r>
                    <m:t>η</m:t>
                  </m:r>
                </m:e>
              </m:d>
              <m:r>
                <m:t>​</m:t>
              </m:r>
            </m:oMath>
            <w:r>
              <w:t xml:space="preserve">,</w:t>
            </w:r>
            <w:r>
              <w:t xml:space="preserve"> </w:t>
            </w:r>
            <m:oMath>
              <m:r>
                <m:t>π</m:t>
              </m:r>
              <m:r>
                <m:rPr>
                  <m:sty m:val="p"/>
                </m:rPr>
                <m:t>=</m:t>
              </m:r>
              <m:r>
                <m:t>ω</m:t>
              </m:r>
              <m:r>
                <m:rPr>
                  <m:sty m:val="p"/>
                </m:rPr>
                <m:t>/</m:t>
              </m:r>
              <m:r>
                <m:rPr>
                  <m:sty m:val="p"/>
                </m:rPr>
                <m:t>(</m:t>
              </m:r>
              <m:r>
                <m:t>1</m:t>
              </m:r>
              <m:r>
                <m:rPr>
                  <m:sty m:val="p"/>
                </m:rPr>
                <m:t>+</m:t>
              </m:r>
              <m:r>
                <m:t>ω</m:t>
              </m:r>
              <m:r>
                <m:rPr>
                  <m:sty m:val="p"/>
                </m:rPr>
                <m:t>)</m:t>
              </m:r>
            </m:oMath>
            <w:r>
              <w:t xml:space="preserve">).</w:t>
            </w:r>
            <w:r>
              <w:t xml:space="preserve"> </w:t>
            </w:r>
            <w:r>
              <w:t xml:space="preserve">Each entry is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Entries marked</w:t>
            </w:r>
            <w:r>
              <w:t xml:space="preserve"> </w:t>
            </w:r>
            <w:r>
              <w:t xml:space="preserve">“undef”</w:t>
            </w:r>
            <w:r>
              <w:t xml:space="preserve"> </w:t>
            </w:r>
            <w:r>
              <w:t xml:space="preserve">are not defined</w:t>
            </w:r>
            <w:r>
              <w:t xml:space="preserve"> </w:t>
            </w:r>
            <w:r>
              <w:t xml:space="preserve">because the column quantity is a model input,</w:t>
            </w:r>
            <w:r>
              <w:t xml:space="preserve"> </w:t>
            </w:r>
            <w:r>
              <w:t xml:space="preserve">not a function of the row quantity.</w:t>
            </w:r>
          </w:p>
          <w:p>
            <w:pPr>
              <w:pStyle w:val="Compact"/>
              <w:jc w:val="center"/>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bookmarkEnd w:id="243"/>
        </w:tc>
      </w:tr>
    </w:tbl>
    <w:bookmarkEnd w:id="244"/>
    <w:bookmarkEnd w:id="245"/>
    <w:bookmarkStart w:id="273"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lem-d_logodds-d_x"/>
          <w:p>
            <w:pPr>
              <w:pStyle w:val="BodyText"/>
            </w:pPr>
            <w:r>
              <w:rPr>
                <w:b/>
                <w:bCs/>
              </w:rPr>
              <w:t xml:space="preserve">Lemma 6 (Derivative of log-odds w.r.t. predictor)</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9"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8"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sty m:val="p"/>
                      </m:rPr>
                      <m:t>expit</m:t>
                    </m:r>
                    <m:r>
                      <m:t>​</m:t>
                    </m:r>
                    <m:d>
                      <m:dPr>
                        <m:begChr m:val="{"/>
                        <m:sepChr m:val=""/>
                        <m:endChr m:val="}"/>
                        <m:grow/>
                      </m:dPr>
                      <m:e>
                        <m:r>
                          <m:t>η</m:t>
                        </m:r>
                        <m:r>
                          <m:rPr>
                            <m:sty m:val="p"/>
                          </m:rPr>
                          <m:t>(</m:t>
                        </m:r>
                        <m:r>
                          <m:t>x</m:t>
                        </m:r>
                        <m:r>
                          <m:rPr>
                            <m:sty m:val="p"/>
                          </m:rPr>
                          <m:t>)</m:t>
                        </m:r>
                      </m:e>
                    </m:d>
                    <m:r>
                      <m:t>​</m:t>
                    </m:r>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8"/>
          </w:p>
          <w:p>
            <w:pPr>
              <w:pStyle w:val="FirstParagraph"/>
            </w:pPr>
            <w:r>
              <w:t xml:space="preserve">Find the derivative of</w:t>
            </w:r>
            <w:r>
              <w:t xml:space="preserve"> </w:t>
            </w:r>
            <m:oMath>
              <m:r>
                <m:t>π</m:t>
              </m:r>
              <m:r>
                <m:rPr>
                  <m:sty m:val="p"/>
                </m:rPr>
                <m:t>(</m:t>
              </m:r>
              <m:r>
                <m:t>x</m:t>
              </m:r>
              <m:r>
                <m:rPr>
                  <m:sty m:val="p"/>
                </m:rPr>
                <m:t>)</m:t>
              </m:r>
              <m:r>
                <m:rPr>
                  <m:sty m:val="p"/>
                </m:rPr>
                <m:t>=</m:t>
              </m:r>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50"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π</m:t>
                        </m:r>
                      </m:num>
                      <m:den>
                        <m:r>
                          <m:rPr>
                            <m:sty m:val="p"/>
                          </m:rPr>
                          <m:t>∂</m:t>
                        </m:r>
                        <m:r>
                          <m:t>x</m:t>
                        </m:r>
                      </m:den>
                    </m:f>
                    <m:r>
                      <m:t>&amp;</m:t>
                    </m:r>
                    <m:r>
                      <m:rPr>
                        <m:sty m:val="p"/>
                      </m:rPr>
                      <m:t>=</m:t>
                    </m:r>
                    <m:f>
                      <m:fPr>
                        <m:type m:val="bar"/>
                      </m:fPr>
                      <m:num>
                        <m:r>
                          <m:rPr>
                            <m:sty m:val="p"/>
                          </m:rPr>
                          <m:t>∂</m:t>
                        </m:r>
                        <m:r>
                          <m:t>π</m:t>
                        </m:r>
                      </m:num>
                      <m:den>
                        <m:r>
                          <m:rPr>
                            <m:sty m:val="p"/>
                          </m:rPr>
                          <m:t>∂</m:t>
                        </m:r>
                        <m:r>
                          <m:t>η</m:t>
                        </m:r>
                      </m:den>
                    </m:f>
                    <m:f>
                      <m:fPr>
                        <m:type m:val="bar"/>
                      </m:fPr>
                      <m:num>
                        <m:r>
                          <m:rPr>
                            <m:sty m:val="p"/>
                          </m:rPr>
                          <m:t>∂</m:t>
                        </m:r>
                        <m:r>
                          <m:t>η</m:t>
                        </m:r>
                      </m:num>
                      <m:den>
                        <m:r>
                          <m:rPr>
                            <m:sty m:val="p"/>
                          </m:rPr>
                          <m:t>∂</m:t>
                        </m:r>
                        <m:r>
                          <m:t>x</m:t>
                        </m:r>
                      </m:den>
                    </m:f>
                  </m:e>
                  <m:e>
                    <m:r>
                      <m:t>&amp;</m:t>
                    </m:r>
                    <m:r>
                      <m:rPr>
                        <m:sty m:val="p"/>
                      </m:rPr>
                      <m:t>=</m:t>
                    </m:r>
                    <m:r>
                      <m:t>π</m:t>
                    </m:r>
                    <m:r>
                      <m:rPr>
                        <m:sty m:val="p"/>
                      </m:rPr>
                      <m:t>(</m:t>
                    </m:r>
                    <m:r>
                      <m:t>1</m:t>
                    </m:r>
                    <m:r>
                      <m:rPr>
                        <m:sty m:val="p"/>
                      </m:rPr>
                      <m:t>−</m:t>
                    </m:r>
                    <m:r>
                      <m:t>π</m:t>
                    </m:r>
                    <m:r>
                      <m:rPr>
                        <m:sty m:val="p"/>
                      </m:rPr>
                      <m:t>)</m:t>
                    </m:r>
                    <m:r>
                      <m:t>β</m:t>
                    </m:r>
                  </m:e>
                  <m:e>
                    <m:r>
                      <m:t>&amp;</m:t>
                    </m:r>
                    <m:r>
                      <m:rPr>
                        <m:sty m:val="p"/>
                      </m:rPr>
                      <m:t>=</m:t>
                    </m:r>
                    <m:r>
                      <m:rPr>
                        <m:sty m:val="p"/>
                      </m:rPr>
                      <m:t>Var</m:t>
                    </m:r>
                    <m:r>
                      <m:t>​</m:t>
                    </m:r>
                    <m:d>
                      <m:dPr>
                        <m:begChr m:val="("/>
                        <m:sepChr m:val=""/>
                        <m:endChr m:val=")"/>
                        <m:grow/>
                      </m:dPr>
                      <m:e>
                        <m:r>
                          <m:t>Y</m:t>
                        </m:r>
                        <m:r>
                          <m:rPr>
                            <m:sty m:val="p"/>
                          </m:rPr>
                          <m:t>|</m:t>
                        </m:r>
                        <m:r>
                          <m:t>X</m:t>
                        </m:r>
                        <m:r>
                          <m:rPr>
                            <m:sty m:val="p"/>
                          </m:rPr>
                          <m:t>=</m:t>
                        </m:r>
                        <m:r>
                          <m:t>x</m:t>
                        </m:r>
                      </m:e>
                    </m:d>
                    <m:r>
                      <m:t>​</m:t>
                    </m:r>
                    <m:r>
                      <m:rPr>
                        <m:sty m:val="p"/>
                      </m:rPr>
                      <m:t>⋅</m:t>
                    </m:r>
                    <m:r>
                      <m:t>β</m:t>
                    </m:r>
                  </m:e>
                </m:eqArr>
              </m:oMath>
            </m:oMathPara>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50"/>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See the</w:t>
            </w:r>
            <w:r>
              <w:t xml:space="preserve"> </w:t>
            </w:r>
            <w:hyperlink r:id="rId254">
              <w:r>
                <w:rPr>
                  <w:rStyle w:val="Hyperlink"/>
                </w:rPr>
                <w:t xml:space="preserve">general procedure for interpreting a regression coefficient</w:t>
              </w:r>
            </w:hyperlink>
            <w:r>
              <w:t xml:space="preserve"> </w:t>
            </w:r>
            <w:r>
              <w:t xml:space="preserve">for full details, including how to handle interaction terms and how to set remaining covariates to their reference values.</w:t>
            </w:r>
          </w:p>
          <w:p>
            <w:pPr>
              <w:pStyle w:val="BodyText"/>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6"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5"/>
              </w:numPr>
            </w:pPr>
            <m:oMath>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r>
                <m:t>η</m:t>
              </m:r>
              <m:r>
                <m:rPr>
                  <m:sty m:val="p"/>
                </m:rPr>
                <m:t>(</m:t>
              </m:r>
              <m:acc>
                <m:accPr>
                  <m:chr m:val="̃"/>
                </m:accPr>
                <m:e>
                  <m:r>
                    <m:t>x</m:t>
                  </m:r>
                </m:e>
              </m:acc>
              <m:r>
                <m:rPr>
                  <m:sty m:val="p"/>
                </m:rPr>
                <m:t>)</m:t>
              </m:r>
            </m:oMath>
          </w:p>
          <w:p>
            <w:pPr>
              <w:pStyle w:val="Compact"/>
              <w:numPr>
                <w:ilvl w:val="0"/>
                <w:numId w:val="1015"/>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5" w:name="eq-def-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5"/>
          </w:p>
          <w:bookmarkEnd w:id="2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7"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sty m:val="p"/>
                          </m:rPr>
                          <m:t>exp</m:t>
                        </m:r>
                        <m:r>
                          <m:t>​</m:t>
                        </m:r>
                        <m:d>
                          <m:dPr>
                            <m:begChr m:val="{"/>
                            <m:sepChr m:val=""/>
                            <m:endChr m:val="}"/>
                            <m:grow/>
                          </m:dPr>
                          <m:e>
                            <m:r>
                              <m:t>η</m:t>
                            </m:r>
                            <m:r>
                              <m:rPr>
                                <m:sty m:val="p"/>
                              </m:rPr>
                              <m:t>(</m:t>
                            </m:r>
                            <m:acc>
                              <m:accPr>
                                <m:chr m:val="̃"/>
                              </m:accPr>
                              <m:e>
                                <m:r>
                                  <m:t>x</m:t>
                                </m:r>
                              </m:e>
                            </m:acc>
                            <m:r>
                              <m:rPr>
                                <m:sty m:val="p"/>
                              </m:rPr>
                              <m:t>)</m:t>
                            </m:r>
                          </m:e>
                        </m:d>
                        <m:r>
                          <m:t>​</m:t>
                        </m:r>
                      </m:num>
                      <m:den>
                        <m:r>
                          <m:rPr>
                            <m:sty m:val="p"/>
                          </m:rPr>
                          <m:t>exp</m:t>
                        </m:r>
                        <m:r>
                          <m:t>​</m:t>
                        </m:r>
                        <m:d>
                          <m:dPr>
                            <m:begChr m:val="{"/>
                            <m:sepChr m:val=""/>
                            <m:endChr m:val="}"/>
                            <m:grow/>
                          </m:dPr>
                          <m:e>
                            <m:r>
                              <m:t>η</m:t>
                            </m:r>
                            <m:r>
                              <m:rPr>
                                <m:sty m:val="p"/>
                              </m:rPr>
                              <m:t>(</m:t>
                            </m:r>
                            <m:sSup>
                              <m:e>
                                <m:acc>
                                  <m:accPr>
                                    <m:chr m:val="̃"/>
                                  </m:accPr>
                                  <m:e>
                                    <m:r>
                                      <m:t>x</m:t>
                                    </m:r>
                                  </m:e>
                                </m:acc>
                              </m:e>
                              <m:sup>
                                <m:r>
                                  <m:rPr>
                                    <m:sty m:val="p"/>
                                  </m:rPr>
                                  <m:t>*</m:t>
                                </m:r>
                              </m:sup>
                            </m:sSup>
                            <m:r>
                              <m:rPr>
                                <m:sty m:val="p"/>
                              </m:rPr>
                              <m:t>)</m:t>
                            </m:r>
                          </m:e>
                        </m:d>
                        <m:r>
                          <m:t>​</m:t>
                        </m:r>
                      </m:den>
                    </m:f>
                  </m:e>
                  <m:e>
                    <m:r>
                      <m:t>&amp;</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e>
                </m:eqArr>
              </m:oMath>
            </m:oMathPara>
          </w:p>
          <w:bookmarkEnd w:id="257"/>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9" w:name="lem-logistic-OR"/>
          <w:p>
            <w:pPr>
              <w:pStyle w:val="BodyText"/>
            </w:pPr>
            <w:r>
              <w:rPr>
                <w:b/>
                <w:bCs/>
              </w:rPr>
              <w:t xml:space="preserve">Lemma 7 (General formula for odds ratios in logistic regression)</w:t>
            </w:r>
          </w:p>
          <w:p>
            <w:pPr>
              <w:pStyle w:val="BodyText"/>
            </w:pPr>
            <w:bookmarkStart w:id="258"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r>
                  <m:t>  </m:t>
                </m:r>
                <m:r>
                  <m:rPr>
                    <m:sty m:val="p"/>
                  </m:rPr>
                  <m:t>(</m:t>
                </m:r>
                <m:r>
                  <m:t>19</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cor-logistic-OR"/>
          <w:p>
            <w:pPr>
              <w:pStyle w:val="BodyText"/>
            </w:pPr>
            <w:r>
              <w:rPr>
                <w:b/>
                <w:bCs/>
              </w:rPr>
              <w:t xml:space="preserve">Corollary 10 (Shorthand general formula for odds ratios in logistic regression)</w:t>
            </w:r>
          </w:p>
          <w:p>
            <w:pPr>
              <w:pStyle w:val="BodyText"/>
            </w:pPr>
            <w:bookmarkStart w:id="261"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r>
                  <m:t>  </m:t>
                </m:r>
                <m:r>
                  <m:rPr>
                    <m:sty m:val="p"/>
                  </m:rPr>
                  <m:t>(</m:t>
                </m:r>
                <m:r>
                  <m:t>20</m:t>
                </m:r>
                <m:r>
                  <m:rPr>
                    <m:sty m:val="p"/>
                  </m:rPr>
                  <m:t>)</m:t>
                </m:r>
              </m:oMath>
            </m:oMathPara>
            <w:bookmarkEnd w:id="261"/>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4"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6"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7"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exr-simplify-logistic-OR"/>
          <w:p>
            <w:pPr>
              <w:pStyle w:val="BodyText"/>
            </w:pPr>
            <w:r>
              <w:rPr>
                <w:b/>
                <w:bCs/>
              </w:rPr>
              <w:t xml:space="preserve">Exercise 32</w:t>
            </w:r>
            <w:r>
              <w:t xml:space="preserve"> </w:t>
            </w:r>
            <w:r>
              <w:t xml:space="preserve">Find an expression for the odds ratio</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9"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sty m:val="p"/>
                      </m:rPr>
                      <m:t>exp</m:t>
                    </m:r>
                    <m:r>
                      <m:t>​</m:t>
                    </m:r>
                    <m:d>
                      <m:dPr>
                        <m:begChr m:val="{"/>
                        <m:sepChr m:val=""/>
                        <m:endChr m:val="}"/>
                        <m:grow/>
                      </m:dPr>
                      <m:e>
                        <m:r>
                          <m:rPr>
                            <m:sty m:val="p"/>
                          </m:rPr>
                          <m:t>Δ</m:t>
                        </m:r>
                        <m:r>
                          <m:t>η</m:t>
                        </m:r>
                      </m:e>
                    </m:d>
                    <m:r>
                      <m:t>​</m:t>
                    </m:r>
                  </m:e>
                  <m:e>
                    <m:r>
                      <m:t>&amp;</m:t>
                    </m:r>
                    <m:r>
                      <m:rPr>
                        <m:sty m:val="p"/>
                      </m:rPr>
                      <m:t>=</m:t>
                    </m:r>
                    <m:r>
                      <m:rPr>
                        <m:sty m:val="p"/>
                      </m:rPr>
                      <m:t>exp</m:t>
                    </m:r>
                    <m:r>
                      <m:t>​</m:t>
                    </m:r>
                    <m:d>
                      <m:dPr>
                        <m:begChr m:val="{"/>
                        <m:sepChr m:val=""/>
                        <m:endChr m:val="}"/>
                        <m:grow/>
                      </m:dPr>
                      <m:e>
                        <m:r>
                          <m:rPr>
                            <m:sty m:val="p"/>
                          </m:rPr>
                          <m:t>Δ</m:t>
                        </m:r>
                        <m:acc>
                          <m:accPr>
                            <m:chr m:val="̃"/>
                          </m:accPr>
                          <m:e>
                            <m:r>
                              <m:t>x</m:t>
                            </m:r>
                          </m:e>
                        </m:acc>
                        <m:r>
                          <m:rPr>
                            <m:sty m:val="p"/>
                          </m:rPr>
                          <m:t>⋅</m:t>
                        </m:r>
                        <m:acc>
                          <m:accPr>
                            <m:chr m:val="̃"/>
                          </m:accPr>
                          <m:e>
                            <m:r>
                              <m:t>β</m:t>
                            </m:r>
                          </m:e>
                        </m:acc>
                      </m:e>
                    </m:d>
                    <m:r>
                      <m:t>​</m:t>
                    </m:r>
                  </m:e>
                </m:eqArr>
              </m:oMath>
            </m:oMathPara>
          </w:p>
          <w:bookmarkEnd w:id="2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1" w:name="thm-logistic-OR"/>
          <w:p>
            <w:pPr>
              <w:pStyle w:val="BodyText"/>
            </w:pPr>
            <w:r>
              <w:rPr>
                <w:b/>
                <w:bCs/>
              </w:rPr>
              <w:t xml:space="preserve">Theorem 22 (Odds ratio from difference in covariate patterns)</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70" w:name="eq-or-delta"/>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r>
                  <m:t>  </m:t>
                </m:r>
                <m:r>
                  <m:rPr>
                    <m:sty m:val="p"/>
                  </m:rPr>
                  <m:t>(</m:t>
                </m:r>
                <m:r>
                  <m:t>21</m:t>
                </m:r>
                <m:r>
                  <m:rPr>
                    <m:sty m:val="p"/>
                  </m:rPr>
                  <m:t>)</m:t>
                </m:r>
              </m:oMath>
            </m:oMathPara>
            <w:bookmarkEnd w:id="270"/>
          </w:p>
          <w:bookmarkEnd w:id="27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2" w:name="cor-log-or"/>
          <w:p>
            <w:pPr>
              <w:pStyle w:val="BodyText"/>
            </w:pPr>
            <w:r>
              <w:rPr>
                <w:b/>
                <w:bCs/>
              </w:rPr>
              <w:t xml:space="preserve">Corollary 12 (Log odds ratio equals the difference in log-odds)</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272"/>
        </w:tc>
      </w:tr>
    </w:tbl>
    <w:bookmarkEnd w:id="273"/>
    <w:bookmarkStart w:id="320" w:name="estimating-logistic-regression-models"/>
    <w:p>
      <w:pPr>
        <w:pStyle w:val="Heading1"/>
      </w:pPr>
      <w:r>
        <w:t xml:space="preserve">5. Estimating logistic regression models</w:t>
      </w:r>
    </w:p>
    <w:bookmarkStart w:id="274" w:name="model"/>
    <w:p>
      <w:pPr>
        <w:pStyle w:val="Heading3"/>
      </w:pPr>
      <w:r>
        <w:t xml:space="preserve">5.0.1 Model</w:t>
      </w:r>
    </w:p>
    <w:p>
      <w:pPr>
        <w:pStyle w:val="FirstParagraph"/>
      </w:pPr>
      <w:r>
        <w:t xml:space="preserve">Assume:</w:t>
      </w:r>
    </w:p>
    <w:p>
      <w:pPr>
        <w:pStyle w:val="Compact"/>
        <w:numPr>
          <w:ilvl w:val="0"/>
          <w:numId w:val="1016"/>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6"/>
        </w:numPr>
      </w:pPr>
      <m:oMath>
        <m:r>
          <m:t>π</m:t>
        </m:r>
        <m:r>
          <m:rPr>
            <m:sty m:val="p"/>
          </m:rPr>
          <m:t>(</m:t>
        </m:r>
        <m:acc>
          <m:accPr>
            <m:chr m:val="̃"/>
          </m:accPr>
          <m:e>
            <m:r>
              <m:t>x</m:t>
            </m:r>
          </m:e>
        </m:acc>
        <m:r>
          <m:rPr>
            <m:sty m:val="p"/>
          </m:rPr>
          <m:t>)</m:t>
        </m:r>
        <m:r>
          <m:rPr>
            <m:sty m:val="p"/>
          </m:rPr>
          <m:t>=</m:t>
        </m:r>
        <m:r>
          <m:rPr>
            <m:sty m:val="p"/>
          </m:rPr>
          <m:t>expit</m:t>
        </m:r>
        <m:r>
          <m:t>​</m:t>
        </m:r>
        <m:d>
          <m:dPr>
            <m:begChr m:val="{"/>
            <m:sepChr m:val=""/>
            <m:endChr m:val="}"/>
            <m:grow/>
          </m:dPr>
          <m:e>
            <m:r>
              <m:t>η</m:t>
            </m:r>
            <m:r>
              <m:rPr>
                <m:sty m:val="p"/>
              </m:rPr>
              <m:t>(</m:t>
            </m:r>
            <m:acc>
              <m:accPr>
                <m:chr m:val="̃"/>
              </m:accPr>
              <m:e>
                <m:r>
                  <m:t>x</m:t>
                </m:r>
              </m:e>
            </m:acc>
            <m:r>
              <m:rPr>
                <m:sty m:val="p"/>
              </m:rPr>
              <m:t>)</m:t>
            </m:r>
          </m:e>
        </m:d>
        <m:r>
          <m:t>​</m:t>
        </m:r>
      </m:oMath>
    </w:p>
    <w:p>
      <w:pPr>
        <w:pStyle w:val="Compact"/>
        <w:numPr>
          <w:ilvl w:val="0"/>
          <w:numId w:val="1016"/>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4"/>
    <w:bookmarkStart w:id="279"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5" w:name="tbl-beetles-data-recap"/>
                <w:p>
                  <w:pPr>
                    <w:jc w:val="center"/>
                  </w:pPr>
                  <w:pPr>
                    <w:jc w:val="left"/>
                    <w:spacing w:before="200"/>
                    <w:pStyle w:val="ImageCaption"/>
                  </w:pPr>
                  <w:r>
                    <w:t xml:space="preserve">Table 10: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5"/>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tbl-beetles-model-un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6"/>
                <w:p/>
              </w:tc>
            </w:tr>
          </w:tbl>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8"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8"/>
          <w:p/>
        </w:tc>
      </w:tr>
    </w:tbl>
    <w:p>
      <w:r>
        <w:pict>
          <v:rect style="width:0;height:1.5pt" o:hralign="center" o:hrstd="t" o:hr="t"/>
        </w:pict>
      </w:r>
    </w:p>
    <w:bookmarkEnd w:id="279"/>
    <w:bookmarkStart w:id="287"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0" w:name="exr-logistic-loglik"/>
          <w:p>
            <w:pPr>
              <w:pStyle w:val="BodyText"/>
            </w:pPr>
            <w:r>
              <w:rPr>
                <w:b/>
                <w:bCs/>
              </w:rPr>
              <w:t xml:space="preserve">Exercise 34</w:t>
            </w:r>
            <w:r>
              <w:t xml:space="preserve"> </w:t>
            </w:r>
            <w:r>
              <w:t xml:space="preserve">Find the log-likelihood function for the general logistic regression model.</w:t>
            </w:r>
          </w:p>
          <w:bookmarkEnd w:id="2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logistic-loglik"/>
          <w:p>
            <w:pPr>
              <w:pStyle w:val="BodyText"/>
            </w:pPr>
            <w:r>
              <w:rPr>
                <w:i/>
                <w:iCs/>
              </w:rPr>
              <w:t xml:space="preserve">Solution 28</w:t>
            </w:r>
            <w:r>
              <w:t xml:space="preserve">. </w:t>
            </w:r>
          </w:p>
          <w:p>
            <w:pPr>
              <w:pStyle w:val="BodyText"/>
            </w:pPr>
            <w:bookmarkStart w:id="281"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81"/>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m:t>
                    </m:r>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t>​</m:t>
                    </m:r>
                    <m:d>
                      <m:dPr>
                        <m:begChr m:val="("/>
                        <m:sepChr m:val=""/>
                        <m:endChr m:val=")"/>
                        <m:grow/>
                      </m:dPr>
                      <m:e>
                        <m:r>
                          <m:rPr>
                            <m:sty m:val="p"/>
                          </m:rPr>
                          <m:t>log</m:t>
                        </m:r>
                        <m:r>
                          <m:t>​</m:t>
                        </m:r>
                        <m:d>
                          <m:dPr>
                            <m:begChr m:val="{"/>
                            <m:sepChr m:val=""/>
                            <m:endChr m:val="}"/>
                            <m:grow/>
                          </m:dPr>
                          <m:e>
                            <m:f>
                              <m:fPr>
                                <m:type m:val="bar"/>
                              </m:fPr>
                              <m:num>
                                <m:sSub>
                                  <m:e>
                                    <m:r>
                                      <m:t>π</m:t>
                                    </m:r>
                                  </m:e>
                                  <m:sub>
                                    <m:r>
                                      <m:t>i</m:t>
                                    </m:r>
                                  </m:sub>
                                </m:sSub>
                              </m:num>
                              <m:den>
                                <m:r>
                                  <m:t>1</m:t>
                                </m:r>
                                <m:r>
                                  <m:rPr>
                                    <m:sty m:val="p"/>
                                  </m:rPr>
                                  <m:t>−</m:t>
                                </m:r>
                                <m:sSub>
                                  <m:e>
                                    <m:r>
                                      <m:t>π</m:t>
                                    </m:r>
                                  </m:e>
                                  <m:sub>
                                    <m:r>
                                      <m:t>i</m:t>
                                    </m:r>
                                  </m:sub>
                                </m:sSub>
                              </m:den>
                            </m:f>
                          </m:e>
                        </m:d>
                        <m:r>
                          <m:t>​</m:t>
                        </m:r>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logit</m:t>
                    </m:r>
                    <m:r>
                      <m:rPr>
                        <m:sty m:val="p"/>
                      </m:rPr>
                      <m:t>(</m:t>
                    </m:r>
                    <m:sSub>
                      <m:e>
                        <m:r>
                          <m:t>π</m:t>
                        </m:r>
                      </m:e>
                      <m:sub>
                        <m:r>
                          <m:t>i</m:t>
                        </m:r>
                      </m:sub>
                    </m:sSub>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m:t>
                        </m:r>
                        <m:sSup>
                          <m:e>
                            <m:d>
                              <m:dPr>
                                <m:begChr m:val="("/>
                                <m:sepChr m:val=""/>
                                <m:endChr m:val=")"/>
                                <m:grow/>
                              </m:dPr>
                              <m:e>
                                <m:r>
                                  <m:t>1</m:t>
                                </m:r>
                                <m:r>
                                  <m:rPr>
                                    <m:sty m:val="p"/>
                                  </m:rPr>
                                  <m:t>+</m:t>
                                </m:r>
                                <m:sSub>
                                  <m:e>
                                    <m:r>
                                      <m:t>ω</m:t>
                                    </m:r>
                                  </m:e>
                                  <m:sub>
                                    <m:r>
                                      <m:t>i</m:t>
                                    </m:r>
                                  </m:sub>
                                </m:sSub>
                              </m:e>
                            </m:d>
                          </m:e>
                          <m:sup>
                            <m:r>
                              <m:rPr>
                                <m:sty m:val="p"/>
                              </m:rPr>
                              <m:t>−</m:t>
                            </m:r>
                            <m:r>
                              <m:t>1</m:t>
                            </m:r>
                          </m:sup>
                        </m:sSup>
                        <m:r>
                          <m:t>​</m:t>
                        </m:r>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eqArr>
              </m:oMath>
            </m:oMathPara>
          </w:p>
          <w:bookmarkEnd w:id="282"/>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3" w:name="lem-logistic-loglik-component"/>
          <w:p>
            <w:pPr>
              <w:pStyle w:val="BodyText"/>
            </w:pPr>
            <w:r>
              <w:rPr>
                <w:b/>
                <w:bCs/>
              </w:rPr>
              <w:t xml:space="preserve">Lemma 9 (Per-observation 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bookmarkEnd w:id="2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4"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5"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5"/>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beetles-model-centered"/>
          <w:p>
            <w:pPr>
              <w:jc w:val="center"/>
            </w:pPr>
            <w:pPr>
              <w:jc w:val="left"/>
              <w:spacing w:before="200"/>
              <w:pStyle w:val="ImageCaption"/>
            </w:pPr>
            <w:r>
              <w:t xml:space="preserve">Table 12: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6"/>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p>
      <w:r>
        <w:pict>
          <v:rect style="width:0;height:1.5pt" o:hralign="center" o:hrstd="t" o:hr="t"/>
        </w:pict>
      </w:r>
    </w:p>
    <w:bookmarkEnd w:id="287"/>
    <w:bookmarkStart w:id="303"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8" w:name="lem-score-logistic"/>
          <w:p>
            <w:pPr>
              <w:pStyle w:val="BodyText"/>
            </w:pPr>
            <w:r>
              <w:rPr>
                <w:b/>
                <w:bCs/>
              </w:rPr>
              <w:t xml:space="preserve">Lemma 10 (Score function decomposes over observations)</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8"/>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9">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0" w:name="lem-logistic-score-comp"/>
          <w:p>
            <w:pPr>
              <w:pStyle w:val="BodyText"/>
            </w:pPr>
            <w:r>
              <w:rPr>
                <w:b/>
                <w:bCs/>
              </w:rPr>
              <w:t xml:space="preserve">Lemma 11 (Chain rule applied to the score component)</w:t>
            </w:r>
          </w:p>
          <w:p>
            <w:pPr>
              <w:pStyle w:val="BodyText"/>
            </w:pPr>
            <m:oMathPara>
              <m:oMathParaPr>
                <m:jc m:val="center"/>
              </m:oMathParaPr>
              <m:oMath>
                <m:eqArr>
                  <m:e>
                    <m:acc>
                      <m:accPr>
                        <m:chr m:val="̃"/>
                      </m:accPr>
                      <m:e>
                        <m:sSubSup>
                          <m:e>
                            <m:r>
                              <m:t>ℓ</m:t>
                            </m:r>
                          </m:e>
                          <m:sub>
                            <m:r>
                              <m:t>i</m:t>
                            </m:r>
                          </m:sub>
                          <m:sup>
                            <m:r>
                              <m:rPr>
                                <m:sty m:val="p"/>
                              </m:rPr>
                              <m:t>′</m:t>
                            </m:r>
                          </m:sup>
                        </m:sSubSup>
                      </m:e>
                    </m:acc>
                    <m:r>
                      <m:rPr>
                        <m:sty m:val="p"/>
                      </m:rPr>
                      <m:t>(</m:t>
                    </m:r>
                    <m:acc>
                      <m:accPr>
                        <m:chr m:val="̃"/>
                      </m:accPr>
                      <m:e>
                        <m:r>
                          <m:t>β</m:t>
                        </m:r>
                      </m:e>
                    </m:acc>
                    <m:r>
                      <m:rPr>
                        <m:sty m:val="p"/>
                      </m:rPr>
                      <m:t>)</m:t>
                    </m:r>
                    <m:r>
                      <m:t>&amp;</m:t>
                    </m:r>
                    <m:r>
                      <m:rPr>
                        <m:sty m:val="p"/>
                      </m:rPr>
                      <m:t>=</m:t>
                    </m:r>
                    <m:f>
                      <m:fPr>
                        <m:type m:val="bar"/>
                      </m:fPr>
                      <m:num>
                        <m:r>
                          <m:rPr>
                            <m:sty m:val="p"/>
                          </m:rPr>
                          <m:t>∂</m:t>
                        </m:r>
                      </m:num>
                      <m:den>
                        <m:r>
                          <m:rPr>
                            <m:sty m:val="p"/>
                          </m:rPr>
                          <m:t>∂</m:t>
                        </m:r>
                        <m:acc>
                          <m:accPr>
                            <m:chr m:val="̃"/>
                          </m:accPr>
                          <m:e>
                            <m:r>
                              <m:t>β</m:t>
                            </m:r>
                          </m:e>
                        </m:acc>
                      </m:den>
                    </m:f>
                    <m:sSub>
                      <m:e>
                        <m:r>
                          <m:t>ℓ</m:t>
                        </m:r>
                      </m:e>
                      <m:sub>
                        <m:r>
                          <m:t>i</m:t>
                        </m:r>
                      </m:sub>
                    </m:sSub>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r>
                      <m:t>​</m:t>
                    </m:r>
                    <m:d>
                      <m:dPr>
                        <m:begChr m:val="("/>
                        <m:sepChr m:val=""/>
                        <m:endChr m:val=")"/>
                        <m:grow/>
                      </m:dPr>
                      <m:e>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d>
                    <m:r>
                      <m:t>​</m:t>
                    </m:r>
                  </m:e>
                  <m:e>
                    <m:r>
                      <m:t>&amp;</m:t>
                    </m:r>
                    <m:r>
                      <m:rPr>
                        <m:sty m:val="p"/>
                      </m:rPr>
                      <m:t>=</m:t>
                    </m:r>
                    <m:f>
                      <m:fPr>
                        <m:type m:val="bar"/>
                      </m:fPr>
                      <m:num>
                        <m:r>
                          <m:rPr>
                            <m:sty m:val="p"/>
                          </m:rPr>
                          <m:t>∂</m:t>
                        </m:r>
                      </m:num>
                      <m:den>
                        <m:r>
                          <m:rPr>
                            <m:sty m:val="p"/>
                          </m:rPr>
                          <m:t>∂</m:t>
                        </m:r>
                        <m:acc>
                          <m:accPr>
                            <m:chr m:val="̃"/>
                          </m:accPr>
                          <m:e>
                            <m:r>
                              <m:t>β</m:t>
                            </m:r>
                          </m:e>
                        </m:acc>
                      </m:den>
                    </m:f>
                    <m:sSub>
                      <m:e>
                        <m:r>
                          <m:t>y</m:t>
                        </m:r>
                      </m:e>
                      <m:sub>
                        <m:r>
                          <m:t>i</m:t>
                        </m:r>
                      </m:sub>
                    </m:sSub>
                    <m:sSub>
                      <m:e>
                        <m:r>
                          <m:t>η</m:t>
                        </m:r>
                      </m:e>
                      <m:sub>
                        <m:r>
                          <m:t>i</m:t>
                        </m:r>
                      </m:sub>
                    </m:sSub>
                    <m:r>
                      <m:rPr>
                        <m:sty m:val="p"/>
                      </m:rPr>
                      <m:t>−</m:t>
                    </m:r>
                    <m:f>
                      <m:fPr>
                        <m:type m:val="bar"/>
                      </m:fPr>
                      <m:num>
                        <m:r>
                          <m:rPr>
                            <m:sty m:val="p"/>
                          </m:rPr>
                          <m:t>∂</m:t>
                        </m:r>
                      </m:num>
                      <m:den>
                        <m:r>
                          <m:rPr>
                            <m:sty m:val="p"/>
                          </m:rPr>
                          <m:t>∂</m:t>
                        </m:r>
                        <m:acc>
                          <m:accPr>
                            <m:chr m:val="̃"/>
                          </m:accPr>
                          <m:e>
                            <m:r>
                              <m:t>β</m:t>
                            </m:r>
                          </m:e>
                        </m:acc>
                      </m:den>
                    </m:f>
                    <m:r>
                      <m:rPr>
                        <m:sty m:val="p"/>
                      </m:rPr>
                      <m:t>log</m:t>
                    </m:r>
                    <m:r>
                      <m:t>​</m:t>
                    </m:r>
                    <m:d>
                      <m:dPr>
                        <m:begChr m:val="{"/>
                        <m:sepChr m:val=""/>
                        <m:endChr m:val="}"/>
                        <m:grow/>
                      </m:dPr>
                      <m:e>
                        <m:r>
                          <m:t>1</m:t>
                        </m:r>
                        <m:r>
                          <m:rPr>
                            <m:sty m:val="p"/>
                          </m:rPr>
                          <m:t>+</m:t>
                        </m:r>
                        <m:sSub>
                          <m:e>
                            <m:r>
                              <m:t>ω</m:t>
                            </m:r>
                          </m:e>
                          <m:sub>
                            <m:r>
                              <m:t>i</m:t>
                            </m:r>
                          </m:sub>
                        </m:sSub>
                      </m:e>
                    </m:d>
                    <m:r>
                      <m:t>​</m:t>
                    </m:r>
                  </m:e>
                  <m:e>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qArr>
              </m:oMath>
            </m:oMathPara>
          </w:p>
          <w:bookmarkEnd w:id="29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2" w:name="lem-d_logodds-d_vb"/>
          <w:p>
            <w:pPr>
              <w:pStyle w:val="BodyText"/>
            </w:pPr>
            <w:r>
              <w:rPr>
                <w:b/>
                <w:bCs/>
              </w:rPr>
              <w:t xml:space="preserve">Lemma 12 (Derivative of log-odds with respect to coefficients)</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w:bookmarkStart w:id="291" w:name="eq-d_eta_d_vb"/>
            <m:oMathPara>
              <m:oMathParaPr>
                <m:jc m:val="center"/>
              </m:oMathParaPr>
              <m:oMath>
                <m:eqArr>
                  <m:e>
                    <m:f>
                      <m:fPr>
                        <m:type m:val="bar"/>
                      </m:fPr>
                      <m:num>
                        <m:r>
                          <m:rPr>
                            <m:sty m:val="p"/>
                          </m:rPr>
                          <m:t>∂</m:t>
                        </m:r>
                        <m:r>
                          <m:t>η</m:t>
                        </m:r>
                      </m:num>
                      <m:den>
                        <m:r>
                          <m:rPr>
                            <m:sty m:val="p"/>
                          </m:rPr>
                          <m:t>∂</m:t>
                        </m:r>
                        <m:acc>
                          <m:accPr>
                            <m:chr m:val="̃"/>
                          </m:accPr>
                          <m:e>
                            <m:r>
                              <m:t>β</m:t>
                            </m:r>
                          </m:e>
                        </m:acc>
                      </m:den>
                    </m:f>
                    <m:r>
                      <m:t>&amp;</m:t>
                    </m:r>
                    <m:r>
                      <m:rPr>
                        <m:sty m:val="p"/>
                      </m:rPr>
                      <m:t>=</m:t>
                    </m:r>
                    <m:f>
                      <m:fPr>
                        <m:type m:val="bar"/>
                      </m:fPr>
                      <m:num>
                        <m:r>
                          <m:rPr>
                            <m:sty m:val="p"/>
                          </m:rPr>
                          <m:t>∂</m:t>
                        </m:r>
                      </m:num>
                      <m:den>
                        <m:r>
                          <m:rPr>
                            <m:sty m:val="p"/>
                          </m:rPr>
                          <m:t>∂</m:t>
                        </m:r>
                        <m:acc>
                          <m:accPr>
                            <m:chr m:val="̃"/>
                          </m:accPr>
                          <m:e>
                            <m:r>
                              <m:t>β</m:t>
                            </m:r>
                          </m:e>
                        </m:acc>
                      </m:den>
                    </m:f>
                    <m:r>
                      <m:rPr>
                        <m:sty m:val="p"/>
                      </m:rPr>
                      <m:t>(</m:t>
                    </m:r>
                    <m:acc>
                      <m:accPr>
                        <m:chr m:val="̃"/>
                      </m:accPr>
                      <m:e>
                        <m:r>
                          <m:t>x</m:t>
                        </m:r>
                      </m:e>
                    </m:acc>
                    <m:r>
                      <m:rPr>
                        <m:sty m:val="p"/>
                      </m:rPr>
                      <m:t>⋅</m:t>
                    </m:r>
                    <m:acc>
                      <m:accPr>
                        <m:chr m:val="̃"/>
                      </m:accPr>
                      <m:e>
                        <m:r>
                          <m:t>β</m:t>
                        </m:r>
                      </m:e>
                    </m:acc>
                    <m:r>
                      <m:rPr>
                        <m:sty m:val="p"/>
                      </m:rPr>
                      <m:t>)</m:t>
                    </m:r>
                  </m:e>
                  <m:e>
                    <m:r>
                      <m:t>&amp;</m:t>
                    </m:r>
                    <m:r>
                      <m:rPr>
                        <m:sty m:val="p"/>
                      </m:rPr>
                      <m:t>=</m:t>
                    </m:r>
                    <m:acc>
                      <m:accPr>
                        <m:chr m:val="̃"/>
                      </m:accPr>
                      <m:e>
                        <m:r>
                          <m:t>x</m:t>
                        </m:r>
                      </m:e>
                    </m:acc>
                  </m:e>
                </m:eqArr>
                <m:r>
                  <m:t>  </m:t>
                </m:r>
                <m:r>
                  <m:rPr>
                    <m:sty m:val="p"/>
                  </m:rPr>
                  <m:t>(</m:t>
                </m:r>
                <m:r>
                  <m:t>23</m:t>
                </m:r>
                <m:r>
                  <m:rPr>
                    <m:sty m:val="p"/>
                  </m:rPr>
                  <m:t>)</m:t>
                </m:r>
              </m:oMath>
            </m:oMathPara>
            <w:bookmarkEnd w:id="291"/>
          </w:p>
          <w:bookmarkEnd w:id="292"/>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d_odds_d_beta"/>
          <w:p>
            <w:pPr>
              <w:pStyle w:val="BodyText"/>
            </w:pPr>
            <w:r>
              <w:rPr>
                <w:b/>
                <w:bCs/>
              </w:rPr>
              <w:t xml:space="preserve">Theorem 23 (Gradient of odds w.r.t. coefficients)</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9">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ω</m:t>
                        </m:r>
                      </m:num>
                      <m:den>
                        <m:r>
                          <m:rPr>
                            <m:sty m:val="p"/>
                          </m:rPr>
                          <m:t>∂</m:t>
                        </m:r>
                        <m:r>
                          <m:t>η</m:t>
                        </m:r>
                      </m:den>
                    </m:f>
                  </m:e>
                  <m:e>
                    <m:r>
                      <m:t>&amp;</m:t>
                    </m:r>
                    <m:r>
                      <m:rPr>
                        <m:sty m:val="p"/>
                      </m:rPr>
                      <m:t>=</m:t>
                    </m:r>
                    <m:acc>
                      <m:accPr>
                        <m:chr m:val="̃"/>
                      </m:accPr>
                      <m:e>
                        <m:r>
                          <m:t>x</m:t>
                        </m:r>
                      </m:e>
                    </m:acc>
                    <m:r>
                      <m:t>ω</m:t>
                    </m:r>
                  </m:e>
                </m:eqArr>
              </m:oMath>
            </m:oMathPara>
          </w:p>
          <w:bookmarkEnd w:id="29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4" w:name="cor-d_odds_d_beta"/>
          <w:p>
            <w:pPr>
              <w:pStyle w:val="BodyText"/>
            </w:pPr>
            <w:r>
              <w:rPr>
                <w:b/>
                <w:bCs/>
              </w:rPr>
              <w:t xml:space="preserve">Corollary 13 (Gradient of odds w.r.t. coefficients in terms of probability)</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4"/>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sSub>
                <m:e>
                  <m:r>
                    <m:t>ω</m:t>
                  </m:r>
                </m:e>
                <m:sub>
                  <m:r>
                    <m:t>i</m:t>
                  </m:r>
                </m:sub>
              </m:sSub>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f>
                <m:fPr>
                  <m:type m:val="bar"/>
                </m:fPr>
                <m:num>
                  <m:sSub>
                    <m:e>
                      <m:r>
                        <m:t>ω</m:t>
                      </m:r>
                    </m:e>
                    <m:sub>
                      <m:r>
                        <m:t>i</m:t>
                      </m:r>
                    </m:sub>
                  </m:sSub>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sSub>
                <m:e>
                  <m:acc>
                    <m:accPr>
                      <m:chr m:val="̃"/>
                    </m:accPr>
                    <m:e>
                      <m:r>
                        <m:t>x</m:t>
                      </m:r>
                    </m:e>
                  </m:acc>
                </m:e>
                <m:sub>
                  <m:r>
                    <m:t>i</m:t>
                  </m:r>
                </m:sub>
              </m:sSub>
              <m:sSub>
                <m:e>
                  <m:r>
                    <m:t>π</m:t>
                  </m:r>
                </m:e>
                <m:sub>
                  <m:r>
                    <m:t>i</m:t>
                  </m:r>
                </m:sub>
              </m:sSub>
            </m:e>
            <m:e>
              <m:r>
                <m:t>&amp;</m:t>
              </m:r>
              <m:r>
                <m:rPr>
                  <m:sty m:val="p"/>
                </m:rPr>
                <m:t>=</m:t>
              </m:r>
              <m:sSub>
                <m:e>
                  <m:acc>
                    <m:accPr>
                      <m:chr m:val="̃"/>
                    </m:accPr>
                    <m:e>
                      <m:r>
                        <m:t>x</m:t>
                      </m:r>
                    </m:e>
                  </m:acc>
                </m:e>
                <m:sub>
                  <m:r>
                    <m:t>i</m:t>
                  </m:r>
                </m:sub>
              </m:sSub>
              <m:r>
                <m:rPr>
                  <m:sty m:val="p"/>
                </m:rPr>
                <m:t>(</m:t>
              </m:r>
              <m:sSub>
                <m:e>
                  <m:r>
                    <m:t>y</m:t>
                  </m:r>
                </m:e>
                <m:sub>
                  <m:r>
                    <m:t>i</m:t>
                  </m:r>
                </m:sub>
              </m:sSub>
              <m:r>
                <m:rPr>
                  <m:sty m:val="p"/>
                </m:rPr>
                <m:t>−</m:t>
              </m:r>
              <m:sSub>
                <m:e>
                  <m:r>
                    <m:t>π</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sSub>
                <m:e>
                  <m:r>
                    <m:t>μ</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r>
                <m:rPr>
                  <m:sty m:val="p"/>
                </m:rPr>
                <m:t>E</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r>
                <m:rPr>
                  <m:sty m:val="p"/>
                </m:rPr>
                <m:t>)</m:t>
              </m:r>
            </m:e>
            <m:e>
              <m:r>
                <m:t>&amp;</m:t>
              </m:r>
              <m:r>
                <m:rPr>
                  <m:sty m:val="p"/>
                </m:rPr>
                <m:t>=</m:t>
              </m:r>
              <m:sSub>
                <m:e>
                  <m:acc>
                    <m:accPr>
                      <m:chr m:val="̃"/>
                    </m:accPr>
                    <m:e>
                      <m:r>
                        <m:t>x</m:t>
                      </m:r>
                    </m:e>
                  </m:acc>
                </m:e>
                <m:sub>
                  <m:r>
                    <m:t>i</m:t>
                  </m:r>
                </m:sub>
              </m:sSub>
              <m:r>
                <m:t> </m:t>
              </m:r>
              <m:r>
                <m:t>ε</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e>
            <m:e>
              <m:r>
                <m:t>&amp;</m:t>
              </m:r>
              <m:r>
                <m:rPr>
                  <m:sty m:val="p"/>
                </m:rPr>
                <m:t>=</m:t>
              </m:r>
              <m:sSub>
                <m:e>
                  <m:acc>
                    <m:accPr>
                      <m:chr m:val="̃"/>
                    </m:accPr>
                    <m:e>
                      <m:r>
                        <m:t>x</m:t>
                      </m:r>
                    </m:e>
                  </m:acc>
                </m:e>
                <m:sub>
                  <m:r>
                    <m:t>i</m:t>
                  </m:r>
                </m:sub>
              </m:sSub>
              <m:sSub>
                <m:e>
                  <m:r>
                    <m:t>ε</m:t>
                  </m:r>
                </m:e>
                <m:sub>
                  <m:r>
                    <m:t>i</m:t>
                  </m:r>
                </m:sub>
              </m:sSub>
            </m:e>
          </m:eqAr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6" w:name="thm-logistic-score-comp"/>
          <w:p>
            <w:pPr>
              <w:pStyle w:val="BodyText"/>
            </w:pPr>
            <w:r>
              <w:rPr>
                <w:b/>
                <w:bCs/>
              </w:rPr>
              <w:t xml:space="preserve">Theorem 24 (Score component for one observation)</w:t>
            </w:r>
          </w:p>
          <w:p>
            <w:pPr>
              <w:pStyle w:val="BodyText"/>
            </w:pPr>
            <w:bookmarkStart w:id="295"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5"/>
          </w:p>
          <w:bookmarkEnd w:id="296"/>
        </w:tc>
      </w:tr>
    </w:tbl>
    <w:p>
      <w:pPr>
        <w:pStyle w:val="FirstParagraph"/>
      </w:pPr>
      <w:r>
        <w:t xml:space="preserve">This last expression is essentially the same as we found in</w:t>
      </w:r>
      <w:r>
        <w:t xml:space="preserve"> </w:t>
      </w:r>
      <w:hyperlink r:id="rId297">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9" w:name="thm-logistic-score-fn"/>
          <w:p>
            <w:pPr>
              <w:pStyle w:val="BodyText"/>
            </w:pPr>
            <w:r>
              <w:rPr>
                <w:b/>
                <w:bCs/>
              </w:rPr>
              <w:t xml:space="preserve">Theorem 25 (Logistic-model score function)</w:t>
            </w:r>
          </w:p>
          <w:p>
            <w:pPr>
              <w:pStyle w:val="BodyText"/>
            </w:pPr>
            <w:bookmarkStart w:id="298" w:name="eq-logit-score"/>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ε</m:t>
                        </m:r>
                      </m:e>
                      <m:sub>
                        <m:r>
                          <m:t>i</m:t>
                        </m:r>
                      </m:sub>
                    </m:sSub>
                  </m:e>
                  <m:e>
                    <m:r>
                      <m:t>&amp;</m:t>
                    </m:r>
                    <m:r>
                      <m:rPr>
                        <m:sty m:val="p"/>
                      </m:rPr>
                      <m:t>=</m:t>
                    </m:r>
                    <m:sSup>
                      <m:e>
                        <m:r>
                          <m:rPr>
                            <m:sty m:val="b"/>
                          </m:rPr>
                          <m:t>X</m:t>
                        </m:r>
                      </m:e>
                      <m:sup>
                        <m:r>
                          <m:rPr>
                            <m:sty m:val="p"/>
                          </m:rPr>
                          <m:t>⊤</m:t>
                        </m:r>
                      </m:sup>
                    </m:sSup>
                    <m:acc>
                      <m:accPr>
                        <m:chr m:val="̃"/>
                      </m:accPr>
                      <m:e>
                        <m:r>
                          <m:t>ε</m:t>
                        </m:r>
                      </m:e>
                    </m:acc>
                  </m:e>
                </m:eqArr>
                <m:r>
                  <m:t>  </m:t>
                </m:r>
                <m:r>
                  <m:rPr>
                    <m:sty m:val="p"/>
                  </m:rPr>
                  <m:t>(</m:t>
                </m:r>
                <m:r>
                  <m:t>25</m:t>
                </m:r>
                <m:r>
                  <m:rPr>
                    <m:sty m:val="p"/>
                  </m:rPr>
                  <m:t>)</m:t>
                </m:r>
              </m:oMath>
            </m:oMathPara>
            <w:bookmarkEnd w:id="298"/>
          </w:p>
          <w:bookmarkEnd w:id="299"/>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7"/>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8"/>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r>
            <m:t>​</m:t>
          </m:r>
          <m:d>
            <m:dPr>
              <m:begChr m:val="{"/>
              <m:sepChr m:val=""/>
              <m:endChr m:val="}"/>
              <m:grow/>
            </m:dPr>
            <m:e>
              <m:r>
                <m:t>1</m:t>
              </m:r>
              <m:r>
                <m:rPr>
                  <m:sty m:val="p"/>
                </m:rPr>
                <m:t>:</m:t>
              </m:r>
              <m:r>
                <m:t>p</m:t>
              </m:r>
            </m:e>
          </m:d>
          <m:r>
            <m:t>​</m:t>
          </m:r>
        </m:oMath>
      </m:oMathPara>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00"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9"/>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20"/>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300"/>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1" w:name="exr-beetles-score"/>
          <w:p>
            <w:pPr>
              <w:pStyle w:val="BodyText"/>
            </w:pPr>
            <w:r>
              <w:rPr>
                <w:b/>
                <w:bCs/>
              </w:rPr>
              <w:t xml:space="preserve">Exercise 36</w:t>
            </w:r>
            <w:r>
              <w:t xml:space="preserve"> </w:t>
            </w:r>
            <w:r>
              <w:t xml:space="preserve">Implement and graph the score function for the beetles data</w:t>
            </w:r>
          </w:p>
          <w:bookmarkEnd w:id="3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2"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302"/>
          <w:p/>
        </w:tc>
      </w:tr>
    </w:tbl>
    <w:bookmarkEnd w:id="303"/>
    <w:bookmarkStart w:id="319" w:name="hessian-function"/>
    <w:p>
      <w:pPr>
        <w:pStyle w:val="Heading3"/>
      </w:pPr>
      <w:r>
        <w:t xml:space="preserve">5.0.5 Hessian function</w:t>
      </w:r>
    </w:p>
    <w:p>
      <w:pPr>
        <w:pStyle w:val="FirstParagraph"/>
      </w:pPr>
      <w:bookmarkStart w:id="304"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4"/>
    </w:p>
    <w:p>
      <w:pPr>
        <w:pStyle w:val="FirstParagraph"/>
      </w:pPr>
      <w:bookmarkStart w:id="305"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5"/>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6" w:name="thm-d_pi_d_beta"/>
          <w:p>
            <w:pPr>
              <w:pStyle w:val="BodyText"/>
            </w:pPr>
            <w:r>
              <w:rPr>
                <w:b/>
                <w:bCs/>
              </w:rPr>
              <w:t xml:space="preserve">Theorem 26 (Gradient of fitted probability w.r.t. coefficients)</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m:oMathPara>
              <m:oMathParaPr>
                <m:jc m:val="center"/>
              </m:oMathParaPr>
              <m:oMath>
                <m:eqArr>
                  <m:e>
                    <m:f>
                      <m:fPr>
                        <m:type m:val="bar"/>
                      </m:fPr>
                      <m:num>
                        <m:r>
                          <m:rPr>
                            <m:sty m:val="p"/>
                          </m:rPr>
                          <m:t>∂</m:t>
                        </m:r>
                        <m:r>
                          <m:t>π</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π</m:t>
                        </m:r>
                      </m:num>
                      <m:den>
                        <m:r>
                          <m:rPr>
                            <m:sty m:val="p"/>
                          </m:rPr>
                          <m:t>∂</m:t>
                        </m:r>
                        <m:r>
                          <m:t>η</m:t>
                        </m:r>
                      </m:den>
                    </m:f>
                  </m:e>
                  <m:e>
                    <m:r>
                      <m:t>&amp;</m:t>
                    </m:r>
                    <m:r>
                      <m:rPr>
                        <m:sty m:val="p"/>
                      </m:rPr>
                      <m:t>=</m:t>
                    </m:r>
                    <m:acc>
                      <m:accPr>
                        <m:chr m:val="̃"/>
                      </m:accPr>
                      <m:e>
                        <m:r>
                          <m:t>x</m:t>
                        </m:r>
                      </m:e>
                    </m:acc>
                    <m:r>
                      <m:t>π</m:t>
                    </m:r>
                    <m:r>
                      <m:rPr>
                        <m:sty m:val="p"/>
                      </m:rPr>
                      <m:t>(</m:t>
                    </m:r>
                    <m:r>
                      <m:t>1</m:t>
                    </m:r>
                    <m:r>
                      <m:rPr>
                        <m:sty m:val="p"/>
                      </m:rPr>
                      <m:t>−</m:t>
                    </m:r>
                    <m:r>
                      <m:t>π</m:t>
                    </m:r>
                    <m:r>
                      <m:rPr>
                        <m:sty m:val="p"/>
                      </m:rPr>
                      <m:t>)</m:t>
                    </m:r>
                  </m:e>
                </m:eqArr>
              </m:oMath>
            </m:oMathPara>
          </w:p>
          <w:bookmarkEnd w:id="306"/>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m:oMathPara>
        <m:oMathParaPr>
          <m:jc m:val="center"/>
        </m:oMathParaPr>
        <m:oMath>
          <m:eqArr>
            <m:e>
              <m:sSubSup>
                <m:e>
                  <m:r>
                    <m:t>ε</m:t>
                  </m:r>
                </m:e>
                <m:sub>
                  <m:r>
                    <m:t>i</m:t>
                  </m:r>
                </m:sub>
                <m:sup>
                  <m:r>
                    <m:rPr>
                      <m:sty m:val="p"/>
                    </m:rPr>
                    <m:t>′</m:t>
                  </m:r>
                </m:sup>
              </m:sSubSup>
              <m:r>
                <m:t>&amp;</m:t>
              </m:r>
              <m:r>
                <m:rPr>
                  <m:sty m:val="p"/>
                </m:rPr>
                <m:t>=</m:t>
              </m:r>
              <m:f>
                <m:fPr>
                  <m:type m:val="bar"/>
                </m:fPr>
                <m:num>
                  <m:r>
                    <m:rPr>
                      <m:sty m:val="p"/>
                    </m:rPr>
                    <m:t>∂</m:t>
                  </m:r>
                  <m:sSub>
                    <m:e>
                      <m:r>
                        <m:t>ε</m:t>
                      </m:r>
                    </m:e>
                    <m:sub>
                      <m:r>
                        <m:t>i</m:t>
                      </m:r>
                    </m:sub>
                  </m:sSub>
                </m:num>
                <m:den>
                  <m:r>
                    <m:rPr>
                      <m:sty m:val="p"/>
                    </m:rPr>
                    <m:t>∂</m:t>
                  </m:r>
                  <m:sSup>
                    <m:e>
                      <m:acc>
                        <m:accPr>
                          <m:chr m:val="̃"/>
                        </m:accPr>
                        <m:e>
                          <m:r>
                            <m:t>β</m:t>
                          </m:r>
                        </m:e>
                      </m:acc>
                    </m:e>
                    <m:sup>
                      <m:r>
                        <m:rPr>
                          <m:sty m:val="p"/>
                        </m:rPr>
                        <m:t>⊤</m:t>
                      </m:r>
                    </m:sup>
                  </m:sSup>
                </m:den>
              </m:f>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r>
                <m:rPr>
                  <m:sty m:val="p"/>
                </m:rPr>
                <m:t>(</m:t>
              </m:r>
              <m:sSub>
                <m:e>
                  <m:r>
                    <m:t>y</m:t>
                  </m:r>
                </m:e>
                <m:sub>
                  <m:r>
                    <m:t>i</m:t>
                  </m:r>
                </m:sub>
              </m:sSub>
              <m:r>
                <m:rPr>
                  <m:sty m:val="p"/>
                </m:rPr>
                <m:t>−</m:t>
              </m:r>
              <m:sSub>
                <m:e>
                  <m:r>
                    <m:t>μ</m:t>
                  </m:r>
                </m:e>
                <m:sub>
                  <m:r>
                    <m:t>i</m:t>
                  </m:r>
                </m:sub>
              </m:sSub>
              <m:r>
                <m:rPr>
                  <m:sty m:val="p"/>
                </m:rPr>
                <m:t>)</m:t>
              </m:r>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y</m:t>
                  </m:r>
                </m:e>
                <m:sub>
                  <m:r>
                    <m:t>i</m:t>
                  </m:r>
                </m:sub>
              </m:sSub>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t>0</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rPr>
                  <m:sty m:val="p"/>
                </m:rPr>
                <m:t>−</m:t>
              </m:r>
              <m:f>
                <m:fPr>
                  <m:type m:val="bar"/>
                </m:fPr>
                <m:num>
                  <m:r>
                    <m:rPr>
                      <m:sty m:val="p"/>
                    </m:rPr>
                    <m:t>∂</m:t>
                  </m:r>
                  <m:sSub>
                    <m:e>
                      <m:r>
                        <m:t>μ</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f>
                <m:fPr>
                  <m:type m:val="bar"/>
                </m:fPr>
                <m:num>
                  <m:r>
                    <m:rPr>
                      <m:sty m:val="p"/>
                    </m:rPr>
                    <m:t>∂</m:t>
                  </m:r>
                  <m:sSub>
                    <m:e>
                      <m:r>
                        <m:t>π</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sSub>
                <m:e>
                  <m:r>
                    <m:t>π</m:t>
                  </m:r>
                </m:e>
                <m:sub>
                  <m:r>
                    <m:t>i</m:t>
                  </m:r>
                </m:sub>
              </m:sSub>
              <m:r>
                <m:rPr>
                  <m:sty m:val="p"/>
                </m:rPr>
                <m:t>(</m:t>
              </m:r>
              <m:r>
                <m:t>1</m:t>
              </m:r>
              <m:r>
                <m:rPr>
                  <m:sty m:val="p"/>
                </m:rPr>
                <m:t>−</m:t>
              </m:r>
              <m:sSub>
                <m:e>
                  <m:r>
                    <m:t>π</m:t>
                  </m:r>
                </m:e>
                <m:sub>
                  <m:r>
                    <m:t>i</m:t>
                  </m:r>
                </m:sub>
              </m:sSub>
              <m:r>
                <m:rPr>
                  <m:sty m:val="p"/>
                </m:rPr>
                <m:t>)</m:t>
              </m:r>
              <m:sSubSup>
                <m:e>
                  <m:acc>
                    <m:accPr>
                      <m:chr m:val="̃"/>
                    </m:accPr>
                    <m:e>
                      <m:r>
                        <m:t>x</m:t>
                      </m:r>
                    </m:e>
                  </m:acc>
                </m:e>
                <m:sub>
                  <m:r>
                    <m:t>i</m:t>
                  </m:r>
                </m:sub>
                <m:sup>
                  <m:r>
                    <m:rPr>
                      <m:sty m:val="p"/>
                    </m:rPr>
                    <m:t>⊤</m:t>
                  </m:r>
                </m:sup>
              </m:sSubSup>
            </m:e>
            <m:e>
              <m:r>
                <m:t>&amp;</m:t>
              </m:r>
              <m:r>
                <m:rPr>
                  <m:sty m:val="p"/>
                </m:rPr>
                <m:t>=</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oMath>
      </m:oMathPara>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7"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r>
            <m:t>  </m:t>
          </m:r>
          <m:r>
            <m:rPr>
              <m:sty m:val="p"/>
            </m:rPr>
            <m:t>(</m:t>
          </m:r>
          <m:r>
            <m:t>28</m:t>
          </m:r>
          <m:r>
            <m:rPr>
              <m:sty m:val="p"/>
            </m:rPr>
            <m:t>)</m:t>
          </m:r>
        </m:oMath>
      </m:oMathPara>
      <w:bookmarkEnd w:id="307"/>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8"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8"/>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oMath>
      <w:r>
        <w:t xml:space="preserve">.</w:t>
      </w:r>
    </w:p>
    <w:p>
      <w:pPr>
        <w:pStyle w:val="BodyText"/>
      </w:pPr>
      <w:r>
        <w:t xml:space="preserve">Compare with</w:t>
      </w:r>
      <w:r>
        <w:t xml:space="preserve"> </w:t>
      </w:r>
      <w:hyperlink r:id="rId309">
        <w:r>
          <w:rPr>
            <w:rStyle w:val="Hyperlink"/>
          </w:rPr>
          <w:t xml:space="preserve">the linear regression Hessian</w:t>
        </w:r>
      </w:hyperlink>
      <w:r>
        <w:t xml:space="preserve">:</w:t>
      </w:r>
    </w:p>
    <w:p>
      <w:pPr>
        <w:pStyle w:val="BodyText"/>
      </w:pPr>
      <w:bookmarkStart w:id="310"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10"/>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1" w:name="exr-hess-logistic"/>
          <w:p>
            <w:pPr>
              <w:pStyle w:val="BodyText"/>
            </w:pPr>
            <w:r>
              <w:rPr>
                <w:b/>
                <w:bCs/>
              </w:rPr>
              <w:t xml:space="preserve">Exercise 37</w:t>
            </w:r>
            <w:r>
              <w:t xml:space="preserve"> </w:t>
            </w:r>
            <w:r>
              <w:t xml:space="preserve">Determine the elements of the Hessian matrix for logistic regression.</w:t>
            </w:r>
          </w:p>
          <w:bookmarkEnd w:id="31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2"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1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3"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4"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4"/>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5" w:name="eq-score-logistic"/>
      <m:oMathPara>
        <m:oMathParaPr>
          <m:jc m:val="center"/>
        </m:oMathParaPr>
        <m:oMath>
          <m:nary>
            <m:naryPr>
              <m:chr m:val="∑"/>
              <m:limLoc m:val="undOvr"/>
              <m:subHide m:val="off"/>
              <m:supHide m:val="off"/>
            </m:naryPr>
            <m:sub>
              <m:r>
                <m:t>i</m:t>
              </m:r>
              <m:r>
                <m:rPr>
                  <m:sty m:val="p"/>
                </m:rPr>
                <m:t>=</m:t>
              </m:r>
              <m:r>
                <m:t>1</m:t>
              </m:r>
            </m:sub>
            <m:sup>
              <m:r>
                <m:t>n</m:t>
              </m:r>
            </m:sup>
            <m:e>
              <m:r>
                <m:t>​</m:t>
              </m:r>
            </m:e>
          </m:nary>
          <m:d>
            <m:dPr>
              <m:begChr m:val="{"/>
              <m:sepChr m:val=""/>
              <m:endChr m:val="}"/>
              <m:grow/>
            </m:dPr>
            <m:e>
              <m:sSub>
                <m:e>
                  <m:acc>
                    <m:accPr>
                      <m:chr m:val="̃"/>
                    </m:accPr>
                    <m:e>
                      <m:r>
                        <m:t>x</m:t>
                      </m:r>
                    </m:e>
                  </m:acc>
                </m:e>
                <m:sub>
                  <m:r>
                    <m:t>i</m:t>
                  </m:r>
                </m:sub>
              </m:sSub>
              <m:r>
                <m:rPr>
                  <m:sty m:val="p"/>
                </m:rPr>
                <m:t>(</m:t>
              </m:r>
              <m:sSub>
                <m:e>
                  <m:r>
                    <m:t>y</m:t>
                  </m:r>
                </m:e>
                <m:sub>
                  <m:r>
                    <m:t>i</m:t>
                  </m:r>
                </m:sub>
              </m:sSub>
              <m:r>
                <m:rPr>
                  <m:sty m:val="p"/>
                </m:rPr>
                <m:t>−</m:t>
              </m:r>
              <m:r>
                <m:rPr>
                  <m:sty m:val="p"/>
                </m:rPr>
                <m:t>expit</m:t>
              </m:r>
              <m:r>
                <m:t>​</m:t>
              </m:r>
              <m:d>
                <m:dPr>
                  <m:begChr m:val="{"/>
                  <m:sepChr m:val=""/>
                  <m:endChr m:val="}"/>
                  <m:grow/>
                </m:dPr>
                <m:e>
                  <m:sSubSup>
                    <m:e>
                      <m:acc>
                        <m:accPr>
                          <m:chr m:val="̃"/>
                        </m:accPr>
                        <m:e>
                          <m:r>
                            <m:t>x</m:t>
                          </m:r>
                        </m:e>
                      </m:acc>
                    </m:e>
                    <m:sub>
                      <m:r>
                        <m:t>i</m:t>
                      </m:r>
                    </m:sub>
                    <m:sup>
                      <m:r>
                        <m:rPr>
                          <m:sty m:val="p"/>
                        </m:rPr>
                        <m:t>′</m:t>
                      </m:r>
                    </m:sup>
                  </m:sSubSup>
                  <m:r>
                    <m:t>β</m:t>
                  </m:r>
                </m:e>
              </m:d>
              <m:r>
                <m:t>​</m:t>
              </m:r>
              <m:r>
                <m:rPr>
                  <m:sty m:val="p"/>
                </m:rPr>
                <m:t>)</m:t>
              </m:r>
            </m:e>
          </m:d>
          <m:r>
            <m:t>​</m:t>
          </m:r>
          <m:r>
            <m:rPr>
              <m:sty m:val="p"/>
            </m:rPr>
            <m:t>=</m:t>
          </m:r>
          <m:r>
            <m:t>0</m:t>
          </m:r>
          <m:r>
            <m:t>  </m:t>
          </m:r>
          <m:r>
            <m:rPr>
              <m:sty m:val="p"/>
            </m:rPr>
            <m:t>(</m:t>
          </m:r>
          <m:r>
            <m:t>31</m:t>
          </m:r>
          <m:r>
            <m:rPr>
              <m:sty m:val="p"/>
            </m:rPr>
            <m:t>)</m:t>
          </m:r>
        </m:oMath>
      </m:oMathPara>
      <w:bookmarkEnd w:id="315"/>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6">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r>
            <m:t>​</m:t>
          </m:r>
          <m:sSup>
            <m:e>
              <m:d>
                <m:dPr>
                  <m:begChr m:val="("/>
                  <m:sepChr m:val=""/>
                  <m:endChr m:val=")"/>
                  <m:grow/>
                </m:dPr>
                <m:e>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e>
              </m:d>
            </m:e>
            <m:sup>
              <m:r>
                <m:rPr>
                  <m:sty m:val="p"/>
                </m:rPr>
                <m:t>−</m:t>
              </m:r>
              <m:r>
                <m:t>1</m:t>
              </m:r>
            </m:sup>
          </m:sSup>
          <m:r>
            <m:t>​</m:t>
          </m:r>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13</w:t>
        </w:r>
      </w:hyperlink>
      <w:r>
        <w:t xml:space="preserve"> </w:t>
      </w:r>
      <w:r>
        <w:t xml:space="preserve">and</w:t>
      </w:r>
      <w:r>
        <w:t xml:space="preserve"> </w:t>
      </w:r>
      <w:hyperlink w:anchor="tbl-beetles-glm-ungrouped-vcov">
        <w:r>
          <w:rPr>
            <w:rStyle w:val="Hyperlink"/>
          </w:rPr>
          <w:t xml:space="preserve">Table 14</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7" w:name="tbl-beetles-glm-ungrouped"/>
          <w:p>
            <w:pPr>
              <w:jc w:val="center"/>
            </w:pPr>
            <w:pPr>
              <w:jc w:val="left"/>
              <w:spacing w:before="200"/>
              <w:pStyle w:val="ImageCaption"/>
            </w:pPr>
            <w:r>
              <w:t xml:space="preserve">Table 13: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7"/>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tbl-beetles-glm-ungrouped-vcov"/>
          <w:p>
            <w:pPr>
              <w:jc w:val="center"/>
            </w:pPr>
            <w:pPr>
              <w:jc w:val="left"/>
              <w:spacing w:before="200"/>
              <w:pStyle w:val="ImageCaption"/>
            </w:pPr>
            <w:r>
              <w:t xml:space="preserve">Table 14: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8"/>
        </w:tc>
      </w:tr>
    </w:tbl>
    <w:bookmarkEnd w:id="319"/>
    <w:bookmarkEnd w:id="320"/>
    <w:bookmarkStart w:id="364" w:name="inference-for-logistic-regression-models"/>
    <w:p>
      <w:pPr>
        <w:pStyle w:val="Heading1"/>
      </w:pPr>
      <w:r>
        <w:t xml:space="preserve">6. Inference for logistic regression models</w:t>
      </w:r>
    </w:p>
    <w:bookmarkStart w:id="330" w:name="X95655b8def60dceacdb686108bbfeb1e6f2e079"/>
    <w:p>
      <w:pPr>
        <w:pStyle w:val="Heading2"/>
      </w:pPr>
      <w:r>
        <w:t xml:space="preserve">6.1 Inference for individual predictor coefficients</w:t>
      </w:r>
    </w:p>
    <w:bookmarkStart w:id="329" w:name="wald-tests-and-confidence-intervals"/>
    <w:p>
      <w:pPr>
        <w:pStyle w:val="Heading3"/>
      </w:pPr>
      <w:r>
        <w:t xml:space="preserve">6.1.1 Wald tests and confidence intervals</w:t>
      </w:r>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22">
        <w:r>
          <w:rPr>
            <w:rStyle w:val="Hyperlink"/>
          </w:rPr>
          <w:t xml:space="preserve">table of Gaussian vs. MLE-based tests</w:t>
        </w:r>
      </w:hyperlink>
      <w:r>
        <w:t xml:space="preserve">.</w:t>
      </w:r>
    </w:p>
    <w:bookmarkStart w:id="323"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3"/>
    <w:bookmarkStart w:id="324"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4"/>
    <w:bookmarkStart w:id="325"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5"/>
    <w:bookmarkStart w:id="328"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6" w:name="tbl-beetles-wald-tests"/>
          <w:p>
            <w:pPr>
              <w:jc w:val="center"/>
            </w:pPr>
            <w:pPr>
              <w:jc w:val="left"/>
              <w:spacing w:before="200"/>
              <w:pStyle w:val="ImageCaption"/>
            </w:pPr>
            <w:r>
              <w:t xml:space="preserve">Table 15: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6"/>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7" w:name="tbl-beetles-wald-tests-OR"/>
          <w:p>
            <w:pPr>
              <w:jc w:val="center"/>
            </w:pPr>
            <w:pPr>
              <w:jc w:val="left"/>
              <w:spacing w:before="200"/>
              <w:pStyle w:val="ImageCaption"/>
            </w:pPr>
            <w:r>
              <w:t xml:space="preserve">Table 16: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7"/>
          <w:p/>
        </w:tc>
      </w:tr>
    </w:tbl>
    <w:bookmarkEnd w:id="328"/>
    <w:bookmarkEnd w:id="329"/>
    <w:bookmarkEnd w:id="330"/>
    <w:bookmarkStart w:id="347"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1"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4" w:name="sol-ci-prob"/>
          <w:p>
            <w:pPr>
              <w:pStyle w:val="BodyText"/>
            </w:pPr>
            <w:r>
              <w:rPr>
                <w:i/>
                <w:iCs/>
              </w:rPr>
              <w:t xml:space="preserve">Solution 33</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m:oMathPara>
          </w:p>
          <w:p>
            <w:pPr>
              <w:pStyle w:val="FirstParagraph"/>
            </w:pPr>
            <w:r>
              <w:t xml:space="preserve">However,</w:t>
            </w:r>
            <w:r>
              <w:t xml:space="preserve"> </w:t>
            </w:r>
            <m:oMath>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sty m:val="p"/>
                </m:rPr>
                <m:t>expit</m:t>
              </m:r>
            </m:oMath>
            <w:r>
              <w:t xml:space="preserve"> </w:t>
            </w:r>
            <w:r>
              <w:t xml:space="preserve">to the endpoints of that log-odds-scale confidence interval:</w:t>
            </w:r>
          </w:p>
          <w:p>
            <w:pPr>
              <w:pStyle w:val="BodyText"/>
            </w:pPr>
            <w:bookmarkStart w:id="333" w:name="eq-ci-prob-exp"/>
            <m:oMathPara>
              <m:oMathParaPr>
                <m:jc m:val="center"/>
              </m:oMathParaPr>
              <m:oMath>
                <m:r>
                  <m:t>π</m:t>
                </m:r>
                <m:r>
                  <m:rPr>
                    <m:sty m:val="p"/>
                  </m:rPr>
                  <m:t>(</m:t>
                </m:r>
                <m:acc>
                  <m:accPr>
                    <m:chr m:val="̃"/>
                  </m:accPr>
                  <m:e>
                    <m:r>
                      <m:t>x</m:t>
                    </m:r>
                  </m:e>
                </m:acc>
                <m:r>
                  <m:rPr>
                    <m:sty m:val="p"/>
                  </m:rPr>
                  <m:t>)</m:t>
                </m:r>
                <m:r>
                  <m:rPr>
                    <m:sty m:val="p"/>
                  </m:rPr>
                  <m:t>∈</m:t>
                </m:r>
                <m:r>
                  <m:rPr>
                    <m:sty m:val="p"/>
                  </m:rPr>
                  <m:t>(</m:t>
                </m:r>
                <m:r>
                  <m:rPr>
                    <m:sty m:val="p"/>
                  </m:rPr>
                  <m:t>expit</m:t>
                </m:r>
                <m:r>
                  <m:rPr>
                    <m:sty m:val="p"/>
                  </m:rPr>
                  <m:t>(</m:t>
                </m:r>
                <m:r>
                  <m:t>L</m:t>
                </m:r>
                <m:r>
                  <m:rPr>
                    <m:sty m:val="p"/>
                  </m:rPr>
                  <m:t>)</m:t>
                </m:r>
                <m:r>
                  <m:rPr>
                    <m:sty m:val="p"/>
                  </m:rPr>
                  <m:t>,</m:t>
                </m:r>
                <m:r>
                  <m:rPr>
                    <m:sty m:val="p"/>
                  </m:rPr>
                  <m:t>expit</m:t>
                </m:r>
                <m:r>
                  <m:rPr>
                    <m:sty m:val="p"/>
                  </m:rPr>
                  <m:t>(</m:t>
                </m:r>
                <m:r>
                  <m:t>R</m:t>
                </m:r>
                <m:r>
                  <m:rPr>
                    <m:sty m:val="p"/>
                  </m:rPr>
                  <m:t>)</m:t>
                </m:r>
                <m:r>
                  <m:rPr>
                    <m:sty m:val="p"/>
                  </m:rPr>
                  <m:t>)</m:t>
                </m:r>
                <m:r>
                  <m:t>  </m:t>
                </m:r>
                <m:r>
                  <m:rPr>
                    <m:sty m:val="p"/>
                  </m:rPr>
                  <m:t>(</m:t>
                </m:r>
                <m:r>
                  <m:t>32</m:t>
                </m:r>
                <m:r>
                  <m:rPr>
                    <m:sty m:val="p"/>
                  </m:rPr>
                  <m:t>)</m:t>
                </m:r>
              </m:oMath>
            </m:oMathPara>
            <w:bookmarkEnd w:id="333"/>
          </w:p>
          <w:bookmarkEnd w:id="33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5"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6" w:name="sol-logodds-ci"/>
          <w:p>
            <w:pPr>
              <w:pStyle w:val="BodyText"/>
            </w:pPr>
            <w:r>
              <w:rPr>
                <w:i/>
                <w:iCs/>
              </w:rPr>
              <w:t xml:space="preserve">Solution 34</w:t>
            </w:r>
            <w:r>
              <w:t xml:space="preserve">. </w:t>
            </w: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7"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
                  <m:rPr>
                    <m:sty m:val="p"/>
                  </m:rPr>
                  <m:t>?</m:t>
                </m:r>
              </m:oMath>
            </m:oMathPara>
          </w:p>
          <w:bookmarkEnd w:id="33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4" w:name="sol-se-logodds"/>
          <w:p>
            <w:pPr>
              <w:pStyle w:val="BodyText"/>
            </w:pPr>
            <w:r>
              <w:rPr>
                <w:i/>
                <w:iCs/>
              </w:rPr>
              <w:t xml:space="preserve">Solution 35</w:t>
            </w:r>
            <w:r>
              <w:t xml:space="preserve">. </w:t>
            </w:r>
          </w:p>
          <w:p>
            <w:pPr>
              <w:pStyle w:val="BodyText"/>
            </w:pPr>
            <w:bookmarkStart w:id="338" w:name="eq-se-sqrt-var-logodds"/>
            <m:oMathPara>
              <m:oMathParaPr>
                <m:jc m:val="center"/>
              </m:oMathParaPr>
              <m:oMath>
                <m:r>
                  <m:rPr>
                    <m:sty m:val="p"/>
                  </m:rPr>
                  <m:t>SE</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e>
                </m:rad>
                <m:r>
                  <m:t>  </m:t>
                </m:r>
                <m:r>
                  <m:rPr>
                    <m:sty m:val="p"/>
                  </m:rPr>
                  <m:t>(</m:t>
                </m:r>
                <m:r>
                  <m:t>33</m:t>
                </m:r>
                <m:r>
                  <m:rPr>
                    <m:sty m:val="p"/>
                  </m:rPr>
                  <m:t>)</m:t>
                </m:r>
              </m:oMath>
            </m:oMathPara>
            <w:bookmarkEnd w:id="338"/>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40" w:name="eq-var-logodds"/>
            <m:oMathPara>
              <m:oMathParaPr>
                <m:jc m:val="center"/>
              </m:oMathParaPr>
              <m:oMath>
                <m:eqArr>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
                      <m:rPr>
                        <m:sty m:val="p"/>
                      </m:rPr>
                      <m:t>Var</m:t>
                    </m:r>
                    <m:r>
                      <m:t>​</m:t>
                    </m:r>
                    <m:d>
                      <m:dPr>
                        <m:begChr m:val="("/>
                        <m:sepChr m:val=""/>
                        <m:endChr m:val=")"/>
                        <m:grow/>
                      </m:dPr>
                      <m:e>
                        <m:sSup>
                          <m:e>
                            <m:acc>
                              <m:accPr>
                                <m:chr m:val="̃"/>
                              </m:accPr>
                              <m:e>
                                <m:r>
                                  <m:t>x</m:t>
                                </m:r>
                              </m:e>
                            </m:acc>
                          </m:e>
                          <m:sup>
                            <m:r>
                              <m:rPr>
                                <m:sty m:val="p"/>
                              </m:rPr>
                              <m:t>′</m:t>
                            </m:r>
                          </m:sup>
                        </m:sSup>
                        <m:acc>
                          <m:accPr>
                            <m:chr m:val="̂"/>
                          </m:accPr>
                          <m:e>
                            <m:r>
                              <m:t>β</m:t>
                            </m:r>
                          </m:e>
                        </m:acc>
                      </m:e>
                    </m:d>
                    <m:r>
                      <m:t>​</m:t>
                    </m:r>
                  </m:e>
                  <m:e>
                    <m:r>
                      <m:t>&amp;</m:t>
                    </m:r>
                    <m:r>
                      <m:rPr>
                        <m:sty m:val="p"/>
                      </m:rPr>
                      <m:t>=</m:t>
                    </m:r>
                    <m:sSup>
                      <m:e>
                        <m:acc>
                          <m:accPr>
                            <m:chr m:val="̃"/>
                          </m:accPr>
                          <m:e>
                            <m:r>
                              <m:t>x</m:t>
                            </m:r>
                          </m:e>
                        </m:acc>
                      </m:e>
                      <m:sup>
                        <m:r>
                          <m:rPr>
                            <m:sty m:val="p"/>
                          </m:rPr>
                          <m:t>′</m:t>
                        </m:r>
                      </m:sup>
                    </m:sSup>
                    <m:r>
                      <m:rPr>
                        <m:sty m:val="p"/>
                      </m:rPr>
                      <m:t>Cov</m:t>
                    </m:r>
                    <m:r>
                      <m:t>​</m:t>
                    </m:r>
                    <m:d>
                      <m:dPr>
                        <m:begChr m:val="("/>
                        <m:sepChr m:val=""/>
                        <m:endChr m:val=")"/>
                        <m:grow/>
                      </m:dPr>
                      <m:e>
                        <m:acc>
                          <m:accPr>
                            <m:chr m:val="̂"/>
                          </m:accPr>
                          <m:e>
                            <m:r>
                              <m:t>β</m:t>
                            </m:r>
                          </m:e>
                        </m:acc>
                      </m:e>
                    </m:d>
                    <m:r>
                      <m:t>​</m:t>
                    </m:r>
                    <m:acc>
                      <m:accPr>
                        <m:chr m:val="̃"/>
                      </m:accPr>
                      <m:e>
                        <m:r>
                          <m:t>x</m:t>
                        </m:r>
                      </m:e>
                    </m:acc>
                  </m:e>
                  <m:e>
                    <m:r>
                      <m:t>&amp;</m:t>
                    </m:r>
                    <m:r>
                      <m:rPr>
                        <m:sty m:val="p"/>
                      </m:rPr>
                      <m:t>=</m:t>
                    </m:r>
                    <m:sSup>
                      <m:e>
                        <m:acc>
                          <m:accPr>
                            <m:chr m:val="̃"/>
                          </m:accPr>
                          <m:e>
                            <m:r>
                              <m:t>x</m:t>
                            </m:r>
                          </m:e>
                        </m:acc>
                      </m:e>
                      <m:sup>
                        <m:r>
                          <m:rPr>
                            <m:sty m:val="p"/>
                          </m:rPr>
                          <m:t>⊤</m:t>
                        </m:r>
                      </m:sup>
                    </m:sSup>
                    <m:r>
                      <m:rPr>
                        <m:sty m:val="p"/>
                      </m:rPr>
                      <m:t>Σ</m:t>
                    </m:r>
                    <m:acc>
                      <m:accPr>
                        <m:chr m:val="̃"/>
                      </m:accPr>
                      <m:e>
                        <m:r>
                          <m:t>x</m:t>
                        </m:r>
                      </m:e>
                    </m:acc>
                  </m:e>
                </m:eqArr>
                <m:r>
                  <m:t>  </m:t>
                </m:r>
                <m:r>
                  <m:rPr>
                    <m:sty m:val="p"/>
                  </m:rPr>
                  <m:t>(</m:t>
                </m:r>
                <m:r>
                  <m:t>34</m:t>
                </m:r>
                <m:r>
                  <m:rPr>
                    <m:sty m:val="p"/>
                  </m:rPr>
                  <m:t>)</m:t>
                </m:r>
              </m:oMath>
            </m:oMathPara>
            <w:bookmarkEnd w:id="340"/>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3" w:name="thm-est-se-logodds"/>
                <w:p>
                  <w:pPr>
                    <w:pStyle w:val="BodyText"/>
                  </w:pPr>
                  <w:r>
                    <w:rPr>
                      <w:b/>
                      <w:bCs/>
                    </w:rPr>
                    <w:t xml:space="preserve">Theorem 27 (Estimated variance and standard error of log-odds)</w:t>
                  </w:r>
                </w:p>
                <w:p>
                  <w:pPr>
                    <w:pStyle w:val="BodyText"/>
                  </w:pPr>
                  <w:bookmarkStart w:id="341" w:name="eq-est-var-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41"/>
                </w:p>
                <w:p>
                  <w:pPr>
                    <w:pStyle w:val="FirstParagraph"/>
                  </w:pPr>
                  <w:bookmarkStart w:id="342" w:name="eq-est-se-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r>
                        <m:t>  </m:t>
                      </m:r>
                      <m:r>
                        <m:rPr>
                          <m:sty m:val="p"/>
                        </m:rPr>
                        <m:t>(</m:t>
                      </m:r>
                      <m:r>
                        <m:t>36</m:t>
                      </m:r>
                      <m:r>
                        <m:rPr>
                          <m:sty m:val="p"/>
                        </m:rPr>
                        <m:t>)</m:t>
                      </m:r>
                    </m:oMath>
                  </m:oMathPara>
                  <w:bookmarkEnd w:id="342"/>
                </w:p>
                <w:bookmarkEnd w:id="343"/>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4"/>
          <w:p/>
        </w:tc>
      </w:tr>
    </w:tbl>
    <w:p>
      <w:r>
        <w:pict>
          <v:rect style="width:0;height:1.5pt" o:hralign="center" o:hrstd="t" o:hr="t"/>
        </w:pict>
      </w:r>
    </w:p>
    <w:bookmarkStart w:id="346"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5" w:name="tbl-beetles-pred-logodds"/>
          <w:p>
            <w:pPr>
              <w:jc w:val="center"/>
            </w:pPr>
            <w:pPr>
              <w:jc w:val="left"/>
              <w:spacing w:before="200"/>
              <w:pStyle w:val="ImageCaption"/>
            </w:pPr>
            <w:r>
              <w:t xml:space="preserve">Table 17: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5"/>
          <w:p/>
        </w:tc>
      </w:tr>
    </w:tbl>
    <w:bookmarkEnd w:id="346"/>
    <w:bookmarkEnd w:id="347"/>
    <w:bookmarkStart w:id="363"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8"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2" w:name="sol-ci-OR"/>
          <w:p>
            <w:pPr>
              <w:pStyle w:val="BodyText"/>
            </w:pPr>
            <w:r>
              <w:rPr>
                <w:i/>
                <w:iCs/>
              </w:rPr>
              <w:t xml:space="preserve">Solution 36</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9" w:name="eq-ci-OR-direct"/>
            <m:oMathPara>
              <m:oMathParaPr>
                <m:jc m:val="center"/>
              </m:oMathParaPr>
              <m:oMath>
                <m:sSub>
                  <m:e>
                    <m:acc>
                      <m:accPr>
                        <m:chr m:val="̂"/>
                      </m:accPr>
                      <m:e>
                        <m:r>
                          <m:t>θ</m:t>
                        </m:r>
                      </m:e>
                    </m:acc>
                  </m:e>
                  <m:sub>
                    <m:r>
                      <m:t>ω</m:t>
                    </m:r>
                  </m:sub>
                </m:sSub>
                <m:r>
                  <m:rPr>
                    <m:sty m:val="p"/>
                  </m:rPr>
                  <m:t>±</m:t>
                </m:r>
                <m:r>
                  <m:t>1.96</m:t>
                </m:r>
                <m:r>
                  <m:rPr>
                    <m:sty m:val="p"/>
                  </m:rPr>
                  <m:t>*</m:t>
                </m:r>
                <m:r>
                  <m:rPr>
                    <m:sty m:val="p"/>
                  </m:rPr>
                  <m:t/>
                </m:r>
                <m:r>
                  <m:t>​</m:t>
                </m:r>
                <m:d>
                  <m:dPr>
                    <m:begChr m:val="("/>
                    <m:sepChr m:val=""/>
                    <m:endChr m:val=")"/>
                    <m:grow/>
                  </m:dPr>
                  <m:e>
                    <m:sSub>
                      <m:e>
                        <m:acc>
                          <m:accPr>
                            <m:chr m:val="̂"/>
                          </m:accPr>
                          <m:e>
                            <m:r>
                              <m:t>θ</m:t>
                            </m:r>
                          </m:e>
                        </m:acc>
                      </m:e>
                      <m:sub>
                        <m:r>
                          <m:t>ω</m:t>
                        </m:r>
                      </m:sub>
                    </m:sSub>
                  </m:e>
                </m:d>
                <m:r>
                  <m:t>​</m:t>
                </m:r>
                <m:r>
                  <m:t>  </m:t>
                </m:r>
                <m:r>
                  <m:rPr>
                    <m:sty m:val="p"/>
                  </m:rPr>
                  <m:t>(</m:t>
                </m:r>
                <m:r>
                  <m:t>37</m:t>
                </m:r>
                <m:r>
                  <m:rPr>
                    <m:sty m:val="p"/>
                  </m:rPr>
                  <m:t>)</m:t>
                </m:r>
              </m:oMath>
            </m:oMathPara>
            <w:bookmarkEnd w:id="349"/>
          </w:p>
          <w:p>
            <w:pPr>
              <w:pStyle w:val="FirstParagraph"/>
            </w:pPr>
            <w:r>
              <w:t xml:space="preserve">However,</w:t>
            </w:r>
            <w:r>
              <w:t xml:space="preserve"> </w:t>
            </w:r>
            <m:oMath>
              <m:r>
                <m:rPr>
                  <m:sty m:val="p"/>
                </m:rPr>
                <m:t/>
              </m:r>
              <m:r>
                <m:t>​</m:t>
              </m:r>
              <m:d>
                <m:dPr>
                  <m:begChr m:val="("/>
                  <m:sepChr m:val=""/>
                  <m:endChr m:val=")"/>
                  <m:grow/>
                </m:dPr>
                <m:e>
                  <m:sSub>
                    <m:e>
                      <m:acc>
                        <m:accPr>
                          <m:chr m:val="̂"/>
                        </m:accPr>
                        <m:e>
                          <m:r>
                            <m:t>θ</m:t>
                          </m:r>
                        </m:e>
                      </m:acc>
                    </m:e>
                    <m:sub>
                      <m:r>
                        <m:t>ω</m:t>
                      </m:r>
                    </m:sub>
                  </m:sSub>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50" w:name="eq-or-diff-logodds"/>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m:t>
                </m:r>
                <m:r>
                  <m:t>L</m:t>
                </m:r>
                <m:r>
                  <m:rPr>
                    <m:sty m:val="p"/>
                  </m:rPr>
                  <m:t>,</m:t>
                </m:r>
                <m:r>
                  <m:t>R</m:t>
                </m:r>
                <m:r>
                  <m:rPr>
                    <m:sty m:val="p"/>
                  </m:rPr>
                  <m:t>)</m:t>
                </m:r>
                <m:r>
                  <m:t>  </m:t>
                </m:r>
                <m:r>
                  <m:rPr>
                    <m:sty m:val="p"/>
                  </m:rPr>
                  <m:t>(</m:t>
                </m:r>
                <m:r>
                  <m:t>38</m:t>
                </m:r>
                <m:r>
                  <m:rPr>
                    <m:sty m:val="p"/>
                  </m:rPr>
                  <m:t>)</m:t>
                </m:r>
              </m:oMath>
            </m:oMathPara>
            <w:bookmarkEnd w:id="350"/>
          </w:p>
          <w:p>
            <w:pPr>
              <w:pStyle w:val="FirstParagraph"/>
            </w:pPr>
            <w:r>
              <w:t xml:space="preserve">and then exponentiate the endpoints of that log-odds-scale confidence interval:</w:t>
            </w:r>
          </w:p>
          <w:p>
            <w:pPr>
              <w:pStyle w:val="BodyText"/>
            </w:pPr>
            <w:bookmarkStart w:id="351" w:name="eq-ci-OR-exp"/>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51"/>
          </w:p>
          <w:bookmarkEnd w:id="35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3"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oMath>
          </w:p>
          <w:bookmarkEnd w:id="3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4"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r>
                  <m:rPr>
                    <m:sty m:val="p"/>
                  </m:rPr>
                  <m:t/>
                </m:r>
                <m:r>
                  <m:t>​</m:t>
                </m:r>
                <m:d>
                  <m:dPr>
                    <m:begChr m:val="("/>
                    <m:sepChr m:val=""/>
                    <m:endChr m:val=")"/>
                    <m:grow/>
                  </m:dPr>
                  <m:e>
                    <m:acc>
                      <m:accPr>
                        <m:chr m:val="̂"/>
                      </m:accPr>
                      <m:e>
                        <m:r>
                          <m:rPr>
                            <m:sty m:val="p"/>
                          </m:rPr>
                          <m:t>Δ</m:t>
                        </m:r>
                        <m:r>
                          <m:t>η</m:t>
                        </m:r>
                      </m:e>
                    </m:acc>
                  </m:e>
                </m:d>
                <m:r>
                  <m:t>​</m:t>
                </m:r>
              </m:oMath>
            </m:oMathPara>
          </w:p>
          <w:bookmarkEnd w:id="35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5"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r>
                  <m:rPr>
                    <m:sty m:val="p"/>
                  </m:rPr>
                  <m:t/>
                </m:r>
                <m:r>
                  <m:t>​</m:t>
                </m:r>
                <m:d>
                  <m:dPr>
                    <m:begChr m:val="("/>
                    <m:sepChr m:val=""/>
                    <m:endChr m:val=")"/>
                    <m:grow/>
                  </m:dPr>
                  <m:e>
                    <m:acc>
                      <m:accPr>
                        <m:chr m:val="̂"/>
                      </m:accPr>
                      <m:e>
                        <m:r>
                          <m:rPr>
                            <m:sty m:val="p"/>
                          </m:rPr>
                          <m:t>Δ</m:t>
                        </m:r>
                        <m:r>
                          <m:t>η</m:t>
                        </m:r>
                      </m:e>
                    </m:acc>
                  </m:e>
                </m:d>
                <m:r>
                  <m:t>​</m:t>
                </m:r>
                <m:r>
                  <m:rPr>
                    <m:sty m:val="p"/>
                  </m:rPr>
                  <m:t>=</m:t>
                </m:r>
                <m:r>
                  <m:rPr>
                    <m:sty m:val="p"/>
                  </m:rPr>
                  <m:t>?</m:t>
                </m:r>
              </m:oMath>
            </m:oMathPara>
          </w:p>
          <w:bookmarkEnd w:id="3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2" w:name="sol-se-diff-logodds"/>
          <w:p>
            <w:pPr>
              <w:pStyle w:val="BodyText"/>
            </w:pPr>
            <w:r>
              <w:rPr>
                <w:i/>
                <w:iCs/>
              </w:rPr>
              <w:t xml:space="preserve">Solution 38</w:t>
            </w:r>
            <w:r>
              <w:t xml:space="preserve">. </w:t>
            </w:r>
          </w:p>
          <w:p>
            <w:pPr>
              <w:pStyle w:val="BodyText"/>
            </w:pPr>
            <w:bookmarkStart w:id="356" w:name="eq-se-sqrt-var"/>
            <m:oMathPara>
              <m:oMathParaPr>
                <m:jc m:val="center"/>
              </m:oMathParaPr>
              <m:oMath>
                <m:r>
                  <m:rPr>
                    <m:sty m:val="p"/>
                  </m:rPr>
                  <m:t>SE</m:t>
                </m:r>
                <m:r>
                  <m:t>​</m:t>
                </m:r>
                <m:d>
                  <m:dPr>
                    <m:begChr m:val="("/>
                    <m:sepChr m:val=""/>
                    <m:endChr m:val=")"/>
                    <m:grow/>
                  </m:dPr>
                  <m:e>
                    <m:acc>
                      <m:accPr>
                        <m:chr m:val="̂"/>
                      </m:accPr>
                      <m:e>
                        <m:r>
                          <m:rPr>
                            <m:sty m:val="p"/>
                          </m:rPr>
                          <m:t>Δ</m:t>
                        </m:r>
                        <m:r>
                          <m:t>η</m:t>
                        </m:r>
                      </m:e>
                    </m:acc>
                  </m:e>
                </m:d>
                <m:r>
                  <m:t>​</m:t>
                </m:r>
                <m:r>
                  <m:rPr>
                    <m:sty m:val="p"/>
                  </m:rPr>
                  <m:t>=</m:t>
                </m:r>
                <m:rad>
                  <m:radPr>
                    <m:degHide m:val="on"/>
                  </m:radPr>
                  <m:deg/>
                  <m:e>
                    <m:r>
                      <m:rPr>
                        <m:sty m:val="p"/>
                      </m:rPr>
                      <m:t>Var</m:t>
                    </m:r>
                    <m:r>
                      <m:t>​</m:t>
                    </m:r>
                    <m:d>
                      <m:dPr>
                        <m:begChr m:val="("/>
                        <m:sepChr m:val=""/>
                        <m:endChr m:val=")"/>
                        <m:grow/>
                      </m:dPr>
                      <m:e>
                        <m:acc>
                          <m:accPr>
                            <m:chr m:val="̂"/>
                          </m:accPr>
                          <m:e>
                            <m:r>
                              <m:rPr>
                                <m:sty m:val="p"/>
                              </m:rPr>
                              <m:t>Δ</m:t>
                            </m:r>
                            <m:r>
                              <m:t>η</m:t>
                            </m:r>
                          </m:e>
                        </m:acc>
                      </m:e>
                    </m:d>
                    <m:r>
                      <m:t>​</m:t>
                    </m:r>
                  </m:e>
                </m:rad>
                <m:r>
                  <m:t>  </m:t>
                </m:r>
                <m:r>
                  <m:rPr>
                    <m:sty m:val="p"/>
                  </m:rPr>
                  <m:t>(</m:t>
                </m:r>
                <m:r>
                  <m:t>40</m:t>
                </m:r>
                <m:r>
                  <m:rPr>
                    <m:sty m:val="p"/>
                  </m:rPr>
                  <m:t>)</m:t>
                </m:r>
              </m:oMath>
            </m:oMathPara>
            <w:bookmarkEnd w:id="356"/>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57" w:name="eq-var-diff-logodds"/>
            <m:oMathPara>
              <m:oMathParaPr>
                <m:jc m:val="center"/>
              </m:oMathParaPr>
              <m:oMath>
                <m:eqArr>
                  <m:e>
                    <m:r>
                      <m:rPr>
                        <m:sty m:val="p"/>
                      </m:rPr>
                      <m:t>Var</m:t>
                    </m:r>
                    <m:r>
                      <m:t>​</m:t>
                    </m:r>
                    <m:d>
                      <m:dPr>
                        <m:begChr m:val="("/>
                        <m:sepChr m:val=""/>
                        <m:endChr m:val=")"/>
                        <m:grow/>
                      </m:dPr>
                      <m:e>
                        <m:acc>
                          <m:accPr>
                            <m:chr m:val="̂"/>
                          </m:accPr>
                          <m:e>
                            <m:r>
                              <m:rPr>
                                <m:sty m:val="p"/>
                              </m:rPr>
                              <m:t>Δ</m:t>
                            </m:r>
                            <m:r>
                              <m:t>η</m:t>
                            </m:r>
                          </m:e>
                        </m:acc>
                      </m:e>
                    </m:d>
                    <m:r>
                      <m:t>​</m:t>
                    </m:r>
                    <m:r>
                      <m:t>&amp;</m:t>
                    </m:r>
                    <m:r>
                      <m:rPr>
                        <m:sty m:val="p"/>
                      </m:rPr>
                      <m:t>=</m:t>
                    </m:r>
                    <m:r>
                      <m:rPr>
                        <m:sty m:val="p"/>
                      </m:rPr>
                      <m:t>Var</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Cov</m:t>
                    </m:r>
                    <m:r>
                      <m:t>​</m:t>
                    </m:r>
                    <m:d>
                      <m:dPr>
                        <m:begChr m:val="("/>
                        <m:sepChr m:val=""/>
                        <m:endChr m:val=")"/>
                        <m:grow/>
                      </m:dPr>
                      <m:e>
                        <m:acc>
                          <m:accPr>
                            <m:chr m:val="̂"/>
                          </m:accPr>
                          <m:e>
                            <m:r>
                              <m:t>β</m:t>
                            </m:r>
                          </m:e>
                        </m:acc>
                      </m:e>
                    </m:d>
                    <m:r>
                      <m:t>​</m:t>
                    </m:r>
                    <m:r>
                      <m:rPr>
                        <m:sty m:val="p"/>
                      </m:rPr>
                      <m:t>(</m:t>
                    </m:r>
                    <m:r>
                      <m:rPr>
                        <m:sty m:val="p"/>
                      </m:rPr>
                      <m:t>Δ</m:t>
                    </m:r>
                    <m:acc>
                      <m:accPr>
                        <m:chr m:val="̃"/>
                      </m:accPr>
                      <m:e>
                        <m:r>
                          <m:t>x</m:t>
                        </m:r>
                      </m:e>
                    </m:acc>
                    <m:r>
                      <m:rPr>
                        <m:sty m:val="p"/>
                      </m:rP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e>
                </m:eqArr>
                <m:r>
                  <m:t>  </m:t>
                </m:r>
                <m:r>
                  <m:rPr>
                    <m:sty m:val="p"/>
                  </m:rPr>
                  <m:t>(</m:t>
                </m:r>
                <m:r>
                  <m:t>41</m:t>
                </m:r>
                <m:r>
                  <m:rPr>
                    <m:sty m:val="p"/>
                  </m:rPr>
                  <m:t>)</m:t>
                </m:r>
              </m:oMath>
            </m:oMathPara>
            <w:bookmarkEnd w:id="357"/>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0" w:name="thm-est-se-diff-logodds"/>
                <w:p>
                  <w:pPr>
                    <w:pStyle w:val="BodyText"/>
                  </w:pPr>
                  <w:r>
                    <w:rPr>
                      <w:b/>
                      <w:bCs/>
                    </w:rPr>
                    <w:t xml:space="preserve">Theorem 28 (Estimated variance and standard error of difference in log-odds)</w:t>
                  </w:r>
                </w:p>
                <w:p>
                  <w:pPr>
                    <w:pStyle w:val="BodyText"/>
                  </w:pPr>
                  <w:bookmarkStart w:id="358" w:name="eq-est-var-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8"/>
                </w:p>
                <w:p>
                  <w:pPr>
                    <w:pStyle w:val="FirstParagraph"/>
                  </w:pPr>
                  <w:bookmarkStart w:id="359" w:name="eq-est-se-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r>
                        <m:t>  </m:t>
                      </m:r>
                      <m:r>
                        <m:rPr>
                          <m:sty m:val="p"/>
                        </m:rPr>
                        <m:t>(</m:t>
                      </m:r>
                      <m:r>
                        <m:t>43</m:t>
                      </m:r>
                      <m:r>
                        <m:rPr>
                          <m:sty m:val="p"/>
                        </m:rPr>
                        <m:t>)</m:t>
                      </m:r>
                    </m:oMath>
                  </m:oMathPara>
                  <w:bookmarkEnd w:id="359"/>
                </w:p>
                <w:bookmarkEnd w:id="36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61">
              <w:r>
                <w:rPr>
                  <w:rStyle w:val="Hyperlink"/>
                </w:rPr>
                <w:t xml:space="preserve">confidence intervals</w:t>
              </w:r>
            </w:hyperlink>
            <w:r>
              <w:t xml:space="preserve">.</w:t>
            </w:r>
          </w:p>
          <w:bookmarkEnd w:id="362"/>
          <w:p/>
        </w:tc>
      </w:tr>
    </w:tbl>
    <w:bookmarkEnd w:id="363"/>
    <w:bookmarkEnd w:id="364"/>
    <w:bookmarkStart w:id="422" w:name="multiple-logistic-regression"/>
    <w:p>
      <w:pPr>
        <w:pStyle w:val="Heading1"/>
      </w:pPr>
      <w:r>
        <w:t xml:space="preserve">7. Multiple logistic regression</w:t>
      </w:r>
    </w:p>
    <w:bookmarkStart w:id="368"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5"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6"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6"/>
          <w:p/>
        </w:tc>
      </w:tr>
    </w:tbl>
    <w:p>
      <w:r>
        <w:pict>
          <v:rect style="width:0;height:1.5pt" o:hralign="center" o:hrstd="t" o:hr="t"/>
        </w:pict>
      </w:r>
    </w:p>
    <w:bookmarkStart w:id="367"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7"/>
    <w:bookmarkEnd w:id="368"/>
    <w:bookmarkStart w:id="369"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1"/>
        </w:numPr>
      </w:pPr>
      <w:r>
        <w:t xml:space="preserve">age</w:t>
      </w:r>
    </w:p>
    <w:p>
      <w:pPr>
        <w:pStyle w:val="Compact"/>
        <w:numPr>
          <w:ilvl w:val="0"/>
          <w:numId w:val="1021"/>
        </w:numPr>
      </w:pPr>
      <w:r>
        <w:t xml:space="preserve">education</w:t>
      </w:r>
    </w:p>
    <w:p>
      <w:pPr>
        <w:pStyle w:val="Compact"/>
        <w:numPr>
          <w:ilvl w:val="0"/>
          <w:numId w:val="1021"/>
        </w:numPr>
      </w:pPr>
      <w:r>
        <w:t xml:space="preserve">marital status</w:t>
      </w:r>
    </w:p>
    <w:p>
      <w:pPr>
        <w:pStyle w:val="Compact"/>
        <w:numPr>
          <w:ilvl w:val="0"/>
          <w:numId w:val="1021"/>
        </w:numPr>
      </w:pPr>
      <w:r>
        <w:t xml:space="preserve">income</w:t>
      </w:r>
    </w:p>
    <w:p>
      <w:pPr>
        <w:pStyle w:val="Compact"/>
        <w:numPr>
          <w:ilvl w:val="0"/>
          <w:numId w:val="1021"/>
        </w:numPr>
      </w:pPr>
      <w:r>
        <w:t xml:space="preserve">occupation</w:t>
      </w:r>
    </w:p>
    <w:p>
      <w:pPr>
        <w:pStyle w:val="Compact"/>
        <w:numPr>
          <w:ilvl w:val="0"/>
          <w:numId w:val="1021"/>
        </w:numPr>
      </w:pPr>
      <w:r>
        <w:t xml:space="preserve">physical and physiological including:</w:t>
      </w:r>
    </w:p>
    <w:p>
      <w:pPr>
        <w:pStyle w:val="Compact"/>
        <w:numPr>
          <w:ilvl w:val="0"/>
          <w:numId w:val="1021"/>
        </w:numPr>
      </w:pPr>
      <w:r>
        <w:t xml:space="preserve">height</w:t>
      </w:r>
    </w:p>
    <w:p>
      <w:pPr>
        <w:pStyle w:val="Compact"/>
        <w:numPr>
          <w:ilvl w:val="0"/>
          <w:numId w:val="1021"/>
        </w:numPr>
      </w:pPr>
      <w:r>
        <w:t xml:space="preserve">weight</w:t>
      </w:r>
    </w:p>
    <w:p>
      <w:pPr>
        <w:pStyle w:val="Compact"/>
        <w:numPr>
          <w:ilvl w:val="0"/>
          <w:numId w:val="1021"/>
        </w:numPr>
      </w:pPr>
      <w:r>
        <w:t xml:space="preserve">blood pressure</w:t>
      </w:r>
    </w:p>
    <w:p>
      <w:pPr>
        <w:pStyle w:val="Compact"/>
        <w:numPr>
          <w:ilvl w:val="0"/>
          <w:numId w:val="1021"/>
        </w:numPr>
      </w:pPr>
      <w:r>
        <w:t xml:space="preserve">electrocardiogram</w:t>
      </w:r>
    </w:p>
    <w:p>
      <w:pPr>
        <w:pStyle w:val="Compact"/>
        <w:numPr>
          <w:ilvl w:val="0"/>
          <w:numId w:val="1021"/>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2"/>
        </w:numPr>
      </w:pPr>
      <w:r>
        <w:t xml:space="preserve">cholesterol and lipoprotein fractions;</w:t>
      </w:r>
    </w:p>
    <w:p>
      <w:pPr>
        <w:pStyle w:val="Compact"/>
        <w:numPr>
          <w:ilvl w:val="0"/>
          <w:numId w:val="1022"/>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3"/>
        </w:numPr>
      </w:pPr>
      <w:r>
        <w:t xml:space="preserve">Type A interview,</w:t>
      </w:r>
    </w:p>
    <w:p>
      <w:pPr>
        <w:pStyle w:val="Compact"/>
        <w:numPr>
          <w:ilvl w:val="0"/>
          <w:numId w:val="1023"/>
        </w:numPr>
      </w:pPr>
      <w:r>
        <w:t xml:space="preserve">smoking,</w:t>
      </w:r>
    </w:p>
    <w:p>
      <w:pPr>
        <w:pStyle w:val="Compact"/>
        <w:numPr>
          <w:ilvl w:val="0"/>
          <w:numId w:val="1023"/>
        </w:numPr>
      </w:pPr>
      <w:r>
        <w:t xml:space="preserve">exercise</w:t>
      </w:r>
    </w:p>
    <w:p>
      <w:pPr>
        <w:pStyle w:val="Compact"/>
        <w:numPr>
          <w:ilvl w:val="0"/>
          <w:numId w:val="1023"/>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4"/>
        </w:numPr>
      </w:pPr>
      <w:r>
        <w:t xml:space="preserve">anthropometry</w:t>
      </w:r>
    </w:p>
    <w:p>
      <w:pPr>
        <w:pStyle w:val="Compact"/>
        <w:numPr>
          <w:ilvl w:val="0"/>
          <w:numId w:val="1024"/>
        </w:numPr>
      </w:pPr>
      <w:r>
        <w:t xml:space="preserve">triglycerides</w:t>
      </w:r>
    </w:p>
    <w:p>
      <w:pPr>
        <w:pStyle w:val="Compact"/>
        <w:numPr>
          <w:ilvl w:val="0"/>
          <w:numId w:val="1024"/>
        </w:numPr>
      </w:pPr>
      <w:r>
        <w:t xml:space="preserve">Jenkins Activity Survey</w:t>
      </w:r>
    </w:p>
    <w:p>
      <w:pPr>
        <w:pStyle w:val="Compact"/>
        <w:numPr>
          <w:ilvl w:val="0"/>
          <w:numId w:val="1024"/>
        </w:numPr>
      </w:pPr>
      <w:r>
        <w:t xml:space="preserve">caffeine use</w:t>
      </w:r>
    </w:p>
    <w:p>
      <w:pPr>
        <w:pStyle w:val="FirstParagraph"/>
      </w:pPr>
      <w:r>
        <w:t xml:space="preserve">Average follow-up continued for 8.5 years with repeat examinations.</w:t>
      </w:r>
    </w:p>
    <w:bookmarkEnd w:id="369"/>
    <w:bookmarkStart w:id="372"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p>
      <w:pPr>
        <w:pStyle w:val="FirstParagraph"/>
      </w:pPr>
      <w:r>
        <w:t xml:space="preserve">A copy is also available on</w:t>
      </w:r>
      <w:r>
        <w:t xml:space="preserve"> </w:t>
      </w:r>
      <w:hyperlink r:id="rId370">
        <w:r>
          <w:rPr>
            <w:rStyle w:val="Hyperlink"/>
          </w:rPr>
          <w:t xml:space="preserve">Kaggle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1" w:name="tbl-wcgs"/>
          <w:p>
            <w:pPr>
              <w:jc w:val="center"/>
            </w:pPr>
            <w:pPr>
              <w:jc w:val="left"/>
              <w:spacing w:before="200"/>
              <w:pStyle w:val="ImageCaption"/>
            </w:pPr>
            <w:r>
              <w:t xml:space="preserve">Table 18:</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71"/>
        </w:tc>
      </w:tr>
    </w:tbl>
    <w:p>
      <w:r>
        <w:pict>
          <v:rect style="width:0;height:1.5pt" o:hralign="center" o:hrstd="t" o:hr="t"/>
        </w:pict>
      </w:r>
    </w:p>
    <w:bookmarkEnd w:id="372"/>
    <w:bookmarkStart w:id="373"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73"/>
    <w:bookmarkStart w:id="375" w:name="whats-in-the-data"/>
    <w:p>
      <w:pPr>
        <w:pStyle w:val="Heading3"/>
      </w:pPr>
      <w:r>
        <w:t xml:space="preserve">7.0.5 What’s in the data</w:t>
      </w:r>
    </w:p>
    <w:p>
      <w:pPr>
        <w:pStyle w:val="FirstParagraph"/>
      </w:pPr>
      <w:hyperlink w:anchor="tbl-wcgs-demos">
        <w:r>
          <w:rPr>
            <w:rStyle w:val="Hyperlink"/>
          </w:rPr>
          <w:t xml:space="preserve">Table 19</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4" w:name="tbl-wcgs-demos"/>
          <w:p>
            <w:pPr>
              <w:jc w:val="center"/>
            </w:pPr>
            <w:pPr>
              <w:jc w:val="left"/>
              <w:spacing w:before="200"/>
              <w:pStyle w:val="ImageCaption"/>
            </w:pPr>
            <w:r>
              <w:t xml:space="preserve">Table 19: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4"/>
        </w:tc>
      </w:tr>
    </w:tbl>
    <w:bookmarkEnd w:id="375"/>
    <w:bookmarkStart w:id="376"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6"/>
    <w:bookmarkStart w:id="381"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80" w:name="fig-chd-graph-prob-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graph-prob-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80"/>
        </w:tc>
      </w:tr>
    </w:tbl>
    <w:p>
      <w:r>
        <w:pict>
          <v:rect style="width:0;height:1.5pt" o:hralign="center" o:hrstd="t" o:hr="t"/>
        </w:pict>
      </w:r>
    </w:p>
    <w:bookmarkEnd w:id="381"/>
    <w:bookmarkStart w:id="386" w:name="odds-scale"/>
    <w:p>
      <w:pPr>
        <w:pStyle w:val="Heading2"/>
      </w:pPr>
      <w:r>
        <w:t xml:space="preserve">7.1 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5" w:name="fig-chd-odds-scale"/>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odds-scale-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5"/>
        </w:tc>
      </w:tr>
    </w:tbl>
    <w:p>
      <w:r>
        <w:pict>
          <v:rect style="width:0;height:1.5pt" o:hralign="center" o:hrstd="t" o:hr="t"/>
        </w:pict>
      </w:r>
    </w:p>
    <w:bookmarkEnd w:id="386"/>
    <w:bookmarkStart w:id="421" w:name="log-odds-logit-scale"/>
    <w:p>
      <w:pPr>
        <w:pStyle w:val="Heading2"/>
      </w:pPr>
      <w:r>
        <w:t xml:space="preserve">7.2 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90" w:name="fig-chd_plot_logit"/>
          <w:p>
            <w:pPr>
              <w:pStyle w:val="Compact"/>
              <w:jc w:val="center"/>
            </w:pPr>
            <w:r>
              <w:drawing>
                <wp:inline>
                  <wp:extent cx="4620126" cy="3696101"/>
                  <wp:effectExtent b="0" l="0" r="0" t="0"/>
                  <wp:docPr descr="" title="" id="388" name="Picture"/>
                  <a:graphic>
                    <a:graphicData uri="http://schemas.openxmlformats.org/drawingml/2006/picture">
                      <pic:pic>
                        <pic:nvPicPr>
                          <pic:cNvPr descr="logistic-regression_files/figure-docx/fig-chd_plot_logit-1.png" id="389" name="Picture"/>
                          <pic:cNvPicPr>
                            <a:picLocks noChangeArrowheads="1" noChangeAspect="1"/>
                          </pic:cNvPicPr>
                        </pic:nvPicPr>
                        <pic:blipFill>
                          <a:blip r:embed="rId3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90"/>
        </w:tc>
      </w:tr>
    </w:tbl>
    <w:bookmarkStart w:id="392" w:name="logistic-regression-models-for-chd-data"/>
    <w:p>
      <w:pPr>
        <w:pStyle w:val="Heading3"/>
      </w:pPr>
      <w:r>
        <w:t xml:space="preserve">7.2.1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5"/>
        </w:numPr>
      </w:pPr>
      <m:oMath>
        <m:r>
          <m:t>Y</m:t>
        </m:r>
        <m:r>
          <m:rPr>
            <m:sty m:val="p"/>
          </m:rPr>
          <m:t>=</m:t>
        </m:r>
        <m:r>
          <m:t>1</m:t>
        </m:r>
      </m:oMath>
      <w:r>
        <w:t xml:space="preserve"> </w:t>
      </w:r>
      <w:r>
        <w:t xml:space="preserve">if an individual developed CHD by the end of the study;</w:t>
      </w:r>
    </w:p>
    <w:p>
      <w:pPr>
        <w:pStyle w:val="Compact"/>
        <w:numPr>
          <w:ilvl w:val="0"/>
          <w:numId w:val="1025"/>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6"/>
        </w:numPr>
      </w:pPr>
      <m:oMath>
        <m:r>
          <m:t>A</m:t>
        </m:r>
      </m:oMath>
      <w:r>
        <w:t xml:space="preserve">: age at study enrollment (</w:t>
      </w:r>
      <w:r>
        <w:rPr>
          <w:rStyle w:val="VerbatimChar"/>
        </w:rPr>
        <w:t xml:space="preserve">age</w:t>
      </w:r>
      <w:r>
        <w:t xml:space="preserve">, recorded in years)</w:t>
      </w:r>
    </w:p>
    <w:p>
      <w:pPr>
        <w:pStyle w:val="Compact"/>
        <w:numPr>
          <w:ilvl w:val="0"/>
          <w:numId w:val="1026"/>
        </w:numPr>
      </w:pPr>
      <m:oMath>
        <m:r>
          <m:t>P</m:t>
        </m:r>
      </m:oMath>
      <w:r>
        <w:t xml:space="preserve">: personality type (</w:t>
      </w:r>
      <w:r>
        <w:rPr>
          <w:rStyle w:val="VerbatimChar"/>
        </w:rPr>
        <w:t xml:space="preserve">dibpat</w:t>
      </w:r>
      <w:r>
        <w:t xml:space="preserve">):</w:t>
      </w:r>
    </w:p>
    <w:p>
      <w:pPr>
        <w:pStyle w:val="Compact"/>
        <w:numPr>
          <w:ilvl w:val="1"/>
          <w:numId w:val="1027"/>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7"/>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6"/>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6"/>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91"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91"/>
    </w:p>
    <w:bookmarkEnd w:id="392"/>
    <w:bookmarkStart w:id="406" w:name="models-superimposed-on-data"/>
    <w:p>
      <w:pPr>
        <w:pStyle w:val="Heading3"/>
      </w:pPr>
      <w:r>
        <w:t xml:space="preserve">7.2.2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9"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3-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7" name="Picture"/>
            <a:graphic>
              <a:graphicData uri="http://schemas.openxmlformats.org/drawingml/2006/picture">
                <pic:pic>
                  <pic:nvPicPr>
                    <pic:cNvPr descr="logistic-regression_files/figure-docx/unnamed-chunk-34-1.png" id="398" name="Picture"/>
                    <pic:cNvPicPr>
                      <a:picLocks noChangeArrowheads="1" noChangeAspect="1"/>
                    </pic:cNvPicPr>
                  </pic:nvPicPr>
                  <pic:blipFill>
                    <a:blip r:embed="rId3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9"/>
    <w:bookmarkStart w:id="405"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4" w:name="fig-fitted-log-odds"/>
          <w:p>
            <w:pPr>
              <w:pStyle w:val="Compact"/>
              <w:jc w:val="center"/>
            </w:pPr>
            <w:bookmarkStart w:id="403" w:name="fig-fitted-log-odds"/>
            <w:r>
              <w:drawing>
                <wp:inline>
                  <wp:extent cx="4620126" cy="3696101"/>
                  <wp:effectExtent b="0" l="0" r="0" t="0"/>
                  <wp:docPr descr="" title="" id="401" name="Picture"/>
                  <a:graphic>
                    <a:graphicData uri="http://schemas.openxmlformats.org/drawingml/2006/picture">
                      <pic:pic>
                        <pic:nvPicPr>
                          <pic:cNvPr descr="logistic-regression_files/figure-docx/fig-fitted-log-odds-1.png" id="402" name="Picture"/>
                          <pic:cNvPicPr>
                            <a:picLocks noChangeArrowheads="1" noChangeAspect="1"/>
                          </pic:cNvPicPr>
                        </pic:nvPicPr>
                        <pic:blipFill>
                          <a:blip r:embed="rId400"/>
                          <a:stretch>
                            <a:fillRect/>
                          </a:stretch>
                        </pic:blipFill>
                        <pic:spPr bwMode="auto">
                          <a:xfrm>
                            <a:off x="0" y="0"/>
                            <a:ext cx="4620126" cy="3696101"/>
                          </a:xfrm>
                          <a:prstGeom prst="rect">
                            <a:avLst/>
                          </a:prstGeom>
                          <a:noFill/>
                          <a:ln w="9525">
                            <a:noFill/>
                            <a:headEnd/>
                            <a:tailEnd/>
                          </a:ln>
                        </pic:spPr>
                      </pic:pic>
                    </a:graphicData>
                  </a:graphic>
                </wp:inline>
              </w:drawing>
            </w:r>
            <w:bookmarkEnd w:id="403"/>
          </w:p>
          <w:p>
            <w:pPr>
              <w:jc w:val="center"/>
            </w:pPr>
            <w:pPr>
              <w:jc w:val="left"/>
              <w:spacing w:before="200"/>
              <w:pStyle w:val="ImageCaption"/>
            </w:pPr>
            <w:r>
              <w:t xml:space="preserve">Figure 15</w:t>
            </w:r>
          </w:p>
          <w:bookmarkEnd w:id="404"/>
        </w:tc>
      </w:tr>
    </w:tbl>
    <w:bookmarkEnd w:id="405"/>
    <w:bookmarkEnd w:id="406"/>
    <w:bookmarkStart w:id="413" w:name="interpreting-the-model-parameters"/>
    <w:p>
      <w:pPr>
        <w:pStyle w:val="Heading3"/>
      </w:pPr>
      <w:r>
        <w:t xml:space="preserve">7.2.3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7"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p>
            <w:pPr>
              <w:pStyle w:val="BodyText"/>
            </w:pPr>
            <w:r>
              <w:rPr>
                <w:i/>
                <w:iCs/>
              </w:rPr>
              <w:t xml:space="preserve">(Hint: apply the</w:t>
            </w:r>
            <w:r>
              <w:rPr>
                <w:i/>
                <w:iCs/>
              </w:rPr>
              <w:t xml:space="preserve"> </w:t>
            </w:r>
            <w:hyperlink r:id="rId254">
              <w:r>
                <w:rPr>
                  <w:rStyle w:val="Hyperlink"/>
                  <w:i/>
                  <w:iCs/>
                </w:rPr>
                <w:t xml:space="preserve">general procedure for interpreting a regression coefficient</w:t>
              </w:r>
            </w:hyperlink>
            <w:r>
              <w:rPr>
                <w:i/>
                <w:iCs/>
              </w:rPr>
              <w:t xml:space="preserve"> </w:t>
            </w:r>
            <w:r>
              <w:rPr>
                <w:i/>
                <w:iCs/>
              </w:rPr>
              <w:t xml:space="preserve">to the log-odds linear predictor</w:t>
            </w:r>
            <w:r>
              <w:rPr>
                <w:i/>
                <w:iCs/>
              </w:rPr>
              <w:t xml:space="preserve"> </w:t>
            </w:r>
            <m:oMath>
              <m:r>
                <m:t>η</m:t>
              </m:r>
              <m:r>
                <m:rPr>
                  <m:sty m:val="p"/>
                </m:rPr>
                <m:t>(</m:t>
              </m:r>
              <m:acc>
                <m:accPr>
                  <m:chr m:val="̃"/>
                </m:accPr>
                <m:e>
                  <m:r>
                    <m:t>x</m:t>
                  </m:r>
                </m:e>
              </m:acc>
              <m:r>
                <m:rPr>
                  <m:sty m:val="p"/>
                </m:rPr>
                <m:t>)</m:t>
              </m:r>
              <m:r>
                <m:rPr>
                  <m:sty m:val="p"/>
                </m:rPr>
                <m:t>=</m:t>
              </m:r>
              <m:r>
                <m:rPr>
                  <m:sty m:val="p"/>
                </m:rPr>
                <m:t>logit</m:t>
              </m:r>
              <m:r>
                <m:rPr>
                  <m:sty m:val="p"/>
                </m:rPr>
                <m:t>(</m:t>
              </m:r>
              <m:r>
                <m:t>π</m:t>
              </m:r>
              <m:r>
                <m:rPr>
                  <m:sty m:val="p"/>
                </m:rPr>
                <m:t>(</m:t>
              </m:r>
              <m:acc>
                <m:accPr>
                  <m:chr m:val="̃"/>
                </m:accPr>
                <m:e>
                  <m:r>
                    <m:t>x</m:t>
                  </m:r>
                </m:e>
              </m:acc>
              <m:r>
                <m:rPr>
                  <m:sty m:val="p"/>
                </m:rPr>
                <m:t>)</m:t>
              </m:r>
              <m:r>
                <m:rPr>
                  <m:sty m:val="p"/>
                </m:rPr>
                <m:t>)</m:t>
              </m:r>
            </m:oMath>
            <w:r>
              <w:rPr>
                <w:i/>
                <w:iCs/>
              </w:rPr>
              <w:t xml:space="preserve">.)</w:t>
            </w:r>
          </w:p>
          <w:bookmarkEnd w:id="4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11"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8"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8"/>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sty m:val="p"/>
                      </m:rPr>
                      <m:t>exp</m:t>
                    </m:r>
                    <m:r>
                      <m:t>​</m:t>
                    </m:r>
                    <m:d>
                      <m:dPr>
                        <m:begChr m:val="{"/>
                        <m:sepChr m:val=""/>
                        <m:endChr m:val="}"/>
                        <m:grow/>
                      </m:dPr>
                      <m:e>
                        <m:sSub>
                          <m:e>
                            <m:r>
                              <m:t>β</m:t>
                            </m:r>
                          </m:e>
                          <m:sub>
                            <m:r>
                              <m:t>0</m:t>
                            </m:r>
                          </m:sub>
                        </m:sSub>
                      </m:e>
                    </m:d>
                    <m:r>
                      <m:t>​</m:t>
                    </m:r>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9"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9"/>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sty m:val="p"/>
                      </m:rPr>
                      <m:t>exp</m:t>
                    </m:r>
                    <m:r>
                      <m:t>​</m:t>
                    </m:r>
                    <m:d>
                      <m:dPr>
                        <m:begChr m:val="{"/>
                        <m:sepChr m:val=""/>
                        <m:endChr m:val="}"/>
                        <m:grow/>
                      </m:dPr>
                      <m:e>
                        <m:sSub>
                          <m:e>
                            <m:r>
                              <m:t>β</m:t>
                            </m:r>
                          </m:e>
                          <m:sub>
                            <m:r>
                              <m:t>A</m:t>
                            </m:r>
                          </m:sub>
                        </m:sSub>
                      </m:e>
                    </m:d>
                    <m:r>
                      <m:t>​</m:t>
                    </m:r>
                    <m:r>
                      <m:t>&amp;</m:t>
                    </m:r>
                    <m:r>
                      <m:rPr>
                        <m:sty m:val="p"/>
                      </m:rPr>
                      <m:t>=</m:t>
                    </m:r>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r>
                      <m:t>​</m:t>
                    </m:r>
                  </m:e>
                  <m:e>
                    <m:r>
                      <m:t>&amp;</m:t>
                    </m:r>
                    <m:r>
                      <m:rPr>
                        <m:sty m:val="p"/>
                      </m:rPr>
                      <m:t>=</m:t>
                    </m:r>
                    <m:f>
                      <m:fPr>
                        <m:type m:val="bar"/>
                      </m:fPr>
                      <m:num>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r>
                          <m:t>​</m:t>
                        </m:r>
                      </m:num>
                      <m:den>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r>
                          <m:t>​</m:t>
                        </m:r>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8"/>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10"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10"/>
          </w:p>
          <w:p>
            <w:r>
              <w:pict>
                <v:rect style="width:0;height:1.5pt" o:hralign="center" o:hrstd="t" o:hr="t"/>
              </w:pict>
            </w:r>
          </w:p>
          <w:p>
            <w:pPr>
              <w:pStyle w:val="Compact"/>
              <w:numPr>
                <w:ilvl w:val="0"/>
                <w:numId w:val="1029"/>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sty m:val="p"/>
                  </m:rPr>
                  <m:t>exp</m:t>
                </m:r>
                <m:r>
                  <m:t>​</m:t>
                </m:r>
                <m:d>
                  <m:dPr>
                    <m:begChr m:val="{"/>
                    <m:sepChr m:val=""/>
                    <m:endChr m:val="}"/>
                    <m:grow/>
                  </m:dPr>
                  <m:e>
                    <m:sSub>
                      <m:e>
                        <m:r>
                          <m:t>β</m:t>
                        </m:r>
                      </m:e>
                      <m:sub>
                        <m:r>
                          <m:t>P</m:t>
                        </m:r>
                      </m:sub>
                    </m:sSub>
                  </m:e>
                </m:d>
                <m:r>
                  <m:t>​</m:t>
                </m:r>
                <m:r>
                  <m:rPr>
                    <m:sty m:val="p"/>
                  </m:rPr>
                  <m:t>=</m:t>
                </m:r>
                <m:f>
                  <m:fPr>
                    <m:type m:val="bar"/>
                  </m:fPr>
                  <m:num>
                    <m:r>
                      <m:rP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sty m:val="p"/>
                        </m:rPr>
                        <m:t>exp</m:t>
                      </m:r>
                      <m:r>
                        <m:t>​</m:t>
                      </m:r>
                      <m:d>
                        <m:dPr>
                          <m:begChr m:val="{"/>
                          <m:sepChr m:val=""/>
                          <m:endChr m:val="}"/>
                          <m:grow/>
                        </m:dPr>
                        <m:e>
                          <m:sSub>
                            <m:e>
                              <m:r>
                                <m:t>β</m:t>
                              </m:r>
                            </m:e>
                            <m:sub>
                              <m:r>
                                <m:t>P</m:t>
                              </m:r>
                              <m:r>
                                <m:t>A</m:t>
                              </m:r>
                            </m:sub>
                          </m:sSub>
                        </m:e>
                      </m:d>
                      <m:r>
                        <m:t>​</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sty m:val="p"/>
                  </m:rPr>
                  <m:t>exp</m:t>
                </m:r>
                <m:r>
                  <m:t>​</m:t>
                </m:r>
                <m:d>
                  <m:dPr>
                    <m:begChr m:val="{"/>
                    <m:sepChr m:val=""/>
                    <m:endChr m:val="}"/>
                    <m:grow/>
                  </m:dPr>
                  <m:e>
                    <m:sSub>
                      <m:e>
                        <m:r>
                          <m:t>β</m:t>
                        </m:r>
                      </m:e>
                      <m:sub>
                        <m:r>
                          <m:t>P</m:t>
                        </m:r>
                        <m:r>
                          <m:t>A</m:t>
                        </m:r>
                      </m:sub>
                    </m:sSub>
                  </m:e>
                </m:d>
                <m:r>
                  <m:t>​</m:t>
                </m:r>
                <m:r>
                  <m:rPr>
                    <m:sty m:val="p"/>
                  </m:rPr>
                  <m:t>=</m:t>
                </m:r>
                <m:f>
                  <m:fPr>
                    <m:type m:val="bar"/>
                  </m:fPr>
                  <m:num>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num>
                  <m:den>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11"/>
          <w:p/>
        </w:tc>
      </w:tr>
    </w:tbl>
    <w:p>
      <w:r>
        <w:pict>
          <v:rect style="width:0;height:1.5pt" o:hralign="center" o:hrstd="t" o:hr="t"/>
        </w:pict>
      </w:r>
    </w:p>
    <w:p>
      <w:pPr>
        <w:pStyle w:val="FirstParagraph"/>
      </w:pPr>
      <w:r>
        <w:t xml:space="preserve">See</w:t>
      </w:r>
      <w:r>
        <w:t xml:space="preserve"> </w:t>
      </w:r>
      <w:hyperlink r:id="rId412">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3"/>
    <w:bookmarkStart w:id="416" w:name="X04bebf695ed977ca04738f45312df337124faa7"/>
    <w:p>
      <w:pPr>
        <w:pStyle w:val="Heading3"/>
      </w:pPr>
      <w:r>
        <w:t xml:space="preserve">7.2.4 Interpreting the model parameter estimates</w:t>
      </w:r>
    </w:p>
    <w:p>
      <w:pPr>
        <w:pStyle w:val="FirstParagraph"/>
      </w:pPr>
      <w:hyperlink w:anchor="tbl-model-corner-point">
        <w:r>
          <w:rPr>
            <w:rStyle w:val="Hyperlink"/>
          </w:rPr>
          <w:t xml:space="preserve">Table 20</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model-corner-point"/>
          <w:p>
            <w:pPr>
              <w:jc w:val="center"/>
            </w:pPr>
            <w:pPr>
              <w:jc w:val="left"/>
              <w:spacing w:before="200"/>
              <w:pStyle w:val="ImageCaption"/>
            </w:pPr>
            <w:r>
              <w:t xml:space="preserve">Table 20: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4"/>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contrasts-OR"/>
          <w:p>
            <w:pPr>
              <w:jc w:val="center"/>
            </w:pPr>
            <w:pPr>
              <w:jc w:val="left"/>
              <w:spacing w:before="200"/>
              <w:pStyle w:val="ImageCaption"/>
            </w:pPr>
            <w:r>
              <w:t xml:space="preserve">Table 21: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5"/>
          <w:p/>
        </w:tc>
      </w:tr>
    </w:tbl>
    <w:bookmarkEnd w:id="416"/>
    <w:bookmarkStart w:id="420" w:name="stratified-parametrization"/>
    <w:p>
      <w:pPr>
        <w:pStyle w:val="Heading3"/>
      </w:pPr>
      <w:r>
        <w:t xml:space="preserve">7.2.5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7" w:name="tbl-chd-strat"/>
          <w:p>
            <w:pPr>
              <w:jc w:val="center"/>
            </w:pPr>
            <w:pPr>
              <w:jc w:val="left"/>
              <w:spacing w:before="200"/>
              <w:pStyle w:val="ImageCaption"/>
            </w:pPr>
            <w:r>
              <w:t xml:space="preserve">Table 22: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7"/>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8" w:name="tbl-chd-glm-strat-OR"/>
          <w:p>
            <w:pPr>
              <w:jc w:val="center"/>
            </w:pPr>
            <w:pPr>
              <w:jc w:val="left"/>
              <w:spacing w:before="200"/>
              <w:pStyle w:val="ImageCaption"/>
            </w:pPr>
            <w:r>
              <w:t xml:space="preserve">Table 23: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8"/>
          <w:p/>
        </w:tc>
      </w:tr>
    </w:tbl>
    <w:p>
      <w:pPr>
        <w:pStyle w:val="BodyText"/>
      </w:pPr>
      <w:r>
        <w:t xml:space="preserve">Compare with</w:t>
      </w:r>
      <w:r>
        <w:t xml:space="preserve"> </w:t>
      </w:r>
      <w:hyperlink w:anchor="tbl-model-corner-point">
        <w:r>
          <w:rPr>
            <w:rStyle w:val="Hyperlink"/>
          </w:rPr>
          <w:t xml:space="preserve">Table 20</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9" w:name="exr-strat-to-contrast"/>
          <w:p>
            <w:pPr>
              <w:pStyle w:val="BodyText"/>
            </w:pPr>
            <w:r>
              <w:rPr>
                <w:b/>
                <w:bCs/>
              </w:rPr>
              <w:t xml:space="preserve">Exercise 47</w:t>
            </w:r>
            <w:r>
              <w:t xml:space="preserve"> </w:t>
            </w:r>
            <w:r>
              <w:t xml:space="preserve">If I give you model 1, how would you get the coefficients of model 2?</w:t>
            </w:r>
          </w:p>
          <w:bookmarkEnd w:id="419"/>
        </w:tc>
      </w:tr>
    </w:tbl>
    <w:bookmarkEnd w:id="420"/>
    <w:bookmarkEnd w:id="421"/>
    <w:bookmarkEnd w:id="422"/>
    <w:bookmarkStart w:id="429" w:name="sec-gof"/>
    <w:p>
      <w:pPr>
        <w:pStyle w:val="Heading1"/>
      </w:pPr>
      <w:r>
        <w:t xml:space="preserve">8. Model comparisons for logistic models</w:t>
      </w:r>
    </w:p>
    <w:bookmarkStart w:id="426"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caution.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6"/>
    <w:bookmarkStart w:id="427"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7"/>
    <w:bookmarkStart w:id="428" w:name="comparing-models"/>
    <w:p>
      <w:pPr>
        <w:pStyle w:val="Heading3"/>
      </w:pPr>
      <w:r>
        <w:t xml:space="preserve">8.0.3 Comparing models</w:t>
      </w:r>
    </w:p>
    <w:p>
      <w:pPr>
        <w:pStyle w:val="Compact"/>
        <w:numPr>
          <w:ilvl w:val="0"/>
          <w:numId w:val="1030"/>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30"/>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30"/>
        </w:numPr>
      </w:pPr>
      <w:r>
        <w:t xml:space="preserve">likelihood ratio [higher is better]</w:t>
      </w:r>
    </w:p>
    <w:bookmarkEnd w:id="428"/>
    <w:bookmarkEnd w:id="429"/>
    <w:bookmarkStart w:id="479" w:name="residual-based-diagnostics"/>
    <w:p>
      <w:pPr>
        <w:pStyle w:val="Heading1"/>
      </w:pPr>
      <w:r>
        <w:t xml:space="preserve">9. Residual-based diagnostics</w:t>
      </w:r>
    </w:p>
    <w:bookmarkStart w:id="442"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3" w:name="fig-resid-dx-wcgs-ungrouped"/>
          <w:p>
            <w:pPr>
              <w:pStyle w:val="Compact"/>
              <w:jc w:val="center"/>
            </w:pPr>
            <w:r>
              <w:drawing>
                <wp:inline>
                  <wp:extent cx="4620126" cy="3696101"/>
                  <wp:effectExtent b="0" l="0" r="0" t="0"/>
                  <wp:docPr descr="" title="" id="431" name="Picture"/>
                  <a:graphic>
                    <a:graphicData uri="http://schemas.openxmlformats.org/drawingml/2006/picture">
                      <pic:pic>
                        <pic:nvPicPr>
                          <pic:cNvPr descr="logistic-regression_files/figure-docx/fig-resid-dx-wcgs-ungrouped-1.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33"/>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4" w:name="tbl-chd-model-wcgs-grouped-data"/>
          <w:p>
            <w:pPr>
              <w:jc w:val="center"/>
            </w:pPr>
            <w:pPr>
              <w:jc w:val="left"/>
              <w:spacing w:before="200"/>
              <w:pStyle w:val="ImageCaption"/>
            </w:pPr>
            <w:r>
              <w:t xml:space="preserve">Table 24: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4"/>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8" w:name="fig-wcgs-model-grouped-data"/>
          <w:p>
            <w:pPr>
              <w:pStyle w:val="Compact"/>
              <w:jc w:val="center"/>
            </w:pPr>
            <w:r>
              <w:drawing>
                <wp:inline>
                  <wp:extent cx="4620126" cy="3696101"/>
                  <wp:effectExtent b="0" l="0" r="0" t="0"/>
                  <wp:docPr descr="" title="" id="436" name="Picture"/>
                  <a:graphic>
                    <a:graphicData uri="http://schemas.openxmlformats.org/drawingml/2006/picture">
                      <pic:pic>
                        <pic:nvPicPr>
                          <pic:cNvPr descr="logistic-regression_files/figure-docx/fig-wcgs-model-grouped-data-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8"/>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40" name="Picture"/>
            <a:graphic>
              <a:graphicData uri="http://schemas.openxmlformats.org/drawingml/2006/picture">
                <pic:pic>
                  <pic:nvPicPr>
                    <pic:cNvPr descr="logistic-regression_files/figure-docx/unnamed-chunk-43-1.png" id="441" name="Picture"/>
                    <pic:cNvPicPr>
                      <a:picLocks noChangeArrowheads="1" noChangeAspect="1"/>
                    </pic:cNvPicPr>
                  </pic:nvPicPr>
                  <pic:blipFill>
                    <a:blip r:embed="rId439"/>
                    <a:stretch>
                      <a:fillRect/>
                    </a:stretch>
                  </pic:blipFill>
                  <pic:spPr bwMode="auto">
                    <a:xfrm>
                      <a:off x="0" y="0"/>
                      <a:ext cx="4620126" cy="3696101"/>
                    </a:xfrm>
                    <a:prstGeom prst="rect">
                      <a:avLst/>
                    </a:prstGeom>
                    <a:noFill/>
                    <a:ln w="9525">
                      <a:noFill/>
                      <a:headEnd/>
                      <a:tailEnd/>
                    </a:ln>
                  </pic:spPr>
                </pic:pic>
              </a:graphicData>
            </a:graphic>
          </wp:inline>
        </w:drawing>
      </w:r>
    </w:p>
    <w:bookmarkEnd w:id="442"/>
    <w:bookmarkStart w:id="448"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43"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43"/>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7" w:name="fig-wcgs-resid-manual"/>
          <w:p>
            <w:pPr>
              <w:pStyle w:val="Compact"/>
              <w:jc w:val="center"/>
            </w:pPr>
            <w:r>
              <w:drawing>
                <wp:inline>
                  <wp:extent cx="4620126" cy="5544151"/>
                  <wp:effectExtent b="0" l="0" r="0" t="0"/>
                  <wp:docPr descr="" title="" id="445" name="Picture"/>
                  <a:graphic>
                    <a:graphicData uri="http://schemas.openxmlformats.org/drawingml/2006/picture">
                      <pic:pic>
                        <pic:nvPicPr>
                          <pic:cNvPr descr="logistic-regression_files/figure-docx/fig-wcgs-resid-manual-1.png" id="446" name="Picture"/>
                          <pic:cNvPicPr>
                            <a:picLocks noChangeArrowheads="1" noChangeAspect="1"/>
                          </pic:cNvPicPr>
                        </pic:nvPicPr>
                        <pic:blipFill>
                          <a:blip r:embed="rId44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7"/>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8"/>
    <w:bookmarkStart w:id="466"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0" name="Picture"/>
            <a:graphic>
              <a:graphicData uri="http://schemas.openxmlformats.org/drawingml/2006/picture">
                <pic:pic>
                  <pic:nvPicPr>
                    <pic:cNvPr descr="logistic-regression_files/figure-docx/unnamed-chunk-46-1.png" id="451" name="Picture"/>
                    <pic:cNvPicPr>
                      <a:picLocks noChangeArrowheads="1" noChangeAspect="1"/>
                    </pic:cNvPicPr>
                  </pic:nvPicPr>
                  <pic:blipFill>
                    <a:blip r:embed="rId449"/>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5" w:name="pearson-residuals-plot-for-beetles-data"/>
    <w:p>
      <w:pPr>
        <w:pStyle w:val="Heading4"/>
      </w:pPr>
      <w:r>
        <w:t xml:space="preserve">Pearson residuals plot for Beetles 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7-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bookmarkEnd w:id="455"/>
    <w:bookmarkStart w:id="459"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7" name="Picture"/>
            <a:graphic>
              <a:graphicData uri="http://schemas.openxmlformats.org/drawingml/2006/picture">
                <pic:pic>
                  <pic:nvPicPr>
                    <pic:cNvPr descr="logistic-regression_files/figure-docx/unnamed-chunk-49-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9"/>
    <w:bookmarkStart w:id="463" w:name="residuals-plot-by-hand"/>
    <w:p>
      <w:pPr>
        <w:pStyle w:val="Heading4"/>
      </w:pPr>
      <w:r>
        <w:t xml:space="preserve">Residuals plot by hand</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61" name="Picture"/>
            <a:graphic>
              <a:graphicData uri="http://schemas.openxmlformats.org/drawingml/2006/picture">
                <pic:pic>
                  <pic:nvPicPr>
                    <pic:cNvPr descr="logistic-regression_files/figure-docx/unnamed-chunk-51-1.png" id="462" name="Picture"/>
                    <pic:cNvPicPr>
                      <a:picLocks noChangeArrowheads="1" noChangeAspect="1"/>
                    </pic:cNvPicPr>
                  </pic:nvPicPr>
                  <pic:blipFill>
                    <a:blip r:embed="rId460"/>
                    <a:stretch>
                      <a:fillRect/>
                    </a:stretch>
                  </pic:blipFill>
                  <pic:spPr bwMode="auto">
                    <a:xfrm>
                      <a:off x="0" y="0"/>
                      <a:ext cx="4620126" cy="5544151"/>
                    </a:xfrm>
                    <a:prstGeom prst="rect">
                      <a:avLst/>
                    </a:prstGeom>
                    <a:noFill/>
                    <a:ln w="9525">
                      <a:noFill/>
                      <a:headEnd/>
                      <a:tailEnd/>
                    </a:ln>
                  </pic:spPr>
                </pic:pic>
              </a:graphicData>
            </a:graphic>
          </wp:inline>
        </w:drawing>
      </w:r>
    </w:p>
    <w:bookmarkEnd w:id="463"/>
    <w:bookmarkStart w:id="464" w:name="pearson-chi-squared-goodness-of-fit-test"/>
    <w:p>
      <w:pPr>
        <w:pStyle w:val="Heading4"/>
      </w:pPr>
      <w:r>
        <w:t xml:space="preserve">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End w:id="464"/>
    <w:bookmarkStart w:id="465"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5"/>
    <w:bookmarkEnd w:id="466"/>
    <w:bookmarkStart w:id="468" w:name="deviance-residuals"/>
    <w:p>
      <w:pPr>
        <w:pStyle w:val="Heading3"/>
      </w:pPr>
      <w:r>
        <w:t xml:space="preserve">9.0.4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7"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7"/>
    <w:bookmarkEnd w:id="468"/>
    <w:bookmarkStart w:id="478" w:name="diagnostic-plots"/>
    <w:p>
      <w:pPr>
        <w:pStyle w:val="Heading3"/>
      </w:pPr>
      <w:r>
        <w:t xml:space="preserve">9.0.5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chd-model-diagnostics"/>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chd-model-diagnostics-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72"/>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7"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6" w:name="fig-beetles-glm-diag"/>
          <w:p>
            <w:pPr>
              <w:pStyle w:val="Compact"/>
              <w:jc w:val="center"/>
            </w:pPr>
            <w:r>
              <w:drawing>
                <wp:inline>
                  <wp:extent cx="4620126" cy="5544151"/>
                  <wp:effectExtent b="0" l="0" r="0" t="0"/>
                  <wp:docPr descr="" title="" id="474" name="Picture"/>
                  <a:graphic>
                    <a:graphicData uri="http://schemas.openxmlformats.org/drawingml/2006/picture">
                      <pic:pic>
                        <pic:nvPicPr>
                          <pic:cNvPr descr="logistic-regression_files/figure-docx/fig-beetles-glm-diag-1.png" id="475" name="Picture"/>
                          <pic:cNvPicPr>
                            <a:picLocks noChangeArrowheads="1" noChangeAspect="1"/>
                          </pic:cNvPicPr>
                        </pic:nvPicPr>
                        <pic:blipFill>
                          <a:blip r:embed="rId473"/>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6"/>
        </w:tc>
      </w:tr>
    </w:tbl>
    <w:p>
      <w:pPr>
        <w:pStyle w:val="BodyText"/>
      </w:pPr>
      <w:r>
        <w:t xml:space="preserve">Hard to tell much from so little data, but there might be some issues</w:t>
      </w:r>
      <w:r>
        <w:t xml:space="preserve"> </w:t>
      </w:r>
      <w:r>
        <w:t xml:space="preserve">here.</w:t>
      </w:r>
    </w:p>
    <w:bookmarkEnd w:id="477"/>
    <w:bookmarkEnd w:id="478"/>
    <w:bookmarkEnd w:id="479"/>
    <w:bookmarkStart w:id="512" w:name="alternatives-to-reporting-odds-ratios"/>
    <w:p>
      <w:pPr>
        <w:pStyle w:val="Heading1"/>
      </w:pPr>
      <w:r>
        <w:t xml:space="preserve">10. Alternatives to reporting odds ratios</w:t>
      </w:r>
    </w:p>
    <w:bookmarkStart w:id="484"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r>
                <m:t>​</m:t>
              </m:r>
            </m:e>
            <m:e>
              <m:r>
                <m:t>&amp;</m:t>
              </m:r>
              <m:r>
                <m:rPr>
                  <m:sty m:val="p"/>
                </m:rPr>
                <m:t>=</m:t>
              </m:r>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r>
                    <m:rPr>
                      <m:sty m:val="p"/>
                    </m:rPr>
                    <m:t>=</m:t>
                  </m:r>
                  <m:r>
                    <m:t>x</m:t>
                  </m:r>
                </m:e>
              </m:d>
              <m:r>
                <m:t>​</m:t>
              </m:r>
            </m:e>
            <m:e>
              <m:r>
                <m:t>&amp;</m:t>
              </m:r>
              <m:r>
                <m:rPr>
                  <m:sty m:val="p"/>
                </m:rPr>
                <m:t>=</m:t>
              </m:r>
              <m:nary>
                <m:naryPr>
                  <m:chr m:val="∫"/>
                  <m:limLoc m:val="subSup"/>
                  <m:subHide m:val="off"/>
                  <m:supHide m:val="on"/>
                </m:naryPr>
                <m:sub>
                  <m:r>
                    <m:t>c</m:t>
                  </m:r>
                </m:sub>
                <m:sup>
                  <m:r>
                    <m:t>​</m:t>
                  </m:r>
                </m:sup>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sty m:val="p"/>
          </m:rPr>
          <m:t>expit</m:t>
        </m:r>
        <m:r>
          <m:t>​</m:t>
        </m:r>
        <m:d>
          <m:dPr>
            <m:begChr m:val="{"/>
            <m:sepChr m:val=""/>
            <m:endChr m:val="}"/>
            <m:grow/>
          </m:dPr>
          <m:e/>
        </m:d>
        <m:r>
          <m:t>​</m:t>
        </m:r>
      </m:oMath>
      <w:r>
        <w:t xml:space="preserve"> </w:t>
      </w:r>
      <w:r>
        <w:t xml:space="preserve">function is nonlinear,</w:t>
      </w:r>
      <w:r>
        <w:t xml:space="preserve"> </w:t>
      </w:r>
      <w:r>
        <w:t xml:space="preserve">we can’t change the order of the expectation and</w:t>
      </w:r>
      <w:r>
        <w:t xml:space="preserve"> </w:t>
      </w:r>
      <m:oMath>
        <m:r>
          <m:rPr>
            <m:sty m:val="p"/>
          </m:rPr>
          <m:t>expit</m:t>
        </m:r>
        <m:r>
          <m:t>​</m:t>
        </m:r>
        <m:d>
          <m:dPr>
            <m:begChr m:val="{"/>
            <m:sepChr m:val=""/>
            <m:endChr m:val="}"/>
            <m:grow/>
          </m:dPr>
          <m:e/>
        </m:d>
        <m:r>
          <m:t>​</m:t>
        </m:r>
      </m:oMath>
      <w:r>
        <w:t xml:space="preserve"> </w:t>
      </w:r>
      <w:r>
        <w:t xml:space="preserve">operators:</w:t>
      </w:r>
    </w:p>
    <w:p>
      <w:pPr>
        <w:pStyle w:val="BodyText"/>
      </w:pPr>
      <m:oMathPara>
        <m:oMathParaPr>
          <m:jc m:val="center"/>
        </m:oMathParaPr>
        <m:oMath>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r>
            <m:rPr>
              <m:sty m:val="p"/>
            </m:rPr>
            <m:t>≠</m:t>
          </m:r>
          <m:r>
            <m:rPr>
              <m:sty m:val="p"/>
            </m:rPr>
            <m:t>expit</m:t>
          </m:r>
          <m:r>
            <m:t>​</m:t>
          </m:r>
          <m:d>
            <m:dPr>
              <m:begChr m:val="{"/>
              <m:sepChr m:val=""/>
              <m:endChr m:val="}"/>
              <m:grow/>
            </m:dPr>
            <m:e>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r>
                    <m:t>X</m:t>
                  </m:r>
                  <m:r>
                    <m:rPr>
                      <m:sty m:val="p"/>
                    </m:rPr>
                    <m:t>=</m:t>
                  </m:r>
                  <m:r>
                    <m:t>x</m:t>
                  </m:r>
                </m:e>
              </m:d>
              <m:r>
                <m:t>​</m:t>
              </m:r>
              <m:r>
                <m:rPr>
                  <m:sty m:val="p"/>
                </m:rPr>
                <m:t>+</m:t>
              </m:r>
              <m:r>
                <m:rPr>
                  <m:sty m:val="p"/>
                </m:rPr>
                <m:t>E</m:t>
              </m:r>
              <m:r>
                <m:t>​</m:t>
              </m:r>
              <m:d>
                <m:dPr>
                  <m:begChr m:val="["/>
                  <m:sepChr m:val=""/>
                  <m:endChr m:val="]"/>
                  <m:grow/>
                </m:dPr>
                <m:e>
                  <m:sSub>
                    <m:e>
                      <m:r>
                        <m:t>β</m:t>
                      </m:r>
                    </m:e>
                    <m:sub>
                      <m:r>
                        <m:t>X</m:t>
                      </m:r>
                    </m:sub>
                  </m:sSub>
                  <m:r>
                    <m:t>X</m:t>
                  </m:r>
                  <m:r>
                    <m:rPr>
                      <m:sty m:val="p"/>
                    </m:rPr>
                    <m:t>|</m:t>
                  </m:r>
                  <m:r>
                    <m:t>X</m:t>
                  </m:r>
                  <m:r>
                    <m:rPr>
                      <m:sty m:val="p"/>
                    </m:rPr>
                    <m:t>=</m:t>
                  </m:r>
                  <m:r>
                    <m:t>x</m:t>
                  </m:r>
                </m:e>
              </m:d>
              <m:r>
                <m:t>​</m:t>
              </m:r>
              <m:r>
                <m:rPr>
                  <m:sty m:val="p"/>
                </m:rPr>
                <m:t>+</m:t>
              </m:r>
              <m:r>
                <m:rPr>
                  <m:sty m:val="p"/>
                </m:rPr>
                <m:t>E</m:t>
              </m:r>
              <m:r>
                <m:t>​</m:t>
              </m:r>
              <m:d>
                <m:dPr>
                  <m:begChr m:val="["/>
                  <m:sepChr m:val=""/>
                  <m:endChr m:val="]"/>
                  <m:grow/>
                </m:dPr>
                <m:e>
                  <m:sSub>
                    <m:e>
                      <m:r>
                        <m:t>β</m:t>
                      </m:r>
                    </m:e>
                    <m:sub>
                      <m:r>
                        <m:t>C</m:t>
                      </m:r>
                    </m:sub>
                  </m:sSub>
                  <m:r>
                    <m:t>C</m:t>
                  </m:r>
                  <m:r>
                    <m:rPr>
                      <m:sty m:val="p"/>
                    </m:rPr>
                    <m:t>|</m:t>
                  </m:r>
                  <m:r>
                    <m:t>X</m:t>
                  </m:r>
                  <m:r>
                    <m:rPr>
                      <m:sty m:val="p"/>
                    </m:rPr>
                    <m:t>=</m:t>
                  </m:r>
                  <m:r>
                    <m:t>x</m:t>
                  </m:r>
                </m:e>
              </m:d>
              <m:r>
                <m:t>​</m:t>
              </m:r>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E</m:t>
        </m:r>
        <m:r>
          <m:t>​</m:t>
        </m:r>
        <m:d>
          <m:dPr>
            <m:begChr m:val="["/>
            <m:sepChr m:val=""/>
            <m:endChr m:val="]"/>
            <m:grow/>
          </m:dPr>
          <m:e>
            <m:r>
              <m:t>C</m:t>
            </m:r>
          </m:e>
        </m:d>
        <m:r>
          <m:t>​</m:t>
        </m:r>
      </m:oMath>
      <w:r>
        <w:t xml:space="preserve">,</w:t>
      </w:r>
      <w:r>
        <w:t xml:space="preserve"> </w:t>
      </w:r>
      <w:r>
        <w:t xml:space="preserve">and we can simplify further:</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e>
              </m:d>
              <m:r>
                <m:t>​</m:t>
              </m:r>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r>
                  <m:rPr>
                    <m:sty m:val="p"/>
                  </m:rPr>
                  <m:t>=</m:t>
                </m:r>
                <m:sSub>
                  <m:e>
                    <m:r>
                      <m:t>β</m:t>
                    </m:r>
                  </m:e>
                  <m:sub>
                    <m:r>
                      <m:t>X</m:t>
                    </m:r>
                  </m:sub>
                </m:sSub>
                <m:r>
                  <m:rPr>
                    <m:sty m:val="p"/>
                  </m:rPr>
                  <m:t>=</m:t>
                </m:r>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r>
                      <m:rPr>
                        <m:sty m:val="p"/>
                      </m:rPr>
                      <m:t>,</m:t>
                    </m:r>
                    <m:r>
                      <m:t>C</m:t>
                    </m:r>
                    <m:r>
                      <m:rPr>
                        <m:sty m:val="p"/>
                      </m:rPr>
                      <m:t>=</m:t>
                    </m:r>
                    <m:r>
                      <m:t>c</m:t>
                    </m:r>
                  </m:e>
                </m:d>
                <m:r>
                  <m:t>​</m:t>
                </m:r>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0" w:name="exr-marginal-model-non-indep"/>
          <w:p>
            <w:pPr>
              <w:pStyle w:val="BodyText"/>
            </w:pPr>
            <w:r>
              <w:rPr>
                <w:b/>
                <w:bCs/>
              </w:rPr>
              <w:t xml:space="preserve">Exercise 48</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for the model above,</w:t>
            </w:r>
            <w:r>
              <w:t xml:space="preserve"> </w:t>
            </w:r>
            <w:r>
              <w:t xml:space="preserve">if</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1" w:name="sol-marginal-model-non-indep"/>
          <w:p>
            <w:pPr>
              <w:pStyle w:val="BodyText"/>
            </w:pPr>
            <w:r>
              <w:rPr>
                <w:i/>
                <w:iCs/>
              </w:rPr>
              <w:t xml:space="preserve">Solution 41</w:t>
            </w:r>
            <w:r>
              <w:t xml:space="preserve">. </w:t>
            </w:r>
            <w:r>
              <w:t xml:space="preserve">Left to the reader.</w:t>
            </w:r>
          </w:p>
          <w:bookmarkEnd w:id="48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2" w:name="exr-marginal-model-non-indep-interaction"/>
          <w:p>
            <w:pPr>
              <w:pStyle w:val="BodyText"/>
            </w:pPr>
            <w:r>
              <w:rPr>
                <w:b/>
                <w:bCs/>
              </w:rPr>
              <w:t xml:space="preserve">Exercise 49</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3"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w:t>
            </w:r>
          </w:p>
          <w:bookmarkEnd w:id="483"/>
          <w:p/>
        </w:tc>
      </w:tr>
    </w:tbl>
    <w:bookmarkEnd w:id="484"/>
    <w:bookmarkStart w:id="487"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1"/>
        </w:numPr>
      </w:pPr>
      <w:r>
        <w:t xml:space="preserve">Apply the expit function to the linear predictor for each covariate pattern</w:t>
      </w:r>
      <w:r>
        <w:t xml:space="preserve"> </w:t>
      </w:r>
      <w:r>
        <w:t xml:space="preserve">to compute the (estimated) risks,</w:t>
      </w:r>
    </w:p>
    <w:p>
      <w:pPr>
        <w:pStyle w:val="Compact"/>
        <w:numPr>
          <w:ilvl w:val="0"/>
          <w:numId w:val="1031"/>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p>
      <w:pPr>
        <w:pStyle w:val="BodyText"/>
      </w:pPr>
      <w:r>
        <w:t xml:space="preserve">Adapted from</w:t>
      </w:r>
      <w:r>
        <w:t xml:space="preserve"> </w:t>
      </w:r>
      <w:r>
        <w:t xml:space="preserve">(Vittinghoff et al. 2012, sec. 3.6, p. 62)</w:t>
      </w:r>
      <w:r>
        <w:t xml:space="preserve">,</w:t>
      </w:r>
      <w:r>
        <w:t xml:space="preserve"> </w:t>
      </w:r>
      <w:r>
        <w:t xml:space="preserve">(Hastie et al. 2009, sec. 7.11, p. 249)</w:t>
      </w:r>
      <w:r>
        <w:t xml:space="preserve">,</w:t>
      </w:r>
      <w:r>
        <w:t xml:space="preserve"> </w:t>
      </w:r>
      <w:r>
        <w:t xml:space="preserve">and</w:t>
      </w:r>
      <w:r>
        <w:t xml:space="preserve"> </w:t>
      </w:r>
      <w:r>
        <w:t xml:space="preserve">(James et al. 2021, chap. 5, Section 5.2, p. 209)</w:t>
      </w:r>
      <w:r>
        <w:t xml:space="preserve">.</w:t>
      </w:r>
    </w:p>
    <w:bookmarkStart w:id="486" w:name="Xd268692d89675f1237dcd90c1d5c1f89866a310"/>
    <w:p>
      <w:pPr>
        <w:pStyle w:val="Heading4"/>
      </w:pPr>
      <w:r>
        <w:t xml:space="preserve">Bootstrap workflow for derived risk measures</w:t>
      </w:r>
    </w:p>
    <w:p>
      <w:pPr>
        <w:pStyle w:val="FirstParagraph"/>
      </w:pPr>
      <w:r>
        <w:t xml:space="preserve">When using nonparametric bootstrap inference</w:t>
      </w:r>
      <w:r>
        <w:t xml:space="preserve"> </w:t>
      </w:r>
      <w:r>
        <w:t xml:space="preserve">for a derived quantity</w:t>
      </w:r>
      <w:r>
        <w:t xml:space="preserve"> </w:t>
      </w:r>
      <w:r>
        <w:t xml:space="preserve">like a marginal risk difference or risk ratio:</w:t>
      </w:r>
    </w:p>
    <w:p>
      <w:pPr>
        <w:pStyle w:val="Compact"/>
        <w:numPr>
          <w:ilvl w:val="0"/>
          <w:numId w:val="1032"/>
        </w:numPr>
      </w:pPr>
      <w:r>
        <w:t xml:space="preserve">Fit the logistic model on the observed data.</w:t>
      </w:r>
    </w:p>
    <w:p>
      <w:pPr>
        <w:pStyle w:val="Compact"/>
        <w:numPr>
          <w:ilvl w:val="0"/>
          <w:numId w:val="1032"/>
        </w:numPr>
      </w:pPr>
      <w:r>
        <w:t xml:space="preserve">Compute the target estimand</w:t>
      </w:r>
      <w:r>
        <w:t xml:space="preserve"> </w:t>
      </w:r>
      <w:r>
        <w:t xml:space="preserve">(for example, a g-computation risk difference or risk ratio).</w:t>
      </w:r>
    </w:p>
    <w:p>
      <w:pPr>
        <w:pStyle w:val="Compact"/>
        <w:numPr>
          <w:ilvl w:val="0"/>
          <w:numId w:val="1032"/>
        </w:numPr>
      </w:pPr>
      <w:r>
        <w:t xml:space="preserve">Repeat for</w:t>
      </w:r>
      <w:r>
        <w:t xml:space="preserve"> </w:t>
      </w:r>
      <m:oMath>
        <m:r>
          <m:t>b</m:t>
        </m:r>
        <m:r>
          <m:rPr>
            <m:sty m:val="p"/>
          </m:rPr>
          <m:t>=</m:t>
        </m:r>
        <m:r>
          <m:t>1</m:t>
        </m:r>
        <m:r>
          <m:rPr>
            <m:sty m:val="p"/>
          </m:rPr>
          <m:t>,</m:t>
        </m:r>
        <m:r>
          <m:rPr>
            <m:sty m:val="p"/>
          </m:rPr>
          <m:t>…</m:t>
        </m:r>
        <m:r>
          <m:rPr>
            <m:sty m:val="p"/>
          </m:rPr>
          <m:t>,</m:t>
        </m:r>
        <m:r>
          <m:t>B</m:t>
        </m:r>
      </m:oMath>
      <w:r>
        <w:t xml:space="preserve">:</w:t>
      </w:r>
      <w:r>
        <w:t xml:space="preserve"> </w:t>
      </w:r>
      <w:r>
        <w:t xml:space="preserve">draw a bootstrap sample of size</w:t>
      </w:r>
      <w:r>
        <w:t xml:space="preserve"> </w:t>
      </w:r>
      <m:oMath>
        <m:r>
          <m:t>n</m:t>
        </m:r>
      </m:oMath>
      <w:r>
        <w:t xml:space="preserve"> </w:t>
      </w:r>
      <w:r>
        <w:t xml:space="preserve">with replacement,</w:t>
      </w:r>
      <w:r>
        <w:t xml:space="preserve"> </w:t>
      </w:r>
      <w:r>
        <w:t xml:space="preserve">refit the model,</w:t>
      </w:r>
      <w:r>
        <w:t xml:space="preserve"> </w:t>
      </w:r>
      <w:r>
        <w:t xml:space="preserve">and recompute the target estimand.</w:t>
      </w:r>
    </w:p>
    <w:p>
      <w:pPr>
        <w:pStyle w:val="Compact"/>
        <w:numPr>
          <w:ilvl w:val="0"/>
          <w:numId w:val="1032"/>
        </w:numPr>
      </w:pPr>
      <w:r>
        <w:t xml:space="preserve">Use the empirical standard deviation of the</w:t>
      </w:r>
      <w:r>
        <w:t xml:space="preserve"> </w:t>
      </w:r>
      <m:oMath>
        <m:r>
          <m:t>B</m:t>
        </m:r>
      </m:oMath>
      <w:r>
        <w:t xml:space="preserve"> </w:t>
      </w:r>
      <w:r>
        <w:t xml:space="preserve">bootstrap estimates</w:t>
      </w:r>
      <w:r>
        <w:t xml:space="preserve"> </w:t>
      </w:r>
      <w:r>
        <w:t xml:space="preserve">as the bootstrap standard error.</w:t>
      </w:r>
    </w:p>
    <w:p>
      <w:pPr>
        <w:pStyle w:val="Compact"/>
        <w:numPr>
          <w:ilvl w:val="0"/>
          <w:numId w:val="1032"/>
        </w:numPr>
      </w:pPr>
      <w:r>
        <w:t xml:space="preserve">Build a confidence interval from the bootstrap distribution</w:t>
      </w:r>
      <w:r>
        <w:t xml:space="preserve"> </w:t>
      </w:r>
      <w:r>
        <w:t xml:space="preserve">(percentile or BCa intervals are common when the bootstrap distribution is skewed).</w:t>
      </w:r>
    </w:p>
    <w:p>
      <w:pPr>
        <w:pStyle w:val="FirstParagraph"/>
      </w:pPr>
      <w:r>
        <w:t xml:space="preserve">In practice,</w:t>
      </w:r>
      <w:r>
        <w:t xml:space="preserve"> </w:t>
      </w:r>
      <w:r>
        <w:t xml:space="preserve">larger</w:t>
      </w:r>
      <w:r>
        <w:t xml:space="preserve"> </w:t>
      </w:r>
      <m:oMath>
        <m:r>
          <m:t>B</m:t>
        </m:r>
      </m:oMath>
      <w:r>
        <w:t xml:space="preserve"> </w:t>
      </w:r>
      <w:r>
        <w:t xml:space="preserve">is usually needed for interval estimation than for standard errors;</w:t>
      </w:r>
      <w:r>
        <w:t xml:space="preserve"> </w:t>
      </w:r>
      <w:r>
        <w:t xml:space="preserve">for percentile or BCa intervals,</w:t>
      </w:r>
      <w:r>
        <w:t xml:space="preserve"> </w:t>
      </w:r>
      <w:r>
        <w:t xml:space="preserve">it is common to use at least 1,000 resamples,</w:t>
      </w:r>
      <w:r>
        <w:t xml:space="preserve"> </w:t>
      </w:r>
      <w:r>
        <w:t xml:space="preserve">and often 2,000 or more for stability.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485" w:name="exm-wcgs-bootstrap-rd"/>
          <w:p>
            <w:pPr>
              <w:pStyle w:val="BodyText"/>
            </w:pPr>
            <w:r>
              <w:rPr>
                <w:b/>
                <w:bCs/>
              </w:rPr>
              <w:t xml:space="preserve">Example 10 (Bootstrap CI for marginal risk difference and risk ratio (WCGS))</w:t>
            </w:r>
            <w:r>
              <w:t xml:space="preserve"> </w:t>
            </w:r>
            <w:r>
              <w:t xml:space="preserve">We estimate the marginal risk difference and risk ratio</w:t>
            </w:r>
            <w:r>
              <w:t xml:space="preserve"> </w:t>
            </w:r>
            <w:r>
              <w:t xml:space="preserve">comparing Type A vs. Type B personality patterns in the WCGS study,</w:t>
            </w:r>
            <w:r>
              <w:t xml:space="preserve"> </w:t>
            </w:r>
            <w:r>
              <w:t xml:space="preserve">using g-computation to derive the estimands</w:t>
            </w:r>
            <w:r>
              <w:t xml:space="preserve"> </w:t>
            </w:r>
            <w:r>
              <w:t xml:space="preserve">and the nonparametric bootstrap to quantify uncertainty.</w:t>
            </w:r>
          </w:p>
          <w:p>
            <w:pPr>
              <w:pStyle w:val="BodyText"/>
            </w:pPr>
            <w:r>
              <w:rPr>
                <w:b/>
                <w:bCs/>
              </w:rPr>
              <w:t xml:space="preserve">Steps 1–2: Point estimates via g-computation</w:t>
            </w:r>
          </w:p>
          <w:p>
            <w:pPr>
              <w:pStyle w:val="SourceCode"/>
            </w:pPr>
            <w:r>
              <w:rPr>
                <w:rStyle w:val="CommentTok"/>
              </w:rPr>
              <w:t xml:space="preserve"># Fit logistic model: CHD ~ behavioral pattern + age</w:t>
            </w:r>
            <w:r>
              <w:br/>
            </w:r>
            <w:r>
              <w:rPr>
                <w:rStyle w:val="NormalTok"/>
              </w:rPr>
              <w:t xml:space="preserve">fit_wcgs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chd69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wcgs</w:t>
            </w:r>
            <w:r>
              <w:br/>
            </w:r>
            <w:r>
              <w:rPr>
                <w:rStyle w:val="NormalTok"/>
              </w:rPr>
              <w:t xml:space="preserve">)</w:t>
            </w:r>
            <w:r>
              <w:br/>
            </w:r>
            <w:r>
              <w:br/>
            </w:r>
            <w:r>
              <w:rPr>
                <w:rStyle w:val="CommentTok"/>
              </w:rPr>
              <w:t xml:space="preserve"># G-computation: set everyone to Type A, then to Type B,</w:t>
            </w:r>
            <w:r>
              <w:br/>
            </w:r>
            <w:r>
              <w:rPr>
                <w:rStyle w:val="CommentTok"/>
              </w:rPr>
              <w:t xml:space="preserve"># and average the predicted risks</w:t>
            </w:r>
            <w:r>
              <w:br/>
            </w:r>
            <w:r>
              <w:rPr>
                <w:rStyle w:val="NormalTok"/>
              </w:rPr>
              <w:t xml:space="preserve">dibpat_levels </w:t>
            </w:r>
            <w:r>
              <w:rPr>
                <w:rStyle w:val="OtherTok"/>
              </w:rPr>
              <w:t xml:space="preserve">&lt;-</w:t>
            </w:r>
            <w:r>
              <w:rPr>
                <w:rStyle w:val="NormalTok"/>
              </w:rPr>
              <w:t xml:space="preserve"> </w:t>
            </w:r>
            <w:r>
              <w:rPr>
                <w:rStyle w:val="FunctionTok"/>
              </w:rPr>
              <w:t xml:space="preserve">levels</w:t>
            </w:r>
            <w:r>
              <w:rPr>
                <w:rStyle w:val="NormalTok"/>
              </w:rPr>
              <w:t xml:space="preserve">(wcgs</w:t>
            </w:r>
            <w:r>
              <w:rPr>
                <w:rStyle w:val="SpecialCharTok"/>
              </w:rPr>
              <w:t xml:space="preserve">$</w:t>
            </w:r>
            <w:r>
              <w:rPr>
                <w:rStyle w:val="NormalTok"/>
              </w:rPr>
              <w:t xml:space="preserve">dibpat)</w:t>
            </w:r>
            <w:r>
              <w:br/>
            </w:r>
            <w:r>
              <w:br/>
            </w:r>
            <w:r>
              <w:rPr>
                <w:rStyle w:val="NormalTok"/>
              </w:rPr>
              <w:t xml:space="preserve">newdata_A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dibpat_levels))</w:t>
            </w:r>
            <w:r>
              <w:br/>
            </w:r>
            <w:r>
              <w:rPr>
                <w:rStyle w:val="NormalTok"/>
              </w:rPr>
              <w:t xml:space="preserve">newdata_B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dibpat_levels))</w:t>
            </w:r>
            <w:r>
              <w:br/>
            </w:r>
            <w:r>
              <w:br/>
            </w:r>
            <w:r>
              <w:rPr>
                <w:rStyle w:val="NormalTok"/>
              </w:rPr>
              <w:t xml:space="preserve">risk_A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risk_B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newdata_B,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"Risk (Type A)"</w:t>
            </w:r>
            <w:r>
              <w:rPr>
                <w:rStyle w:val="NormalTok"/>
              </w:rPr>
              <w:t xml:space="preserve">, </w:t>
            </w:r>
            <w:r>
              <w:rPr>
                <w:rStyle w:val="StringTok"/>
              </w:rPr>
              <w:t xml:space="preserve">"Risk (Type B)"</w:t>
            </w:r>
            <w:r>
              <w:rPr>
                <w:rStyle w:val="NormalTok"/>
              </w:rPr>
              <w:t xml:space="preserve">,</w:t>
            </w:r>
            <w:r>
              <w:br/>
            </w:r>
            <w:r>
              <w:rPr>
                <w:rStyle w:val="NormalTok"/>
              </w:rPr>
              <w:t xml:space="preserve">    </w:t>
            </w:r>
            <w:r>
              <w:rPr>
                <w:rStyle w:val="StringTok"/>
              </w:rPr>
              <w:t xml:space="preserve">"Risk difference"</w:t>
            </w:r>
            <w:r>
              <w:rPr>
                <w:rStyle w:val="NormalTok"/>
              </w:rPr>
              <w:t xml:space="preserve">, </w:t>
            </w:r>
            <w:r>
              <w:rPr>
                <w:rStyle w:val="StringTok"/>
              </w:rPr>
              <w:t xml:space="preserve">"Risk ratio"</w:t>
            </w:r>
            <w:r>
              <w:br/>
            </w:r>
            <w:r>
              <w:rPr>
                <w:rStyle w:val="NormalTok"/>
              </w:rPr>
              <w:t xml:space="preserve">  ),</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(risk_A, risk_B, risk_A </w:t>
            </w:r>
            <w:r>
              <w:rPr>
                <w:rStyle w:val="SpecialCharTok"/>
              </w:rPr>
              <w:t xml:space="preserve">-</w:t>
            </w:r>
            <w:r>
              <w:rPr>
                <w:rStyle w:val="NormalTok"/>
              </w:rPr>
              <w:t xml:space="preserve"> risk_B, risk_A </w:t>
            </w:r>
            <w:r>
              <w:rPr>
                <w:rStyle w:val="SpecialCharTok"/>
              </w:rPr>
              <w:t xml:space="preserve">/</w:t>
            </w:r>
            <w:r>
              <w:rPr>
                <w:rStyle w:val="NormalTok"/>
              </w:rPr>
              <w:t xml:space="preserve"> risk_B)</w:t>
            </w:r>
            <w:r>
              <w:br/>
            </w:r>
            <w:r>
              <w:rPr>
                <w:rStyle w:val="NormalTok"/>
              </w:rPr>
              <w:t xml:space="preserve">)</w:t>
            </w:r>
            <w:r>
              <w:br/>
            </w:r>
            <w:r>
              <w:rPr>
                <w:rStyle w:val="CommentTok"/>
              </w:rPr>
              <w:t xml:space="preserve">#&gt; # A tibble: 4 × 2</w:t>
            </w:r>
            <w:r>
              <w:br/>
            </w:r>
            <w:r>
              <w:rPr>
                <w:rStyle w:val="CommentTok"/>
              </w:rPr>
              <w:t xml:space="preserve">#&gt;   measure         estimate</w:t>
            </w:r>
            <w:r>
              <w:br/>
            </w:r>
            <w:r>
              <w:rPr>
                <w:rStyle w:val="CommentTok"/>
              </w:rPr>
              <w:t xml:space="preserve">#&gt;   &lt;chr&gt;              &lt;dbl&gt;</w:t>
            </w:r>
            <w:r>
              <w:br/>
            </w:r>
            <w:r>
              <w:rPr>
                <w:rStyle w:val="CommentTok"/>
              </w:rPr>
              <w:t xml:space="preserve">#&gt; 1 Risk (Type A)     0.109 </w:t>
            </w:r>
            <w:r>
              <w:br/>
            </w:r>
            <w:r>
              <w:rPr>
                <w:rStyle w:val="CommentTok"/>
              </w:rPr>
              <w:t xml:space="preserve">#&gt; 2 Risk (Type B)     0.0523</w:t>
            </w:r>
            <w:r>
              <w:br/>
            </w:r>
            <w:r>
              <w:rPr>
                <w:rStyle w:val="CommentTok"/>
              </w:rPr>
              <w:t xml:space="preserve">#&gt; 3 Risk difference   0.0562</w:t>
            </w:r>
            <w:r>
              <w:br/>
            </w:r>
            <w:r>
              <w:rPr>
                <w:rStyle w:val="CommentTok"/>
              </w:rPr>
              <w:t xml:space="preserve">#&gt; 4 Risk ratio        2.07</w:t>
            </w:r>
          </w:p>
          <w:p>
            <w:pPr>
              <w:pStyle w:val="FirstParagraph"/>
            </w:pPr>
            <w:r>
              <w:rPr>
                <w:b/>
                <w:bCs/>
              </w:rPr>
              <w:t xml:space="preserve">Steps 3–5: Bootstrap SE and BCa CIs</w:t>
            </w:r>
          </w:p>
          <w:p>
            <w:pPr>
              <w:pStyle w:val="SourceCode"/>
            </w:pPr>
            <w:r>
              <w:rPr>
                <w:rStyle w:val="FunctionTok"/>
              </w:rPr>
              <w:t xml:space="preserve">library</w:t>
            </w:r>
            <w:r>
              <w:rPr>
                <w:rStyle w:val="NormalTok"/>
              </w:rPr>
              <w:t xml:space="preserve">(boot)</w:t>
            </w:r>
            <w:r>
              <w:br/>
            </w:r>
            <w:r>
              <w:rPr>
                <w:rStyle w:val="FunctionTok"/>
              </w:rPr>
              <w:t xml:space="preserve">library</w:t>
            </w:r>
            <w:r>
              <w:rPr>
                <w:rStyle w:val="NormalTok"/>
              </w:rPr>
              <w:t xml:space="preserve">(dplyr)</w:t>
            </w:r>
            <w:r>
              <w:br/>
            </w:r>
            <w:r>
              <w:br/>
            </w:r>
            <w:r>
              <w:rPr>
                <w:rStyle w:val="NormalTok"/>
              </w:rPr>
              <w:t xml:space="preserve">boot_gcomp </w:t>
            </w:r>
            <w:r>
              <w:rPr>
                <w:rStyle w:val="OtherTok"/>
              </w:rPr>
              <w:t xml:space="preserve">&lt;-</w:t>
            </w:r>
            <w:r>
              <w:rPr>
                <w:rStyle w:val="NormalTok"/>
              </w:rPr>
              <w:t xml:space="preserve"> </w:t>
            </w:r>
            <w:r>
              <w:rPr>
                <w:rStyle w:val="ControlFlowTok"/>
              </w:rPr>
              <w:t xml:space="preserve">function</w:t>
            </w:r>
            <w:r>
              <w:rPr>
                <w:rStyle w:val="NormalTok"/>
              </w:rPr>
              <w:t xml:space="preserve">(data, indices) {</w:t>
            </w:r>
            <w:r>
              <w:br/>
            </w:r>
            <w:r>
              <w:rPr>
                <w:rStyle w:val="NormalTok"/>
              </w:rPr>
              <w:t xml:space="preserve">  d </w:t>
            </w:r>
            <w:r>
              <w:rPr>
                <w:rStyle w:val="OtherTok"/>
              </w:rPr>
              <w:t xml:space="preserve">&lt;-</w:t>
            </w:r>
            <w:r>
              <w:rPr>
                <w:rStyle w:val="NormalTok"/>
              </w:rPr>
              <w:t xml:space="preserve"> data[indices,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(chd69 </w:t>
            </w:r>
            <w:r>
              <w:rPr>
                <w:rStyle w:val="SpecialCharTok"/>
              </w:rPr>
              <w:t xml:space="preserve">~</w:t>
            </w:r>
            <w:r>
              <w:rPr>
                <w:rStyle w:val="NormalTok"/>
              </w:rPr>
              <w:t xml:space="preserve"> dibpat </w:t>
            </w:r>
            <w:r>
              <w:rPr>
                <w:rStyle w:val="SpecialCharTok"/>
              </w:rPr>
              <w:t xml:space="preserve">+</w:t>
            </w:r>
            <w:r>
              <w:rPr>
                <w:rStyle w:val="NormalTok"/>
              </w:rPr>
              <w:t xml:space="preserve"> age, </w:t>
            </w:r>
            <w:r>
              <w:rPr>
                <w:rStyle w:val="AttributeTok"/>
              </w:rPr>
              <w:t xml:space="preserve">family =</w:t>
            </w:r>
            <w:r>
              <w:rPr>
                <w:rStyle w:val="NormalTok"/>
              </w:rPr>
              <w:t xml:space="preserve"> binomial, </w:t>
            </w:r>
            <w:r>
              <w:rPr>
                <w:rStyle w:val="AttributeTok"/>
              </w:rPr>
              <w:t xml:space="preserve">data =</w:t>
            </w:r>
            <w:r>
              <w:rPr>
                <w:rStyle w:val="NormalTok"/>
              </w:rPr>
              <w:t xml:space="preserve"> d)</w:t>
            </w:r>
            <w:r>
              <w:br/>
            </w:r>
            <w:r>
              <w:rPr>
                <w:rStyle w:val="NormalTok"/>
              </w:rPr>
              <w:t xml:space="preserve">  lev </w:t>
            </w:r>
            <w:r>
              <w:rPr>
                <w:rStyle w:val="OtherTok"/>
              </w:rPr>
              <w:t xml:space="preserve">&lt;-</w:t>
            </w:r>
            <w:r>
              <w:rPr>
                <w:rStyle w:val="NormalTok"/>
              </w:rPr>
              <w:t xml:space="preserve"> </w:t>
            </w:r>
            <w:r>
              <w:rPr>
                <w:rStyle w:val="FunctionTok"/>
              </w:rPr>
              <w:t xml:space="preserve">levels</w:t>
            </w:r>
            <w:r>
              <w:rPr>
                <w:rStyle w:val="NormalTok"/>
              </w:rPr>
              <w:t xml:space="preserve">(d</w:t>
            </w:r>
            <w:r>
              <w:rPr>
                <w:rStyle w:val="SpecialCharTok"/>
              </w:rPr>
              <w:t xml:space="preserve">$</w:t>
            </w:r>
            <w:r>
              <w:rPr>
                <w:rStyle w:val="NormalTok"/>
              </w:rPr>
              <w:t xml:space="preserve">dibpat)</w:t>
            </w:r>
            <w:r>
              <w:br/>
            </w:r>
            <w:r>
              <w:rPr>
                <w:rStyle w:val="NormalTok"/>
              </w:rPr>
              <w:t xml:space="preserve">  risk_A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risk_B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RD =</w:t>
            </w:r>
            <w:r>
              <w:rPr>
                <w:rStyle w:val="NormalTok"/>
              </w:rPr>
              <w:t xml:space="preserve"> risk_A </w:t>
            </w:r>
            <w:r>
              <w:rPr>
                <w:rStyle w:val="SpecialCharTok"/>
              </w:rPr>
              <w:t xml:space="preserve">-</w:t>
            </w:r>
            <w:r>
              <w:rPr>
                <w:rStyle w:val="NormalTok"/>
              </w:rPr>
              <w:t xml:space="preserve"> risk_B, </w:t>
            </w:r>
            <w:r>
              <w:rPr>
                <w:rStyle w:val="AttributeTok"/>
              </w:rPr>
              <w:t xml:space="preserve">RR =</w:t>
            </w:r>
            <w:r>
              <w:rPr>
                <w:rStyle w:val="NormalTok"/>
              </w:rPr>
              <w:t xml:space="preserve"> risk_A </w:t>
            </w:r>
            <w:r>
              <w:rPr>
                <w:rStyle w:val="SpecialCharTok"/>
              </w:rPr>
              <w:t xml:space="preserve">/</w:t>
            </w:r>
            <w:r>
              <w:rPr>
                <w:rStyle w:val="NormalTok"/>
              </w:rPr>
              <w:t xml:space="preserve"> risk_B)</w:t>
            </w:r>
            <w:r>
              <w:br/>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boot_wcgs </w:t>
            </w:r>
            <w:r>
              <w:rPr>
                <w:rStyle w:val="OtherTok"/>
              </w:rPr>
              <w:t xml:space="preserve">&lt;-</w:t>
            </w:r>
            <w:r>
              <w:rPr>
                <w:rStyle w:val="NormalTok"/>
              </w:rPr>
              <w:t xml:space="preserve"> </w:t>
            </w:r>
            <w:r>
              <w:rPr>
                <w:rStyle w:val="FunctionTok"/>
              </w:rPr>
              <w:t xml:space="preserve">boot</w:t>
            </w:r>
            <w:r>
              <w:rPr>
                <w:rStyle w:val="NormalTok"/>
              </w:rPr>
              <w:t xml:space="preserve">(</w:t>
            </w:r>
            <w:r>
              <w:rPr>
                <w:rStyle w:val="AttributeTok"/>
              </w:rPr>
              <w:t xml:space="preserve">data =</w:t>
            </w:r>
            <w:r>
              <w:rPr>
                <w:rStyle w:val="NormalTok"/>
              </w:rPr>
              <w:t xml:space="preserve"> wcgs, </w:t>
            </w:r>
            <w:r>
              <w:rPr>
                <w:rStyle w:val="AttributeTok"/>
              </w:rPr>
              <w:t xml:space="preserve">statistic =</w:t>
            </w:r>
            <w:r>
              <w:rPr>
                <w:rStyle w:val="NormalTok"/>
              </w:rPr>
              <w:t xml:space="preserve"> boot_gcomp,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boot_wcgs</w:t>
            </w:r>
            <w:r>
              <w:br/>
            </w:r>
            <w:r>
              <w:rPr>
                <w:rStyle w:val="CommentTok"/>
              </w:rPr>
              <w:t xml:space="preserve">#&gt; </w:t>
            </w:r>
            <w:r>
              <w:br/>
            </w:r>
            <w:r>
              <w:rPr>
                <w:rStyle w:val="CommentTok"/>
              </w:rPr>
              <w:t xml:space="preserve">#&gt; ORDINARY NONPARAMETRIC BOOTSTRAP</w:t>
            </w:r>
            <w:r>
              <w:br/>
            </w:r>
            <w:r>
              <w:rPr>
                <w:rStyle w:val="CommentTok"/>
              </w:rPr>
              <w:t xml:space="preserve">#&gt; </w:t>
            </w:r>
            <w:r>
              <w:br/>
            </w:r>
            <w:r>
              <w:rPr>
                <w:rStyle w:val="CommentTok"/>
              </w:rPr>
              <w:t xml:space="preserve">#&gt; </w:t>
            </w:r>
            <w:r>
              <w:br/>
            </w:r>
            <w:r>
              <w:rPr>
                <w:rStyle w:val="CommentTok"/>
              </w:rPr>
              <w:t xml:space="preserve">#&gt; Call:</w:t>
            </w:r>
            <w:r>
              <w:br/>
            </w:r>
            <w:r>
              <w:rPr>
                <w:rStyle w:val="CommentTok"/>
              </w:rPr>
              <w:t xml:space="preserve">#&gt; boot(data = wcgs, statistic = boot_gcomp, R = 1000)</w:t>
            </w:r>
            <w:r>
              <w:br/>
            </w:r>
            <w:r>
              <w:rPr>
                <w:rStyle w:val="CommentTok"/>
              </w:rPr>
              <w:t xml:space="preserve">#&gt; </w:t>
            </w:r>
            <w:r>
              <w:br/>
            </w:r>
            <w:r>
              <w:rPr>
                <w:rStyle w:val="CommentTok"/>
              </w:rPr>
              <w:t xml:space="preserve">#&gt; </w:t>
            </w:r>
            <w:r>
              <w:br/>
            </w:r>
            <w:r>
              <w:rPr>
                <w:rStyle w:val="CommentTok"/>
              </w:rPr>
              <w:t xml:space="preserve">#&gt; Bootstrap Statistics :</w:t>
            </w:r>
            <w:r>
              <w:br/>
            </w:r>
            <w:r>
              <w:rPr>
                <w:rStyle w:val="CommentTok"/>
              </w:rPr>
              <w:t xml:space="preserve">#&gt;      original       bias    std. error</w:t>
            </w:r>
            <w:r>
              <w:br/>
            </w:r>
            <w:r>
              <w:rPr>
                <w:rStyle w:val="CommentTok"/>
              </w:rPr>
              <w:t xml:space="preserve">#&gt; t1* 0.0561584 -1.75742e-05  0.00953337</w:t>
            </w:r>
            <w:r>
              <w:br/>
            </w:r>
            <w:r>
              <w:rPr>
                <w:rStyle w:val="CommentTok"/>
              </w:rPr>
              <w:t xml:space="preserve">#&gt; t2* 2.0729167  2.92369e-02  0.27591700</w:t>
            </w:r>
          </w:p>
          <w:p>
            <w:pPr>
              <w:pStyle w:val="SourceCode"/>
            </w:pPr>
            <w:r>
              <w:rPr>
                <w:rStyle w:val="CommentTok"/>
              </w:rPr>
              <w:t xml:space="preserve"># BCa CI for risk difference (index = 1)</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1</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1)</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( 0.0377,  0.0754 )  </w:t>
            </w:r>
            <w:r>
              <w:br/>
            </w:r>
            <w:r>
              <w:rPr>
                <w:rStyle w:val="CommentTok"/>
              </w:rPr>
              <w:t xml:space="preserve">#&gt; Calculations and Intervals on Original Scale</w:t>
            </w:r>
          </w:p>
          <w:p>
            <w:pPr>
              <w:pStyle w:val="SourceCode"/>
            </w:pPr>
            <w:r>
              <w:rPr>
                <w:rStyle w:val="CommentTok"/>
              </w:rPr>
              <w:t xml:space="preserve"># BCa CI for risk ratio (index = 2)</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2</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2)</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( 1.599,  2.695 )  </w:t>
            </w:r>
            <w:r>
              <w:br/>
            </w:r>
            <w:r>
              <w:rPr>
                <w:rStyle w:val="CommentTok"/>
              </w:rPr>
              <w:t xml:space="preserve">#&gt; Calculations and Intervals on Original Scale</w:t>
            </w:r>
          </w:p>
          <w:p>
            <w:pPr>
              <w:pStyle w:val="FirstParagraph"/>
            </w:pPr>
            <w:r>
              <w:t xml:space="preserve">The bootstrap standard errors and BCa intervals</w:t>
            </w:r>
            <w:r>
              <w:t xml:space="preserve"> </w:t>
            </w:r>
            <w:r>
              <w:t xml:space="preserve">provide valid inference for both the risk difference and risk ratio</w:t>
            </w:r>
            <w:r>
              <w:t xml:space="preserve"> </w:t>
            </w:r>
            <w:r>
              <w:t xml:space="preserve">without requiring any closed-form delta-method derivation.</w:t>
            </w:r>
          </w:p>
          <w:bookmarkEnd w:id="485"/>
          <w:p/>
        </w:tc>
      </w:tr>
    </w:tbl>
    <w:bookmarkEnd w:id="486"/>
    <w:bookmarkEnd w:id="487"/>
    <w:bookmarkStart w:id="489"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sty m:val="p"/>
          </m:rPr>
          <m:t>logit</m:t>
        </m:r>
        <m:r>
          <m:t>​</m:t>
        </m:r>
        <m:d>
          <m:dPr>
            <m:begChr m:val="{"/>
            <m:sepChr m:val=""/>
            <m:endChr m:val="}"/>
            <m:grow/>
          </m:dPr>
          <m:e/>
        </m:d>
        <m:r>
          <m:t>​</m:t>
        </m:r>
      </m:oMath>
      <w:r>
        <w:t xml:space="preserve"> </w:t>
      </w:r>
      <w:r>
        <w:t xml:space="preserve">to</w:t>
      </w:r>
      <w:r>
        <w:t xml:space="preserve"> </w:t>
      </w:r>
      <m:oMath>
        <m:r>
          <m:rPr>
            <m:sty m:val="p"/>
          </m:rPr>
          <m:t>log</m:t>
        </m:r>
        <m:r>
          <m:t>​</m:t>
        </m:r>
        <m:d>
          <m:dPr>
            <m:begChr m:val="{"/>
            <m:sepChr m:val=""/>
            <m:endChr m:val="}"/>
            <m:grow/>
          </m:dPr>
          <m:e/>
        </m:d>
        <m:r>
          <m:t>​</m:t>
        </m:r>
      </m:oMath>
      <w:r>
        <w:t xml:space="preserve">;</w:t>
      </w:r>
      <w:r>
        <w:t xml:space="preserve"> </w:t>
      </w:r>
      <w:r>
        <w:t xml:space="preserve">then you can obtain risk ratios by exponentiating coefficients</w:t>
      </w:r>
      <w:r>
        <w:t xml:space="preserve"> </w:t>
      </w:r>
      <w:r>
        <w:rPr>
          <w:rStyle w:val="FootnoteReference"/>
        </w:rPr>
        <w:footnoteReference w:id="488"/>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sty m:val="p"/>
          </m:rPr>
          <m:t>exp</m:t>
        </m:r>
        <m:r>
          <m:t>​</m:t>
        </m:r>
        <m:d>
          <m:dPr>
            <m:begChr m:val="{"/>
            <m:sepChr m:val=""/>
            <m:endChr m:val="}"/>
            <m:grow/>
          </m:dPr>
          <m:e>
            <m:r>
              <m:t>β</m:t>
            </m:r>
          </m:e>
        </m:d>
        <m:r>
          <m:t>​</m:t>
        </m:r>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w:t>
      </w:r>
      <w:r>
        <w:t xml:space="preserve"> </w:t>
      </w:r>
      <w:r>
        <w:t xml:space="preserve">you can instead switch the outcome distribution from binomial to Poisson</w:t>
      </w:r>
      <w:r>
        <w:t xml:space="preserve"> </w:t>
      </w:r>
      <w:r>
        <w:t xml:space="preserve">and fit a Poisson regression model</w:t>
      </w:r>
      <w:r>
        <w:t xml:space="preserve"> </w:t>
      </w:r>
      <w:r>
        <w:t xml:space="preserve">(we will see those soon!).</w:t>
      </w:r>
      <w:r>
        <w:t xml:space="preserve"> </w:t>
      </w:r>
      <w:r>
        <w:t xml:space="preserve">Note that this is a change in model</w:t>
      </w:r>
      <w:r>
        <w:t xml:space="preserve"> </w:t>
      </w:r>
      <w:r>
        <w:rPr>
          <w:i/>
          <w:iCs/>
        </w:rPr>
        <w:t xml:space="preserve">structure</w:t>
      </w:r>
      <w:r>
        <w:t xml:space="preserve"> </w:t>
      </w:r>
      <w:r>
        <w:t xml:space="preserve">—</w:t>
      </w:r>
      <w:r>
        <w:t xml:space="preserve"> </w:t>
      </w:r>
      <w:r>
        <w:t xml:space="preserve">a different outcome distribution —</w:t>
      </w:r>
      <w:r>
        <w:t xml:space="preserve"> </w:t>
      </w:r>
      <w:r>
        <w:t xml:space="preserve">not just a different way of fitting the same model.</w:t>
      </w:r>
      <w:r>
        <w:t xml:space="preserve"> </w:t>
      </w:r>
      <w:r>
        <w:t xml:space="preserve">With a Poisson outcome distribution,</w:t>
      </w:r>
      <w:r>
        <w:t xml:space="preserve"> </w:t>
      </w:r>
      <w:r>
        <w:t xml:space="preserve">you won’t get warnings about fitted probabilities greater than 1,</w:t>
      </w:r>
      <w:r>
        <w:t xml:space="preserve"> </w:t>
      </w:r>
      <w:r>
        <w:t xml:space="preserve">but that distribution isn’t quite right for binary outcomes.</w:t>
      </w:r>
      <w:r>
        <w:t xml:space="preserve"> </w:t>
      </w:r>
      <w:r>
        <w:t xml:space="preserve">In my opinion,</w:t>
      </w:r>
      <w:r>
        <w:t xml:space="preserve"> </w:t>
      </w:r>
      <w:r>
        <w:t xml:space="preserve">the Poisson model for binary outcomes is confusing and not very appealing.</w:t>
      </w:r>
    </w:p>
    <w:bookmarkEnd w:id="489"/>
    <w:bookmarkStart w:id="508"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8"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3" w:name="fig-diagnostics-glm1-1"/>
                <w:p>
                  <w:pPr>
                    <w:pStyle w:val="Compact"/>
                    <w:jc w:val="center"/>
                    <w:jc w:val="left"/>
                  </w:pPr>
                  <w:r>
                    <w:drawing>
                      <wp:inline>
                        <wp:extent cx="2971800" cy="2377440"/>
                        <wp:effectExtent b="0" l="0" r="0" t="0"/>
                        <wp:docPr descr="" title="" id="491" name="Picture"/>
                        <a:graphic>
                          <a:graphicData uri="http://schemas.openxmlformats.org/drawingml/2006/picture">
                            <pic:pic>
                              <pic:nvPicPr>
                                <pic:cNvPr descr="logistic-regression_files/figure-docx/fig-diagnostics-glm1-1.png" id="492" name="Picture"/>
                                <pic:cNvPicPr>
                                  <a:picLocks noChangeArrowheads="1" noChangeAspect="1"/>
                                </pic:cNvPicPr>
                              </pic:nvPicPr>
                              <pic:blipFill>
                                <a:blip r:embed="rId49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3"/>
              </w:tc>
            </w:tr>
          </w:tbl>
          <w:p/>
        </w:tc>
        <w:tc>
          <w:tcPr/>
          <w:tbl>
            <w:tblPr>
              <w:tblStyle w:val="Table"/>
              <w:tblW w:type="pct" w:w="4900"/>
              <w:tblLayout w:type="fixed"/>
              <w:tblLook w:firstRow="0" w:lastRow="0" w:firstColumn="0" w:lastColumn="0" w:noHBand="0" w:noVBand="0" w:val="0000"/>
            </w:tblPr>
            <w:tblGrid>
              <w:gridCol w:w="7761"/>
            </w:tblGrid>
            <w:tr>
              <w:tc>
                <w:tcPr/>
                <w:bookmarkStart w:id="497" w:name="fig-diagnostics-glm1-2"/>
                <w:p>
                  <w:pPr>
                    <w:pStyle w:val="Compact"/>
                    <w:jc w:val="center"/>
                    <w:jc w:val="left"/>
                  </w:pPr>
                  <w:r>
                    <w:drawing>
                      <wp:inline>
                        <wp:extent cx="2971800" cy="2377440"/>
                        <wp:effectExtent b="0" l="0" r="0" t="0"/>
                        <wp:docPr descr="" title="" id="495" name="Picture"/>
                        <a:graphic>
                          <a:graphicData uri="http://schemas.openxmlformats.org/drawingml/2006/picture">
                            <pic:pic>
                              <pic:nvPicPr>
                                <pic:cNvPr descr="logistic-regression_files/figure-docx/fig-diagnostics-glm1-2.png" id="496" name="Picture"/>
                                <pic:cNvPicPr>
                                  <a:picLocks noChangeArrowheads="1" noChangeAspect="1"/>
                                </pic:cNvPicPr>
                              </pic:nvPicPr>
                              <pic:blipFill>
                                <a:blip r:embed="rId49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7"/>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8"/>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7"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2" w:name="fig-diagnostics-beetles-1"/>
                <w:p>
                  <w:pPr>
                    <w:pStyle w:val="Compact"/>
                    <w:jc w:val="center"/>
                    <w:jc w:val="left"/>
                  </w:pPr>
                  <w:r>
                    <w:drawing>
                      <wp:inline>
                        <wp:extent cx="2971800" cy="2377440"/>
                        <wp:effectExtent b="0" l="0" r="0" t="0"/>
                        <wp:docPr descr="" title="" id="500" name="Picture"/>
                        <a:graphic>
                          <a:graphicData uri="http://schemas.openxmlformats.org/drawingml/2006/picture">
                            <pic:pic>
                              <pic:nvPicPr>
                                <pic:cNvPr descr="logistic-regression_files/figure-docx/fig-diagnostics-beetles-1.png" id="501" name="Picture"/>
                                <pic:cNvPicPr>
                                  <a:picLocks noChangeArrowheads="1" noChangeAspect="1"/>
                                </pic:cNvPicPr>
                              </pic:nvPicPr>
                              <pic:blipFill>
                                <a:blip r:embed="rId49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502"/>
              </w:tc>
            </w:tr>
          </w:tbl>
          <w:p/>
        </w:tc>
        <w:tc>
          <w:tcPr/>
          <w:tbl>
            <w:tblPr>
              <w:tblStyle w:val="Table"/>
              <w:tblW w:type="pct" w:w="4900"/>
              <w:tblLayout w:type="fixed"/>
              <w:tblLook w:firstRow="0" w:lastRow="0" w:firstColumn="0" w:lastColumn="0" w:noHBand="0" w:noVBand="0" w:val="0000"/>
            </w:tblPr>
            <w:tblGrid>
              <w:gridCol w:w="7761"/>
            </w:tblGrid>
            <w:tr>
              <w:tc>
                <w:tcPr/>
                <w:bookmarkStart w:id="506" w:name="fig-diagnostics-beetles-2"/>
                <w:p>
                  <w:pPr>
                    <w:pStyle w:val="Compact"/>
                    <w:jc w:val="center"/>
                    <w:jc w:val="left"/>
                  </w:pPr>
                  <w:r>
                    <w:drawing>
                      <wp:inline>
                        <wp:extent cx="2971800" cy="2377440"/>
                        <wp:effectExtent b="0" l="0" r="0" t="0"/>
                        <wp:docPr descr="" title="" id="504" name="Picture"/>
                        <a:graphic>
                          <a:graphicData uri="http://schemas.openxmlformats.org/drawingml/2006/picture">
                            <pic:pic>
                              <pic:nvPicPr>
                                <pic:cNvPr descr="logistic-regression_files/figure-docx/fig-diagnostics-beetles-2.png" id="505" name="Picture"/>
                                <pic:cNvPicPr>
                                  <a:picLocks noChangeArrowheads="1" noChangeAspect="1"/>
                                </pic:cNvPicPr>
                              </pic:nvPicPr>
                              <pic:blipFill>
                                <a:blip r:embed="rId50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6"/>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7"/>
    <w:bookmarkEnd w:id="508"/>
    <w:bookmarkStart w:id="511" w:name="quasibinomial"/>
    <w:p>
      <w:pPr>
        <w:pStyle w:val="Heading3"/>
      </w:pPr>
      <w:r>
        <w:t xml:space="preserve">10.0.5 Quasibinomial</w:t>
      </w:r>
    </w:p>
    <w:p>
      <w:pPr>
        <w:pStyle w:val="FirstParagraph"/>
      </w:pPr>
      <w:r>
        <w:t xml:space="preserve">See</w:t>
      </w:r>
      <w:r>
        <w:t xml:space="preserve"> </w:t>
      </w:r>
      <w:hyperlink r:id="rId509">
        <w:r>
          <w:rPr>
            <w:rStyle w:val="Hyperlink"/>
          </w:rPr>
          <w:t xml:space="preserve">Hua Zhou</w:t>
        </w:r>
      </w:hyperlink>
      <w:r>
        <w:t xml:space="preserve">’s</w:t>
      </w:r>
      <w:r>
        <w:t xml:space="preserve"> </w:t>
      </w:r>
      <w:hyperlink r:id="rId510">
        <w:r>
          <w:rPr>
            <w:rStyle w:val="Hyperlink"/>
          </w:rPr>
          <w:t xml:space="preserve">lecture notes</w:t>
        </w:r>
      </w:hyperlink>
    </w:p>
    <w:bookmarkEnd w:id="511"/>
    <w:bookmarkEnd w:id="512"/>
    <w:bookmarkStart w:id="513" w:name="further-reading"/>
    <w:p>
      <w:pPr>
        <w:pStyle w:val="Heading1"/>
      </w:pPr>
      <w:r>
        <w:t xml:space="preserve">11. Further reading</w:t>
      </w:r>
    </w:p>
    <w:p>
      <w:pPr>
        <w:pStyle w:val="Compact"/>
        <w:numPr>
          <w:ilvl w:val="0"/>
          <w:numId w:val="1033"/>
        </w:numPr>
      </w:pPr>
      <w:r>
        <w:t xml:space="preserve">Hosmer et al. (2013)</w:t>
      </w:r>
      <w:r>
        <w:t xml:space="preserve"> </w:t>
      </w:r>
      <w:r>
        <w:t xml:space="preserve">is a classic textbook on logistic regression</w:t>
      </w:r>
    </w:p>
    <w:bookmarkEnd w:id="513"/>
    <w:bookmarkStart w:id="515"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4"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4"/>
              </w:numPr>
            </w:pPr>
            <w:r>
              <w:t xml:space="preserve">Researcher A uses the</w:t>
            </w:r>
            <w:r>
              <w:t xml:space="preserve"> </w:t>
            </w:r>
            <w:r>
              <w:rPr>
                <w:b/>
                <w:bCs/>
              </w:rPr>
              <w:t xml:space="preserve">logit</w:t>
            </w:r>
            <w:r>
              <w:t xml:space="preserve"> </w:t>
            </w:r>
            <w:r>
              <w:t xml:space="preserve">link:</w:t>
            </w:r>
            <w:r>
              <w:t xml:space="preserve"> </w:t>
            </w:r>
            <m:oMath>
              <m:r>
                <m:rP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4"/>
              </w:numPr>
            </w:pPr>
            <w:r>
              <w:t xml:space="preserve">Researcher B uses the</w:t>
            </w:r>
            <w:r>
              <w:t xml:space="preserve"> </w:t>
            </w:r>
            <w:r>
              <w:rPr>
                <w:b/>
                <w:bCs/>
              </w:rPr>
              <w:t xml:space="preserve">log</w:t>
            </w:r>
            <w:r>
              <w:t xml:space="preserve"> </w:t>
            </w:r>
            <w:r>
              <w:t xml:space="preserve">link:</w:t>
            </w:r>
            <w:r>
              <w:t xml:space="preserve"> </w:t>
            </w:r>
            <m:oMath>
              <m:r>
                <m:rPr>
                  <m:sty m:val="p"/>
                </m:rPr>
                <m:t>log</m:t>
              </m:r>
              <m:r>
                <m:t>​</m:t>
              </m:r>
              <m:d>
                <m:dPr>
                  <m:begChr m:val="{"/>
                  <m:sepChr m:val=""/>
                  <m:endChr m:val="}"/>
                  <m:grow/>
                </m:dPr>
                <m:e>
                  <m:r>
                    <m:t>π</m:t>
                  </m:r>
                </m:e>
              </m:d>
              <m:r>
                <m:t>​</m:t>
              </m:r>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sty m:val="p"/>
                  </m:rPr>
                  <m:t>expit</m:t>
                </m:r>
                <m:r>
                  <m:t>​</m:t>
                </m:r>
                <m:d>
                  <m:dPr>
                    <m:begChr m:val="{"/>
                    <m:sepChr m:val=""/>
                    <m:endChr m:val="}"/>
                    <m:grow/>
                  </m:dPr>
                  <m:e>
                    <m:sSub>
                      <m:e>
                        <m:r>
                          <m:t>β</m:t>
                        </m:r>
                      </m:e>
                      <m:sub>
                        <m:r>
                          <m:t>0</m:t>
                        </m:r>
                      </m:sub>
                    </m:sSub>
                    <m:r>
                      <m:rPr>
                        <m:sty m:val="p"/>
                      </m:rPr>
                      <m:t>+</m:t>
                    </m:r>
                    <m:sSub>
                      <m:e>
                        <m:r>
                          <m:t>β</m:t>
                        </m:r>
                      </m:e>
                      <m:sub>
                        <m:r>
                          <m:t>1</m:t>
                        </m:r>
                      </m:sub>
                    </m:sSub>
                    <m:r>
                      <m:t>x</m:t>
                    </m:r>
                  </m:e>
                </m:d>
                <m:r>
                  <m:t>​</m:t>
                </m:r>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15"/>
    <w:bookmarkStart w:id="529" w:name="summary-of-definitions-and-results"/>
    <w:p>
      <w:pPr>
        <w:pStyle w:val="Heading1"/>
      </w:pPr>
      <w:r>
        <w:t xml:space="preserve">Summary of definitions and results</w:t>
      </w:r>
    </w:p>
    <w:bookmarkStart w:id="516" w:name="odds-and-log-odds"/>
    <w:p>
      <w:pPr>
        <w:pStyle w:val="Heading2"/>
      </w:pPr>
      <w:r>
        <w:t xml:space="preserve">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sty m:val="p"/>
            </m:rPr>
            <m:t>odds</m:t>
          </m:r>
          <m:r>
            <m:t>​</m:t>
          </m:r>
          <m:d>
            <m:dPr>
              <m:begChr m:val="{"/>
              <m:sepChr m:val=""/>
              <m:endChr m:val="}"/>
              <m:grow/>
            </m:dPr>
            <m:e>
              <m:r>
                <m:t>π</m:t>
              </m:r>
            </m:e>
          </m:d>
          <m:r>
            <m:t>​</m:t>
          </m:r>
        </m:oMath>
      </m:oMathPara>
    </w:p>
    <w:p>
      <w:pPr>
        <w:pStyle w:val="FirstParagraph"/>
      </w:pPr>
      <w:r>
        <w:rPr>
          <w:b/>
          <w:bCs/>
        </w:rPr>
        <w:t xml:space="preserve">Simplified odds expressions</w:t>
      </w:r>
    </w:p>
    <w:p>
      <w:pPr>
        <w:pStyle w:val="BodyText"/>
      </w:pPr>
      <m:oMathPara>
        <m:oMathParaPr>
          <m:jc m:val="center"/>
        </m:oMathParaPr>
        <m:oMath>
          <m:r>
            <m:rPr>
              <m:sty m:val="p"/>
            </m:rPr>
            <m:t>odds</m:t>
          </m:r>
          <m:r>
            <m:t>​</m:t>
          </m:r>
          <m:d>
            <m:dPr>
              <m:begChr m:val="{"/>
              <m:sepChr m:val=""/>
              <m:endChr m:val="}"/>
              <m:grow/>
            </m:dPr>
            <m:e>
              <m:r>
                <m:t>π</m:t>
              </m:r>
            </m:e>
          </m:d>
          <m:r>
            <m:t>​</m:t>
          </m:r>
          <m:r>
            <m:rPr>
              <m:sty m:val="p"/>
            </m:rPr>
            <m:t>=</m:t>
          </m:r>
          <m:f>
            <m:fPr>
              <m:type m:val="bar"/>
            </m:fPr>
            <m:num>
              <m:r>
                <m:t>1</m:t>
              </m:r>
            </m:num>
            <m:den>
              <m:sSup>
                <m:e>
                  <m:r>
                    <m:t>π</m:t>
                  </m:r>
                </m:e>
                <m:sup>
                  <m:r>
                    <m:rPr>
                      <m:sty m:val="p"/>
                    </m:rPr>
                    <m:t>−</m:t>
                  </m:r>
                  <m:r>
                    <m:t>1</m:t>
                  </m:r>
                </m:sup>
              </m:sSup>
              <m:r>
                <m:rPr>
                  <m:sty m:val="p"/>
                </m:rPr>
                <m:t>−</m:t>
              </m:r>
              <m:r>
                <m:t>1</m:t>
              </m:r>
            </m:den>
          </m:f>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p>
      <w:pPr>
        <w:pStyle w:val="FirstParagraph"/>
      </w:pPr>
      <w:r>
        <w:rPr>
          <w:b/>
          <w:bCs/>
        </w:rPr>
        <w:t xml:space="preserve">Odds ratios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516"/>
    <w:bookmarkStart w:id="517" w:name="inverse-odds-and-probability-recovery"/>
    <w:p>
      <w:pPr>
        <w:pStyle w:val="Heading2"/>
      </w:pPr>
      <w:r>
        <w:t xml:space="preserve">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p>
      <w:pPr>
        <w:pStyle w:val="FirstParagraph"/>
      </w:pPr>
      <w:r>
        <w:rPr>
          <w:b/>
          <w:bCs/>
        </w:rPr>
        <w:t xml:space="preserve">Simplified inverse-odds</w:t>
      </w:r>
    </w:p>
    <w:p>
      <w:pPr>
        <w:pStyle w:val="BodyText"/>
      </w:pPr>
      <m:oMathPara>
        <m:oMathParaPr>
          <m:jc m:val="center"/>
        </m:oMathParaPr>
        <m:oMath>
          <m:r>
            <m:rPr>
              <m:sty m:val="p"/>
            </m:rPr>
            <m:t>invodds</m:t>
          </m:r>
          <m:r>
            <m:t>​</m:t>
          </m:r>
          <m:d>
            <m:dPr>
              <m:begChr m:val="{"/>
              <m:sepChr m:val=""/>
              <m:endChr m:val="}"/>
              <m:grow/>
            </m:dPr>
            <m:e>
              <m:r>
                <m:t>ω</m:t>
              </m:r>
            </m:e>
          </m:d>
          <m:r>
            <m:t>​</m:t>
          </m:r>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7"/>
    <w:bookmarkStart w:id="520" w:name="log-odds-logit-and-expit"/>
    <w:p>
      <w:pPr>
        <w:pStyle w:val="Heading2"/>
      </w:pPr>
      <w:r>
        <w:t xml:space="preserve">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Logit function</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rPr>
          <w:b/>
          <w:bCs/>
        </w:rPr>
        <w:t xml:space="preserve">Logit expanded</w:t>
      </w:r>
    </w:p>
    <w:p>
      <w:pPr>
        <w:pStyle w:val="BodyText"/>
      </w:pPr>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Log-odds equals logit</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p>
      <w:pPr>
        <w:pStyle w:val="FirstParagraph"/>
      </w:pPr>
      <w:r>
        <w:rPr>
          <w:b/>
          <w:bCs/>
        </w:rPr>
        <w:t xml:space="preserve">Odds from log-odds</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p>
      <w:pPr>
        <w:pStyle w:val="FirstParagraph"/>
      </w:pPr>
      <w:r>
        <w:rPr>
          <w:b/>
          <w:bCs/>
        </w:rPr>
        <w:t xml:space="preserve">Expit / inverse-logit function</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p>
      <w:pPr>
        <w:pStyle w:val="FirstParagraph"/>
      </w:pPr>
      <w:r>
        <w:rPr>
          <w:b/>
          <w:bCs/>
        </w:rPr>
        <w:t xml:space="preserve">Expit expressions</w:t>
      </w:r>
    </w:p>
    <w:p>
      <w:pPr>
        <w:pStyle w:val="BodyText"/>
      </w:pPr>
      <m:oMathPara>
        <m:oMathParaPr>
          <m:jc m:val="center"/>
        </m:oMathParaPr>
        <m:oMath>
          <m:r>
            <m:rPr>
              <m:sty m:val="p"/>
            </m:rPr>
            <m:t>expit</m:t>
          </m:r>
          <m:r>
            <m:rPr>
              <m:sty m:val="p"/>
            </m:rPr>
            <m:t>(</m:t>
          </m:r>
          <m:r>
            <m:t>η</m:t>
          </m:r>
          <m:r>
            <m:rPr>
              <m:sty m:val="p"/>
            </m:rPr>
            <m:t>)</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oMath>
      </m:oMathPara>
    </w:p>
    <w:p>
      <w:pPr>
        <w:pStyle w:val="FirstParagraph"/>
      </w:pPr>
      <w:r>
        <w:rPr>
          <w:b/>
          <w:bCs/>
        </w:rPr>
        <w:t xml:space="preserve">Probability as expit</w:t>
      </w:r>
    </w:p>
    <w:p>
      <w:pPr>
        <w:pStyle w:val="BodyText"/>
      </w:pPr>
      <w:bookmarkStart w:id="518" w:name="eq-prob-as-expit"/>
      <m:oMathPara>
        <m:oMathParaPr>
          <m:jc m:val="center"/>
        </m:oMathParaPr>
        <m:oMath>
          <m:r>
            <m:t>π</m:t>
          </m:r>
          <m:r>
            <m:rPr>
              <m:sty m:val="p"/>
            </m:rPr>
            <m:t>=</m:t>
          </m:r>
          <m:r>
            <m:rPr>
              <m:sty m:val="p"/>
            </m:rPr>
            <m:t>expit</m:t>
          </m:r>
          <m:r>
            <m:t>​</m:t>
          </m:r>
          <m:d>
            <m:dPr>
              <m:begChr m:val="{"/>
              <m:sepChr m:val=""/>
              <m:endChr m:val="}"/>
              <m:grow/>
            </m:dPr>
            <m:e>
              <m:r>
                <m:t>η</m:t>
              </m:r>
            </m:e>
          </m:d>
          <m:r>
            <m:t>​</m:t>
          </m:r>
          <m:r>
            <m:t>  </m:t>
          </m:r>
          <m:r>
            <m:rPr>
              <m:sty m:val="p"/>
            </m:rPr>
            <m:t>(</m:t>
          </m:r>
          <m:r>
            <m:t>48</m:t>
          </m:r>
          <m:r>
            <m:rPr>
              <m:sty m:val="p"/>
            </m:rPr>
            <m:t>)</m:t>
          </m:r>
        </m:oMath>
      </m:oMathPara>
      <w:bookmarkEnd w:id="518"/>
    </w:p>
    <w:p>
      <w:pPr>
        <w:pStyle w:val="FirstParagraph"/>
      </w:pPr>
      <w:r>
        <w:rPr>
          <w:b/>
          <w:bCs/>
        </w:rPr>
        <w:t xml:space="preserve">Logit and expit are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r>
            <m:t>  </m:t>
          </m:r>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tbl>
      <w:tblPr>
        <w:tblStyle w:val="Table"/>
        <w:tblW w:type="pct" w:w="5000"/>
        <w:tblLayout w:type="fixed"/>
        <w:tblLook w:firstRow="0" w:lastRow="0" w:firstColumn="0" w:lastColumn="0" w:noHBand="0" w:noVBand="0" w:val="0000"/>
      </w:tblPr>
      <w:tblGrid>
        <w:gridCol w:w="7920"/>
      </w:tblGrid>
      <w:tr>
        <w:tc>
          <w:tcPr/>
          <w:bookmarkStart w:id="519" w:name="fig-expit-logit-diagram-summary"/>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23: Diagram of logistic regression link and inverse link functions</w:t>
            </w:r>
          </w:p>
          <w:bookmarkEnd w:id="519"/>
        </w:tc>
      </w:tr>
    </w:tbl>
    <w:bookmarkEnd w:id="520"/>
    <w:bookmarkStart w:id="521" w:name="rare-events"/>
    <w:p>
      <w:pPr>
        <w:pStyle w:val="Heading2"/>
      </w:pPr>
      <w:r>
        <w:t xml:space="preserve">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21"/>
    <w:bookmarkStart w:id="522" w:name="derivatives"/>
    <w:p>
      <w:pPr>
        <w:pStyle w:val="Heading2"/>
      </w:pPr>
      <w:r>
        <w:t xml:space="preserve">Derivatives</w:t>
      </w:r>
    </w:p>
    <w:p>
      <w:pPr>
        <w:pStyle w:val="FirstParagraph"/>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p>
      <w:pPr>
        <w:pStyle w:val="FirstParagraph"/>
      </w:pPr>
      <w:r>
        <w:t xml:space="preserve">Column labels indicate the numerators of the derivatives;</w:t>
      </w:r>
      <w:r>
        <w:t xml:space="preserve"> </w:t>
      </w:r>
      <w:r>
        <w:t xml:space="preserve">row labels indicate the denominators.</w:t>
      </w:r>
    </w:p>
    <w:bookmarkEnd w:id="522"/>
    <w:bookmarkStart w:id="523" w:name="log-likelihood-and-score-function"/>
    <w:p>
      <w:pPr>
        <w:pStyle w:val="Heading2"/>
      </w:pPr>
      <w:r>
        <w:t xml:space="preserve">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23"/>
    <w:bookmarkStart w:id="524" w:name="mle"/>
    <w:p>
      <w:pPr>
        <w:pStyle w:val="Heading2"/>
      </w:pPr>
      <w:r>
        <w:t xml:space="preserve">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24"/>
    <w:bookmarkStart w:id="525" w:name="odds-ratios-in-logistic-regression"/>
    <w:p>
      <w:pPr>
        <w:pStyle w:val="Heading2"/>
      </w:pPr>
      <w:r>
        <w:t xml:space="preserve">Odds ratios in logistic regression</w:t>
      </w:r>
    </w:p>
    <w:p>
      <w:pPr>
        <w:pStyle w:val="FirstParagraph"/>
      </w:pPr>
      <w:r>
        <w:rPr>
          <w:b/>
          <w:bCs/>
        </w:rPr>
        <w:t xml:space="preserve">General OR formula</w:t>
      </w:r>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525"/>
    <w:bookmarkStart w:id="526" w:name="inference-for-log-odds-and-odds-ratios"/>
    <w:p>
      <w:pPr>
        <w:pStyle w:val="Heading2"/>
      </w:pPr>
      <w:r>
        <w:t xml:space="preserve">Inference for log-odds and odds ratios</w:t>
      </w:r>
    </w:p>
    <w:p>
      <w:pPr>
        <w:pStyle w:val="FirstParagraph"/>
      </w:pPr>
      <w:r>
        <w:rPr>
          <w:b/>
          <w:bCs/>
        </w:rPr>
        <w:t xml:space="preserve">Estimated SE of log-odds</w:t>
      </w:r>
    </w:p>
    <w:p>
      <w:pPr>
        <w:pStyle w:val="BodyText"/>
      </w:pPr>
      <m:oMathPara>
        <m:oMathParaPr>
          <m:jc m:val="center"/>
        </m:oMathParaPr>
        <m:oMath>
          <m:eqArr>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r>
                <m:rPr>
                  <m:sty m:val="p"/>
                </m:rPr>
                <m:t/>
              </m:r>
              <m:r>
                <m:t>​</m:t>
              </m:r>
              <m:d>
                <m:dPr>
                  <m:begChr m:val="("/>
                  <m:sepChr m:val=""/>
                  <m:endChr m:val=")"/>
                  <m:grow/>
                </m:dPr>
                <m:e>
                  <m:r>
                    <m:rPr>
                      <m:sty m:val="p"/>
                    </m:rPr>
                    <m:t>Δ</m:t>
                  </m:r>
                  <m:acc>
                    <m:accPr>
                      <m:chr m:val="̂"/>
                    </m:accPr>
                    <m:e>
                      <m:r>
                        <m:t>η</m:t>
                      </m:r>
                    </m:e>
                  </m:acc>
                </m:e>
              </m:d>
              <m:r>
                <m:t>​</m:t>
              </m:r>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r>
                <m:rPr>
                  <m:sty m:val="p"/>
                </m:rPr>
                <m:t/>
              </m:r>
              <m:r>
                <m:t>​</m:t>
              </m:r>
              <m:d>
                <m:dPr>
                  <m:begChr m:val="("/>
                  <m:sepChr m:val=""/>
                  <m:endChr m:val=")"/>
                  <m:grow/>
                </m:dPr>
                <m:e>
                  <m:r>
                    <m:rPr>
                      <m:sty m:val="p"/>
                    </m:rPr>
                    <m:t>Δ</m:t>
                  </m:r>
                  <m:acc>
                    <m:accPr>
                      <m:chr m:val="̂"/>
                    </m:accPr>
                    <m:e>
                      <m:r>
                        <m:t>η</m:t>
                      </m:r>
                    </m:e>
                  </m:acc>
                </m:e>
              </m:d>
              <m:r>
                <m:t>​</m:t>
              </m:r>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26"/>
    <w:bookmarkStart w:id="527" w:name="comparing-probabilities-1"/>
    <w:p>
      <w:pPr>
        <w:pStyle w:val="Heading2"/>
      </w:pPr>
      <w:r>
        <w:t xml:space="preserve">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27"/>
    <w:bookmarkStart w:id="528" w:name="logistic-regression-model-1"/>
    <w:p>
      <w:pPr>
        <w:pStyle w:val="Heading2"/>
      </w:pPr>
      <w:r>
        <w:t xml:space="preserve">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t>β</m:t>
              </m:r>
            </m:e>
          </m:acc>
        </m:oMath>
      </m:oMathPara>
    </w:p>
    <w:bookmarkEnd w:id="528"/>
    <w:bookmarkEnd w:id="529"/>
    <w:bookmarkStart w:id="556" w:name="references"/>
    <w:p>
      <w:pPr>
        <w:pStyle w:val="Heading1"/>
      </w:pPr>
      <w:r>
        <w:t xml:space="preserve">References</w:t>
      </w:r>
    </w:p>
    <w:bookmarkStart w:id="555" w:name="refs"/>
    <w:bookmarkStart w:id="531"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30">
        <w:r>
          <w:rPr>
            <w:rStyle w:val="Hyperlink"/>
          </w:rPr>
          <w:t xml:space="preserve">https://doi.org/10.1111/j.1744-7348.1935.tb07713.x</w:t>
        </w:r>
      </w:hyperlink>
      <w:r>
        <w:t xml:space="preserve">.</w:t>
      </w:r>
    </w:p>
    <w:bookmarkEnd w:id="531"/>
    <w:bookmarkStart w:id="53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32">
        <w:r>
          <w:rPr>
            <w:rStyle w:val="Hyperlink"/>
          </w:rPr>
          <w:t xml:space="preserve">https://doi.org/10.1201/9781315182780</w:t>
        </w:r>
      </w:hyperlink>
      <w:r>
        <w:t xml:space="preserve">.</w:t>
      </w:r>
    </w:p>
    <w:bookmarkEnd w:id="533"/>
    <w:bookmarkStart w:id="535"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34">
        <w:r>
          <w:rPr>
            <w:rStyle w:val="Hyperlink"/>
          </w:rPr>
          <w:t xml:space="preserve">https://link.springer.com/book/10.1007/978-1-4419-0118-7</w:t>
        </w:r>
      </w:hyperlink>
      <w:r>
        <w:t xml:space="preserve">.</w:t>
      </w:r>
    </w:p>
    <w:bookmarkEnd w:id="535"/>
    <w:bookmarkStart w:id="537" w:name="ref-hastie2009esl2e"/>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36">
        <w:r>
          <w:rPr>
            <w:rStyle w:val="Hyperlink"/>
          </w:rPr>
          <w:t xml:space="preserve">https://doi.org/10.1007/978-0-387-84858-7</w:t>
        </w:r>
      </w:hyperlink>
      <w:r>
        <w:t xml:space="preserve">.</w:t>
      </w:r>
    </w:p>
    <w:bookmarkEnd w:id="537"/>
    <w:bookmarkStart w:id="53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38">
        <w:r>
          <w:rPr>
            <w:rStyle w:val="Hyperlink"/>
          </w:rPr>
          <w:t xml:space="preserve">https://onlinelibrary.wiley.com/doi/book/10.1002/9781118548387</w:t>
        </w:r>
      </w:hyperlink>
      <w:r>
        <w:t xml:space="preserve">.</w:t>
      </w:r>
    </w:p>
    <w:bookmarkEnd w:id="539"/>
    <w:bookmarkStart w:id="541" w:name="ref-james2021islr2e"/>
    <w:p>
      <w:pPr>
        <w:pStyle w:val="Bibliography"/>
      </w:pPr>
      <w:r>
        <w:t xml:space="preserve">James, Gareth, Daniela Witten, Trevor Hastie, and Robert Tibshirani. 2021.</w:t>
      </w:r>
      <w:r>
        <w:t xml:space="preserve"> </w:t>
      </w:r>
      <w:r>
        <w:rPr>
          <w:i/>
          <w:iCs/>
        </w:rPr>
        <w:t xml:space="preserve">An Introduction to Statistical Learning: With Applications in</w:t>
      </w:r>
      <w:r>
        <w:rPr>
          <w:i/>
          <w:iCs/>
        </w:rPr>
        <w:t xml:space="preserve"> </w:t>
      </w:r>
      <w:r>
        <w:rPr>
          <w:i/>
          <w:iCs/>
        </w:rPr>
        <w:t xml:space="preserve">R</w:t>
      </w:r>
      <w:r>
        <w:t xml:space="preserve">. 2nd ed. Springer.</w:t>
      </w:r>
      <w:r>
        <w:t xml:space="preserve"> </w:t>
      </w:r>
      <w:hyperlink r:id="rId540">
        <w:r>
          <w:rPr>
            <w:rStyle w:val="Hyperlink"/>
          </w:rPr>
          <w:t xml:space="preserve">https://doi.org/10.1007/978-1-0716-1418-1</w:t>
        </w:r>
      </w:hyperlink>
      <w:r>
        <w:t xml:space="preserve">.</w:t>
      </w:r>
    </w:p>
    <w:bookmarkEnd w:id="541"/>
    <w:bookmarkStart w:id="543"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42">
        <w:r>
          <w:rPr>
            <w:rStyle w:val="Hyperlink"/>
          </w:rPr>
          <w:t xml:space="preserve">https://doi.org/10.1093/ije/23.1.201</w:t>
        </w:r>
      </w:hyperlink>
      <w:r>
        <w:t xml:space="preserve">.</w:t>
      </w:r>
    </w:p>
    <w:bookmarkEnd w:id="543"/>
    <w:bookmarkStart w:id="545"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44">
        <w:r>
          <w:rPr>
            <w:rStyle w:val="Hyperlink"/>
          </w:rPr>
          <w:t xml:space="preserve">https://doi.org/10.1002/9780470580066</w:t>
        </w:r>
      </w:hyperlink>
      <w:r>
        <w:t xml:space="preserve">.</w:t>
      </w:r>
    </w:p>
    <w:bookmarkEnd w:id="545"/>
    <w:bookmarkStart w:id="547"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46">
        <w:r>
          <w:rPr>
            <w:rStyle w:val="Hyperlink"/>
          </w:rPr>
          <w:t xml:space="preserve">https://www.bookdown.org/rwnahhas/RMPH/</w:t>
        </w:r>
      </w:hyperlink>
      <w:r>
        <w:t xml:space="preserve">.</w:t>
      </w:r>
    </w:p>
    <w:bookmarkEnd w:id="547"/>
    <w:bookmarkStart w:id="549"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48">
        <w:r>
          <w:rPr>
            <w:rStyle w:val="Hyperlink"/>
          </w:rPr>
          <w:t xml:space="preserve">https://doi.org/10.1111/1475-6773.14337</w:t>
        </w:r>
      </w:hyperlink>
      <w:r>
        <w:t xml:space="preserve">.</w:t>
      </w:r>
    </w:p>
    <w:bookmarkEnd w:id="549"/>
    <w:bookmarkStart w:id="551"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550">
        <w:r>
          <w:rPr>
            <w:rStyle w:val="Hyperlink"/>
          </w:rPr>
          <w:t xml:space="preserve">https://doi.org/10.1001/jama.1975.03260080034016</w:t>
        </w:r>
      </w:hyperlink>
      <w:r>
        <w:t xml:space="preserve">.</w:t>
      </w:r>
    </w:p>
    <w:bookmarkEnd w:id="551"/>
    <w:bookmarkStart w:id="552"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52"/>
    <w:bookmarkStart w:id="554"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53">
        <w:r>
          <w:rPr>
            <w:rStyle w:val="Hyperlink"/>
          </w:rPr>
          <w:t xml:space="preserve">https://doi.org/10.1007/978-1-4614-1353-0</w:t>
        </w:r>
      </w:hyperlink>
      <w:r>
        <w:t xml:space="preserve">.</w:t>
      </w:r>
    </w:p>
    <w:bookmarkEnd w:id="554"/>
    <w:bookmarkEnd w:id="555"/>
    <w:bookmarkEnd w:id="5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8">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3" Target="media/rId423.png" /><Relationship Type="http://schemas.openxmlformats.org/officeDocument/2006/relationships/image" Id="rId251" Target="media/rId251.png" /><Relationship Type="http://schemas.openxmlformats.org/officeDocument/2006/relationships/image" Id="rId473" Target="media/rId473.png" /><Relationship Type="http://schemas.openxmlformats.org/officeDocument/2006/relationships/image" Id="rId377" Target="media/rId377.png" /><Relationship Type="http://schemas.openxmlformats.org/officeDocument/2006/relationships/image" Id="rId469" Target="media/rId469.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167" Target="media/rId167.png" /><Relationship Type="http://schemas.openxmlformats.org/officeDocument/2006/relationships/image" Id="rId400" Target="media/rId400.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30" Target="media/rId430.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109" Target="media/rId109.png" /><Relationship Type="http://schemas.openxmlformats.org/officeDocument/2006/relationships/image" Id="rId439" Target="media/rId439.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2026-07-01T22:27:19Z</dcterms:created>
  <dcterms:modified xsi:type="dcterms:W3CDTF">2026-07-01T22:27:19Z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