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58.png" ContentType="image/png"/>
  <Override PartName="/word/media/rId171.png" ContentType="image/png"/>
  <Override PartName="/word/media/rId167.png" ContentType="image/png"/>
  <Override PartName="/word/media/rId50.png" ContentType="image/png"/>
  <Override PartName="/word/media/rId46.png" ContentType="image/png"/>
  <Override PartName="/word/media/rId107.png" ContentType="image/png"/>
  <Override PartName="/word/media/rId112.png" ContentType="image/png"/>
  <Override PartName="/word/media/rId117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76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03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analogous formula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Conditional expectation function.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02"/>
        </w:tc>
      </w:tr>
    </w:tbl>
    <w:bookmarkEnd w:id="103"/>
    <w:bookmarkStart w:id="131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 math-prereqs chapter,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5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6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10"/>
              </w:tc>
            </w:tr>
          </w:tbl>
          <w:bookmarkEnd w:id="1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7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2-1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15"/>
              </w:tc>
            </w:tr>
          </w:tbl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fubini-joint-disc"/>
          <w:p>
            <w:pPr>
              <w:pStyle w:val="BodyText"/>
            </w:pPr>
            <w:r>
              <w:rPr>
                <w:b/>
                <w:bCs/>
              </w:rPr>
              <w:t xml:space="preserve">Example 8 (Both-discrete case: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here: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≠</m:t>
              </m:r>
              <m:r>
                <m:t>0.15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applies regardless, since it requires only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mass function, not independence.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3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fubini-joint-mixed"/>
          <w:p>
            <w:pPr>
              <w:pStyle w:val="BodyText"/>
            </w:pPr>
            <w:r>
              <w:rPr>
                <w:b/>
                <w:bCs/>
              </w:rPr>
              <w:t xml:space="preserve">Example 9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5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4-1.png" id="1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25"/>
              </w:tc>
            </w:tr>
          </w:tbl>
          <w:bookmarkEnd w:id="1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8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10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15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bookmarkEnd w:id="131"/>
    <w:bookmarkStart w:id="139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16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17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36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2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7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38"/>
        </w:tc>
      </w:tr>
    </w:tbl>
    <w:p>
      <w:r>
        <w:pict>
          <v:rect style="width:0;height:1.5pt" o:hralign="center" o:hrstd="t" o:hr="t"/>
        </w:pict>
      </w:r>
    </w:p>
    <w:bookmarkEnd w:id="139"/>
    <w:bookmarkStart w:id="166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18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17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18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19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20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21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22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23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24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25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26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27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28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65"/>
        </w:tc>
      </w:tr>
    </w:tbl>
    <w:bookmarkEnd w:id="166"/>
    <w:bookmarkStart w:id="175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70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74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75"/>
    <w:bookmarkEnd w:id="176"/>
    <w:bookmarkStart w:id="177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77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9"/>
    <w:bookmarkStart w:id="180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80"/>
    <w:bookmarkStart w:id="18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8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82"/>
    <w:bookmarkStart w:id="18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8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84"/>
    <w:bookmarkStart w:id="186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185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186"/>
    <w:bookmarkStart w:id="18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87"/>
    <w:bookmarkStart w:id="1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58" Target="media/rId158.png" /><Relationship Type="http://schemas.openxmlformats.org/officeDocument/2006/relationships/image" Id="rId171" Target="media/rId171.png" /><Relationship Type="http://schemas.openxmlformats.org/officeDocument/2006/relationships/image" Id="rId167" Target="media/rId167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2" Target="media/rId122.png" /><Relationship Type="http://schemas.openxmlformats.org/officeDocument/2006/relationships/hyperlink" Id="rId134" Target="Linear-models-overview.qmd#def-resid-fitted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88" Target="https://doi.org/10.1007/978-1-4614-1353-0" TargetMode="External" /><Relationship Type="http://schemas.openxmlformats.org/officeDocument/2006/relationships/hyperlink" Id="rId17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32" Target="https://en.wikipedia.org/wiki/Deviation_(statistics)" TargetMode="External" /><Relationship Type="http://schemas.openxmlformats.org/officeDocument/2006/relationships/hyperlink" Id="rId136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37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83" Target="https://link.springer.com/book/10.1007/978-1-4419-6646-9" TargetMode="External" /><Relationship Type="http://schemas.openxmlformats.org/officeDocument/2006/relationships/hyperlink" Id="rId181" Target="https://link.springer.com/book/10.1007/b97377" TargetMode="External" /><Relationship Type="http://schemas.openxmlformats.org/officeDocument/2006/relationships/hyperlink" Id="rId185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55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04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4" Target="Linear-models-overview.qmd#def-resid-fitted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88" Target="https://doi.org/10.1007/978-1-4614-1353-0" TargetMode="External" /><Relationship Type="http://schemas.openxmlformats.org/officeDocument/2006/relationships/hyperlink" Id="rId17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32" Target="https://en.wikipedia.org/wiki/Deviation_(statistics)" TargetMode="External" /><Relationship Type="http://schemas.openxmlformats.org/officeDocument/2006/relationships/hyperlink" Id="rId136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37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83" Target="https://link.springer.com/book/10.1007/978-1-4419-6646-9" TargetMode="External" /><Relationship Type="http://schemas.openxmlformats.org/officeDocument/2006/relationships/hyperlink" Id="rId181" Target="https://link.springer.com/book/10.1007/b97377" TargetMode="External" /><Relationship Type="http://schemas.openxmlformats.org/officeDocument/2006/relationships/hyperlink" Id="rId185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55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04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2026-07-01T22:48:19Z</dcterms:created>
  <dcterms:modified xsi:type="dcterms:W3CDTF">2026-07-01T22:48:19Z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