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4.png" ContentType="image/png"/>
  <Override PartName="/word/media/rId106.png" ContentType="image/png"/>
  <Override PartName="/word/media/rId88.png" ContentType="image/png"/>
  <Override PartName="/word/media/rId82.png" ContentType="image/png"/>
  <Override PartName="/word/media/rId150.png" ContentType="image/png"/>
  <Override PartName="/word/media/rId144.png" ContentType="image/png"/>
  <Override PartName="/word/media/rId130.png" ContentType="image/png"/>
  <Override PartName="/word/media/rId136.png" ContentType="image/png"/>
  <Override PartName="/word/media/rId115.png" ContentType="image/png"/>
  <Override PartName="/word/media/rId57.png" ContentType="image/png"/>
  <Override PartName="/word/media/rId61.png" ContentType="image/png"/>
  <Override PartName="/word/media/rId162.png" ContentType="image/png"/>
  <Override PartName="/word/media/rId166.png" ContentType="image/png"/>
  <Override PartName="/word/media/rId171.png" ContentType="image/png"/>
  <Override PartName="/word/media/rId177.png" ContentType="image/png"/>
  <Override PartName="/word/media/rId1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Mathematics Prerequisites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lecture notes use:</w:t>
      </w:r>
    </w:p>
    <w:p>
      <w:pPr>
        <w:pStyle w:val="Compact"/>
        <w:numPr>
          <w:ilvl w:val="0"/>
          <w:numId w:val="1001"/>
        </w:numPr>
      </w:pPr>
      <w:r>
        <w:t xml:space="preserve">algebra</w:t>
      </w:r>
    </w:p>
    <w:p>
      <w:pPr>
        <w:pStyle w:val="Compact"/>
        <w:numPr>
          <w:ilvl w:val="0"/>
          <w:numId w:val="1001"/>
        </w:numPr>
      </w:pPr>
      <w:r>
        <w:t xml:space="preserve">precalculus</w:t>
      </w:r>
    </w:p>
    <w:p>
      <w:pPr>
        <w:pStyle w:val="Compact"/>
        <w:numPr>
          <w:ilvl w:val="0"/>
          <w:numId w:val="1001"/>
        </w:numPr>
      </w:pPr>
      <w:r>
        <w:t xml:space="preserve">univariate calculus</w:t>
      </w:r>
    </w:p>
    <w:p>
      <w:pPr>
        <w:pStyle w:val="Compact"/>
        <w:numPr>
          <w:ilvl w:val="0"/>
          <w:numId w:val="1001"/>
        </w:numPr>
      </w:pPr>
      <w:r>
        <w:t xml:space="preserve">linear algebra</w:t>
      </w:r>
    </w:p>
    <w:p>
      <w:pPr>
        <w:pStyle w:val="Compact"/>
        <w:numPr>
          <w:ilvl w:val="0"/>
          <w:numId w:val="1001"/>
        </w:numPr>
      </w:pPr>
      <w:r>
        <w:t xml:space="preserve">vector calculus</w:t>
      </w:r>
    </w:p>
    <w:p>
      <w:pPr>
        <w:pStyle w:val="FirstParagraph"/>
      </w:pPr>
      <w:r>
        <w:t xml:space="preserve">Some key results are listed here.</w:t>
      </w:r>
    </w:p>
    <w:bookmarkStart w:id="69" w:name="sec-algebra"/>
    <w:p>
      <w:pPr>
        <w:pStyle w:val="Heading1"/>
      </w:pPr>
      <w:r>
        <w:t xml:space="preserve">1. Algebra</w:t>
      </w:r>
    </w:p>
    <w:bookmarkStart w:id="68" w:name="elementary-algebra"/>
    <w:p>
      <w:pPr>
        <w:pStyle w:val="Heading2"/>
      </w:pPr>
      <w:r>
        <w:t xml:space="preserve">1.1 Elementary Algebra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a prerequisite for Epi 202 and Epi 203,</w:t>
      </w:r>
      <w:r>
        <w:t xml:space="preserve"> </w:t>
      </w:r>
      <w:r>
        <w:t xml:space="preserve">which are prerequisites for this course (Epi 204).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Epi 204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2" w:name="equalities"/>
    <w:p>
      <w:pPr>
        <w:pStyle w:val="Heading3"/>
      </w:pPr>
      <w:r>
        <w:t xml:space="preserve">1.1.1 Equalities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thm-equal-trans"/>
          <w:p>
            <w:pPr>
              <w:pStyle w:val="BodyText"/>
            </w:pPr>
            <w:r>
              <w:rPr>
                <w:b/>
                <w:bCs/>
              </w:rPr>
              <w:t xml:space="preserve">Theorem 1 (Equalities are transitive)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</w:p>
          <w:bookmarkEnd w:id="1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thm-substitution"/>
          <w:p>
            <w:pPr>
              <w:pStyle w:val="BodyText"/>
            </w:pPr>
            <w:r>
              <w:rPr>
                <w:b/>
                <w:bCs/>
              </w:rPr>
              <w:t xml:space="preserve">Theorem 2 (Substituting equivalent expressions)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then for any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  <w:bookmarkEnd w:id="11"/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inequalities"/>
    <w:p>
      <w:pPr>
        <w:pStyle w:val="Heading3"/>
      </w:pPr>
      <w:r>
        <w:t xml:space="preserve">1.1.2 Inequalities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add-ineq"/>
          <w:p>
            <w:pPr>
              <w:pStyle w:val="BodyText"/>
            </w:pPr>
            <w:r>
              <w:rPr>
                <w:b/>
                <w:bCs/>
              </w:rPr>
              <w:t xml:space="preserve">Theorem 3 (Adding to both sides of an inequality)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thm-neg-ineq"/>
          <w:p>
            <w:pPr>
              <w:pStyle w:val="BodyText"/>
            </w:pPr>
            <w:r>
              <w:rPr>
                <w:b/>
                <w:bCs/>
              </w:rPr>
              <w:t xml:space="preserve">Theorem 4 (negating both sides of an inequality)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t xml:space="preserve">, then: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b</m:t>
              </m:r>
            </m:oMath>
          </w:p>
          <w:bookmarkEnd w:id="1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thm-mult-ineq"/>
          <w:p>
            <w:pPr>
              <w:pStyle w:val="BodyText"/>
            </w:pPr>
            <w:r>
              <w:rPr>
                <w:b/>
                <w:bCs/>
              </w:rPr>
              <w:t xml:space="preserve">Theorem 5 (Multiplying both sides of an inequality by a nonnegative number)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c</m:t>
              </m:r>
              <m:r>
                <m:t>b</m:t>
              </m:r>
            </m:oMath>
            <w:r>
              <w:t xml:space="preserve">.</w:t>
            </w:r>
          </w:p>
          <w:bookmarkEnd w:id="1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thm-negative-one"/>
          <w:p>
            <w:pPr>
              <w:pStyle w:val="BodyText"/>
            </w:pPr>
            <w:r>
              <w:rPr>
                <w:b/>
                <w:bCs/>
              </w:rPr>
              <w:t xml:space="preserve">Theorem 6 (Negation is multiplication by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*</m:t>
                </m:r>
                <m:r>
                  <m:t>a</m:t>
                </m:r>
              </m:oMath>
            </m:oMathPara>
          </w:p>
          <w:bookmarkEnd w:id="16"/>
        </w:tc>
      </w:tr>
    </w:tbl>
    <w:p>
      <w:r>
        <w:pict>
          <v:rect style="width:0;height:1.5pt" o:hralign="center" o:hrstd="t" o:hr="t"/>
        </w:pict>
      </w:r>
    </w:p>
    <w:bookmarkEnd w:id="17"/>
    <w:bookmarkStart w:id="22" w:name="infimum-and-supremum"/>
    <w:p>
      <w:pPr>
        <w:pStyle w:val="Heading3"/>
      </w:pPr>
      <w:r>
        <w:t xml:space="preserve">1.1.3 Infimum and supremum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infimum"/>
          <w:p>
            <w:pPr>
              <w:pStyle w:val="BodyText"/>
            </w:pPr>
            <w:r>
              <w:rPr>
                <w:b/>
                <w:bCs/>
              </w:rPr>
              <w:t xml:space="preserve">Definition 1 (Infimum (greatest lower bound))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infimum</w:t>
            </w:r>
            <w:r>
              <w:t xml:space="preserve"> </w:t>
            </w:r>
            <w:r>
              <w:t xml:space="preserve">of a nonempty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⊆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written</w:t>
            </w:r>
            <w:r>
              <w:t xml:space="preserve"> </w:t>
            </w:r>
            <m:oMath>
              <m:r>
                <m:rPr>
                  <m:sty m:val="p"/>
                </m:rPr>
                <m:t>inf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 greatest real number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satisfying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≤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inf</m:t>
                </m:r>
                <m:r>
                  <m:t>A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t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lim>
                </m:limLow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ty m:val="p"/>
                      </m:rPr>
                      <m:t>∀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If the infimum belongs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it equals the minimum:</w:t>
            </w:r>
            <w:r>
              <w:t xml:space="preserve"> </w:t>
            </w:r>
            <m:oMath>
              <m:r>
                <m:rPr>
                  <m:sty m:val="p"/>
                </m:rPr>
                <m:t>inf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A</m:t>
              </m:r>
            </m:oMath>
            <w:r>
              <w:t xml:space="preserve">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9" w:name="exm-infimum"/>
          <w:p>
            <w:pPr>
              <w:pStyle w:val="BodyText"/>
            </w:pPr>
            <w:r>
              <w:rPr>
                <w:b/>
                <w:bCs/>
              </w:rPr>
              <w:t xml:space="preserve">Example 1 (Numerical examples of infimum)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is the smallest element.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for intervals open below, the infimum equals the minimum of the</w:t>
            </w:r>
            <w:r>
              <w:t xml:space="preserve"> </w:t>
            </w:r>
            <w:r>
              <w:t xml:space="preserve">corresponding closed-below interval, even though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∉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More generally,</w:t>
            </w:r>
            <w:r>
              <w:t xml:space="preserve"> </w:t>
            </w:r>
            <m:oMath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0.5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though</w:t>
            </w:r>
            <w:r>
              <w:t xml:space="preserve"> </w:t>
            </w:r>
            <m:oMath>
              <m:r>
                <m:t>0.5</m:t>
              </m:r>
            </m:oMath>
            <w:r>
              <w:t xml:space="preserve"> </w:t>
            </w:r>
            <w:r>
              <w:t xml:space="preserve">itself is not in the set.</w:t>
            </w:r>
          </w:p>
          <w:bookmarkEnd w:id="19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upremum"/>
          <w:p>
            <w:pPr>
              <w:pStyle w:val="BodyText"/>
            </w:pPr>
            <w:r>
              <w:rPr>
                <w:b/>
                <w:bCs/>
              </w:rPr>
              <w:t xml:space="preserve">Definition 2 (Supremum (least upper bound))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supremum</w:t>
            </w:r>
            <w:r>
              <w:t xml:space="preserve"> </w:t>
            </w:r>
            <w:r>
              <w:t xml:space="preserve">of a nonempty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⊆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written</w:t>
            </w:r>
            <w:r>
              <w:t xml:space="preserve"> </w:t>
            </w:r>
            <m:oMath>
              <m:r>
                <m:rPr>
                  <m:sty m:val="p"/>
                </m:rPr>
                <m:t>sup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 smallest real number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satisfying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sup</m:t>
                </m:r>
                <m:r>
                  <m:t>A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t>t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lim>
                </m:limLow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ty m:val="p"/>
                      </m:rPr>
                      <m:t>∀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If the supremum belongs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it equals the maximum:</w:t>
            </w:r>
            <w:r>
              <w:t xml:space="preserve"> </w:t>
            </w:r>
            <m:oMath>
              <m:r>
                <m:rPr>
                  <m:sty m:val="p"/>
                </m:rPr>
                <m:t>sup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1" w:name="exm-supremum"/>
          <w:p>
            <w:pPr>
              <w:pStyle w:val="BodyText"/>
            </w:pPr>
            <w:r>
              <w:rPr>
                <w:b/>
                <w:bCs/>
              </w:rPr>
              <w:t xml:space="preserve">Example 2 (Numerical examples of supremum)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</m:oMath>
            <w:r>
              <w:t xml:space="preserve"> </w:t>
            </w:r>
            <w:r>
              <w:t xml:space="preserve">is the largest element.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0.5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though</w:t>
            </w:r>
            <w:r>
              <w:t xml:space="preserve"> </w:t>
            </w:r>
            <m:oMath>
              <m:r>
                <m:t>0.5</m:t>
              </m:r>
            </m:oMath>
            <w:r>
              <w:t xml:space="preserve"> </w:t>
            </w:r>
            <w:r>
              <w:t xml:space="preserve">itself is not in the set.</w:t>
            </w:r>
          </w:p>
          <w:bookmarkEnd w:id="21"/>
          <w:p/>
        </w:tc>
      </w:tr>
    </w:tbl>
    <w:bookmarkEnd w:id="22"/>
    <w:bookmarkStart w:id="26" w:name="sums"/>
    <w:p>
      <w:pPr>
        <w:pStyle w:val="Heading3"/>
      </w:pPr>
      <w:r>
        <w:t xml:space="preserve">1.1.4 Sums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thm-add-ident"/>
          <w:p>
            <w:pPr>
              <w:pStyle w:val="BodyText"/>
            </w:pPr>
            <w:r>
              <w:rPr>
                <w:b/>
                <w:bCs/>
              </w:rPr>
              <w:t xml:space="preserve">Theorem 7 (adding zero changes nothing)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</m:oMath>
            </m:oMathPara>
          </w:p>
          <w:bookmarkEnd w:id="2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thm-sum-symmetric"/>
          <w:p>
            <w:pPr>
              <w:pStyle w:val="BodyText"/>
            </w:pPr>
            <w:r>
              <w:rPr>
                <w:b/>
                <w:bCs/>
              </w:rPr>
              <w:t xml:space="preserve">Theorem 8 (Sums are symmetric)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thm-sum-assoc"/>
          <w:p>
            <w:pPr>
              <w:pStyle w:val="BodyText"/>
            </w:pPr>
            <w:r>
              <w:rPr>
                <w:b/>
                <w:bCs/>
              </w:rPr>
              <w:t xml:space="preserve">Theorem 9 (Sums are associative)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When summing three or more terms, the order in which you sum them does not matter: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25"/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products"/>
    <w:p>
      <w:pPr>
        <w:pStyle w:val="Heading3"/>
      </w:pPr>
      <w:r>
        <w:t xml:space="preserve">1.1.5 Products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mult-one"/>
          <w:p>
            <w:pPr>
              <w:pStyle w:val="BodyText"/>
            </w:pPr>
            <w:r>
              <w:rPr>
                <w:b/>
                <w:bCs/>
              </w:rPr>
              <w:t xml:space="preserve">Theorem 10 (Multiplying by 1 changes nothing)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</m:oMath>
            </m:oMathPara>
          </w:p>
          <w:bookmarkEnd w:id="2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thm-prod-symmetric"/>
          <w:p>
            <w:pPr>
              <w:pStyle w:val="BodyText"/>
            </w:pPr>
            <w:r>
              <w:rPr>
                <w:b/>
                <w:bCs/>
              </w:rPr>
              <w:t xml:space="preserve">Theorem 11 (Products are symmetric)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×</m:t>
                </m:r>
                <m:r>
                  <m:t>a</m:t>
                </m:r>
              </m:oMath>
            </m:oMathPara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thm-prod-assoc"/>
          <w:p>
            <w:pPr>
              <w:pStyle w:val="BodyText"/>
            </w:pPr>
            <w:r>
              <w:rPr>
                <w:b/>
                <w:bCs/>
              </w:rPr>
              <w:t xml:space="preserve">Theorem 12 (Products are associative)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×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29"/>
        </w:tc>
      </w:tr>
    </w:tbl>
    <w:bookmarkEnd w:id="30"/>
    <w:bookmarkStart w:id="32" w:name="division"/>
    <w:p>
      <w:pPr>
        <w:pStyle w:val="Heading3"/>
      </w:pPr>
      <w:r>
        <w:t xml:space="preserve">1.1.6 Division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thm-prod-div"/>
          <w:p>
            <w:pPr>
              <w:pStyle w:val="BodyText"/>
            </w:pPr>
            <w:r>
              <w:rPr>
                <w:b/>
                <w:bCs/>
              </w:rPr>
              <w:t xml:space="preserve">Theorem 13 (Division can be written as a product)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b</m:t>
                    </m:r>
                  </m:den>
                </m:f>
              </m:oMath>
            </m:oMathPara>
          </w:p>
          <w:bookmarkEnd w:id="31"/>
        </w:tc>
      </w:tr>
    </w:tbl>
    <w:bookmarkEnd w:id="32"/>
    <w:bookmarkStart w:id="34" w:name="sums-and-products-together"/>
    <w:p>
      <w:pPr>
        <w:pStyle w:val="Heading3"/>
      </w:pPr>
      <w:r>
        <w:t xml:space="preserve">1.1.7 Sums and products together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thm-mult-distr"/>
          <w:p>
            <w:pPr>
              <w:pStyle w:val="BodyText"/>
            </w:pPr>
            <w:r>
              <w:rPr>
                <w:b/>
                <w:bCs/>
              </w:rPr>
              <w:t xml:space="preserve">Theorem 14 (Multiplication is distributive)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t>c</m:t>
                </m:r>
              </m:oMath>
            </m:oMathPara>
          </w:p>
          <w:bookmarkEnd w:id="33"/>
        </w:tc>
      </w:tr>
    </w:tbl>
    <w:p>
      <w:r>
        <w:pict>
          <v:rect style="width:0;height:1.5pt" o:hralign="center" o:hrstd="t" o:hr="t"/>
        </w:pict>
      </w:r>
    </w:p>
    <w:bookmarkEnd w:id="34"/>
    <w:bookmarkStart w:id="45" w:name="quotients"/>
    <w:p>
      <w:pPr>
        <w:pStyle w:val="Heading3"/>
      </w:pPr>
      <w:r>
        <w:t xml:space="preserve">1.1.8 Quotients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quotient"/>
          <w:p>
            <w:pPr>
              <w:pStyle w:val="BodyText"/>
            </w:pPr>
            <w:r>
              <w:rPr>
                <w:b/>
                <w:bCs/>
              </w:rPr>
              <w:t xml:space="preserve">Definition 3 (Quotients, fractions, rates)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quotient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fraction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rate</w:t>
            </w:r>
            <w:r>
              <w:t xml:space="preserve"> </w:t>
            </w:r>
            <w:r>
              <w:t xml:space="preserve">is a division of one quantity by another: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In epidemiology, rates typically have a quantity involving time or population in the denominator.</w:t>
            </w:r>
          </w:p>
          <w:p>
            <w:pPr>
              <w:pStyle w:val="BodyText"/>
            </w:pPr>
            <w:r>
              <w:t xml:space="preserve">c.f.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https://en.wikipedia.org/wiki/Rate_(mathematics)</w:t>
              </w:r>
            </w:hyperlink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ratio"/>
          <w:p>
            <w:pPr>
              <w:pStyle w:val="BodyText"/>
            </w:pPr>
            <w:r>
              <w:rPr>
                <w:b/>
                <w:bCs/>
              </w:rPr>
              <w:t xml:space="preserve">Definition 4 (Ratios)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ratio</w:t>
            </w:r>
            <w:r>
              <w:t xml:space="preserve"> </w:t>
            </w:r>
            <w:r>
              <w:t xml:space="preserve">is a quotient in which the numerator and denominator are measured using the same unit scales.</w:t>
            </w:r>
          </w:p>
          <w:p>
            <w:pPr>
              <w:pStyle w:val="BodyText"/>
            </w:pPr>
            <w:r>
              <w:t xml:space="preserve">c.f.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https://en.wikipedia.org/wiki/Ratio</w:t>
              </w:r>
            </w:hyperlink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1" w:name="def-proportion"/>
          <w:p>
            <w:pPr>
              <w:pStyle w:val="BodyText"/>
            </w:pPr>
            <w:r>
              <w:rPr>
                <w:b/>
                <w:bCs/>
              </w:rPr>
              <w:t xml:space="preserve">Definition 5 (Proportion)</w:t>
            </w:r>
            <w:r>
              <w:t xml:space="preserve"> </w:t>
            </w:r>
            <w:r>
              <w:t xml:space="preserve">In statistics, a</w:t>
            </w:r>
            <w:r>
              <w:t xml:space="preserve"> </w:t>
            </w:r>
            <w:r>
              <w:t xml:space="preserve">“proportion”</w:t>
            </w:r>
            <w:r>
              <w:t xml:space="preserve"> </w:t>
            </w:r>
            <w:r>
              <w:t xml:space="preserve">typically means a ratio where the numerator represents</w:t>
            </w:r>
            <w:r>
              <w:t xml:space="preserve"> </w:t>
            </w:r>
            <w:r>
              <w:t xml:space="preserve">a subset of the denominator.</w:t>
            </w:r>
          </w:p>
          <w:p>
            <w:pPr>
              <w:pStyle w:val="BodyText"/>
            </w:pPr>
            <w:r>
              <w:t xml:space="preserve">See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https://en.wikipedia.org/wiki/Population_proportion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See also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https://en.wikipedia.org/wiki/Proportion_(mathematics)</w:t>
              </w:r>
            </w:hyperlink>
            <w:r>
              <w:t xml:space="preserve"> </w:t>
            </w:r>
            <w:r>
              <w:t xml:space="preserve">for other meanings.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def-proportional"/>
          <w:p>
            <w:pPr>
              <w:pStyle w:val="BodyText"/>
            </w:pPr>
            <w:r>
              <w:rPr>
                <w:b/>
                <w:bCs/>
              </w:rPr>
              <w:t xml:space="preserve">Definition 6 (Proportional)</w:t>
            </w:r>
            <w:r>
              <w:t xml:space="preserve"> </w:t>
            </w:r>
            <w:r>
              <w:t xml:space="preserve">Two functions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proportional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their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(c.f.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https://en.wikipedia.org/wiki/Proportionality_(mathematics)</w:t>
              </w:r>
            </w:hyperlink>
            <w:r>
              <w:t xml:space="preserve">)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44">
        <w:r>
          <w:rPr>
            <w:rStyle w:val="Hyperlink"/>
          </w:rPr>
          <w:t xml:space="preserve">https://en.wikipedia.org/wiki/Population_proportion#Mathematical_definition</w:t>
        </w:r>
      </w:hyperlink>
    </w:p>
    <w:p>
      <w:r>
        <w:pict>
          <v:rect style="width:0;height:1.5pt" o:hralign="center" o:hrstd="t" o:hr="t"/>
        </w:pict>
      </w:r>
    </w:p>
    <w:bookmarkEnd w:id="45"/>
    <w:bookmarkStart w:id="67" w:name="exponentials-and-logarithms"/>
    <w:p>
      <w:pPr>
        <w:pStyle w:val="Heading3"/>
      </w:pPr>
      <w:r>
        <w:t xml:space="preserve">1.1.9 Exponentials and Logarithms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thm-log-prod"/>
          <w:p>
            <w:pPr>
              <w:pStyle w:val="BodyText"/>
            </w:pPr>
            <w:r>
              <w:rPr>
                <w:b/>
                <w:bCs/>
              </w:rPr>
              <w:t xml:space="preserve">Theorem 15 (logarithm of a product is the sum of the logs of the factors)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a</m:t>
                </m:r>
                <m:r>
                  <m:rPr>
                    <m:sty m:val="p"/>
                  </m:rPr>
                  <m:t>⋅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log</m:t>
                </m:r>
                <m:r>
                  <m:t>b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cor-log-quot"/>
          <w:p>
            <w:pPr>
              <w:pStyle w:val="BodyText"/>
            </w:pPr>
            <w:r>
              <w:rPr>
                <w:b/>
                <w:bCs/>
              </w:rPr>
              <w:t xml:space="preserve">Corollary 1 (logarithm of a quotient)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 logarithm of a quotient is equal to the difference of the logs of the factors: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log</m:t>
                </m:r>
                <m:r>
                  <m:t>b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8" w:name="thm-log-exp"/>
          <w:p>
            <w:pPr>
              <w:pStyle w:val="BodyText"/>
            </w:pPr>
            <w:r>
              <w:rPr>
                <w:b/>
                <w:bCs/>
              </w:rPr>
              <w:t xml:space="preserve">Theorem 16 (logarithm of an exponential function)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b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bookmarkEnd w:id="4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thm-exp-sum"/>
          <w:p>
            <w:pPr>
              <w:pStyle w:val="BodyText"/>
            </w:pPr>
            <w:r>
              <w:rPr>
                <w:b/>
                <w:bCs/>
              </w:rPr>
              <w:t xml:space="preserve">Theorem 17 (exponential of a sum)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 exponential of a sum is equal to the product of the exponentials of the addends: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b</m:t>
                    </m:r>
                  </m:e>
                </m:d>
                <m:r>
                  <m:t>​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cor-exp-sum"/>
          <w:p>
            <w:pPr>
              <w:pStyle w:val="BodyText"/>
            </w:pPr>
            <w:r>
              <w:rPr>
                <w:b/>
                <w:bCs/>
              </w:rPr>
              <w:t xml:space="preserve">Corollary 2 (exponential of a difference)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 exponential of a difference is equal to the quotient of the exponentials of the addends: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t>​</m:t>
                    </m:r>
                  </m:den>
                </m:f>
              </m:oMath>
            </m:oMathPara>
          </w:p>
          <w:bookmarkEnd w:id="5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1" w:name="thm-double-exp"/>
          <w:p>
            <w:pPr>
              <w:pStyle w:val="BodyText"/>
            </w:pPr>
            <w:r>
              <w:rPr>
                <w:b/>
                <w:bCs/>
              </w:rPr>
              <w:t xml:space="preserve">Theorem 18 (exponential of a product)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a</m:t>
                    </m:r>
                  </m:e>
                  <m:sup>
                    <m:r>
                      <m:t>b</m:t>
                    </m:r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b</m:t>
                        </m:r>
                      </m:sup>
                    </m:sSup>
                  </m:e>
                </m:d>
                <m:sSup>
                  <m:e>
                    <m:r>
                      <m:t>​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c</m:t>
                        </m:r>
                      </m:sup>
                    </m:sSup>
                  </m:e>
                </m:d>
                <m:sSup>
                  <m:e>
                    <m:r>
                      <m:t>​</m:t>
                    </m:r>
                  </m:e>
                  <m:sup>
                    <m:r>
                      <m:t>b</m:t>
                    </m:r>
                  </m:sup>
                </m:sSup>
              </m:oMath>
            </m:oMathPara>
          </w:p>
          <w:bookmarkEnd w:id="5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cor-exp-ab"/>
          <w:p>
            <w:pPr>
              <w:pStyle w:val="BodyText"/>
            </w:pPr>
            <w:r>
              <w:rPr>
                <w:b/>
                <w:bCs/>
              </w:rPr>
              <w:t xml:space="preserve">Corollary 3 (natural exponential of a product)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t>b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b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b</m:t>
                    </m:r>
                  </m:e>
                </m:d>
                <m:r>
                  <m:t>​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a</m:t>
                    </m:r>
                  </m:sup>
                </m:sSup>
              </m:oMath>
            </m:oMathPara>
          </w:p>
          <w:bookmarkEnd w:id="5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3" w:name="exr-double-exponential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When does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?</w:t>
            </w:r>
          </w:p>
          <w:bookmarkEnd w:id="5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5" w:name="sol-double-exponential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  <w:r>
              <w:t xml:space="preserve">Short answer: rarely (that’s all you need to know for this course).</w:t>
            </w:r>
          </w:p>
          <w:p>
            <w:pPr>
              <w:pStyle w:val="BodyText"/>
            </w:pPr>
            <w:r>
              <w:t xml:space="preserve">Long answer:</w:t>
            </w:r>
          </w:p>
          <w:p>
            <w:pPr>
              <w:pStyle w:val="BodyText"/>
            </w:pP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, then since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a</m:t>
                    </m:r>
                  </m:e>
                  <m:sup>
                    <m:r>
                      <m:t>b</m:t>
                    </m:r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c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sup>
                </m:sSup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b</m:t>
                        </m:r>
                        <m:r>
                          <m:t>c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c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bookmarkStart w:id="54" w:name="eq-double-exp-log-scale"/>
            <m:oMathPara>
              <m:oMathParaPr>
                <m:jc m:val="center"/>
              </m:oMathParaPr>
              <m:oMath>
                <m:r>
                  <m:t>b</m:t>
                </m:r>
                <m:r>
                  <m:t>c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b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4"/>
          </w:p>
          <w:p>
            <w:pPr>
              <w:pStyle w:val="FirstParagraph"/>
            </w:pPr>
            <w:hyperlink w:anchor="eq-double-exp-log-scale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holds in each of the following cases: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exr-exp-vs-mult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sign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sign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In particular,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(for any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sign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sign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≠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b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c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t>b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0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eqAr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c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t>1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eqArr>
              </m:oMath>
            </m:oMathPara>
          </w:p>
          <w:bookmarkEnd w:id="55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exr-exp-vs-mult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when does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</m:oMath>
            <w:r>
              <w:t xml:space="preserve">?</w:t>
            </w:r>
          </w:p>
          <w:bookmarkEnd w:id="5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5" w:name="sol-exp-vs-mult"/>
          <w:p>
            <w:pPr>
              <w:pStyle w:val="BodyText"/>
            </w:pPr>
            <w:r>
              <w:rPr>
                <w:i/>
                <w:iCs/>
              </w:rPr>
              <w:t xml:space="preserve">Solution 2</w:t>
            </w:r>
            <w:r>
              <w:t xml:space="preserve">.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each of the following cases: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log</m:t>
                      </m:r>
                      <m:r>
                        <m:t>c</m:t>
                      </m:r>
                    </m:num>
                    <m:den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See the red contours in</w:t>
            </w:r>
            <w:r>
              <w:t xml:space="preserve"> </w:t>
            </w:r>
            <w:hyperlink w:anchor="fig-double-exponential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for a visualization.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0" w:name="fig-double-exponential"/>
                <w:p>
                  <w:pPr>
                    <w:pStyle w:val="SourceCode"/>
                    <w:jc w:val="center"/>
                  </w:pP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b*c_f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(b, c) b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c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(b, c) b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NormalTok"/>
                    </w:rPr>
                    <w:t xml:space="preserve">c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values_b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by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01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values_c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.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by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01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b*c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outer</w:t>
                  </w:r>
                  <w:r>
                    <w:rPr>
                      <w:rStyle w:val="NormalTok"/>
                    </w:rPr>
                    <w:t xml:space="preserve">(values_b, values_c,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b*c_f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outer</w:t>
                  </w:r>
                  <w:r>
                    <w:rPr>
                      <w:rStyle w:val="NormalTok"/>
                    </w:rPr>
                    <w:t xml:space="preserve">(values_b, values_c,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[</w:t>
                  </w:r>
                  <w:r>
                    <w:rPr>
                      <w:rStyle w:val="FunctionTok"/>
                    </w:rPr>
                    <w:t xml:space="preserve">is.infinite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)]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NA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opacity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z_min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b*c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na.rm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z_max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plot_ly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values_b,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values_c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add_surface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b*c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contours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show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start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end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name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"b*c"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showscale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FALSE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opacity =</w:t>
                  </w:r>
                  <w:r>
                    <w:rPr>
                      <w:rStyle w:val="NormalTok"/>
                    </w:rPr>
                    <w:t xml:space="preserve"> opacity,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colorscale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"green"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"green"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add_surface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opacity =</w:t>
                  </w:r>
                  <w:r>
                    <w:rPr>
                      <w:rStyle w:val="NormalTok"/>
                    </w:rPr>
                    <w:t xml:space="preserve"> opacity,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colorscale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contours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show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start =</w:t>
                  </w:r>
                  <w:r>
                    <w:rPr>
                      <w:rStyle w:val="NormalTok"/>
                    </w:rPr>
                    <w:t xml:space="preserve"> z_min,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end =</w:t>
                  </w:r>
                  <w:r>
                    <w:rPr>
                      <w:rStyle w:val="NormalTok"/>
                    </w:rPr>
                    <w:t xml:space="preserve"> z_max,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showscale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FALSE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name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"b^c"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layout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scene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CommentTok"/>
                    </w:rPr>
                    <w:t xml:space="preserve"># type = "log",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CommentTok"/>
                    </w:rPr>
                    <w:t xml:space="preserve"># type = "log",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zaxis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CommentTok"/>
                    </w:rPr>
                    <w:t xml:space="preserve"># type = "log",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range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(z_min, z_max),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"outcome"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camera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eye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1.25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1.25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aspectratio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8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0.7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4267200"/>
                        <wp:effectExtent b="0" l="0" r="0" t="0"/>
                        <wp:docPr descr="" title="" id="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math-prereqs_files/figure-docx/graph-double-exponential-1.png" id="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426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1: Graph of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*</m:t>
                    </m:r>
                    <m:r>
                      <m:t>c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b</m:t>
                        </m:r>
                      </m:e>
                      <m:sup>
                        <m:r>
                          <m:t>c</m:t>
                        </m:r>
                      </m:sup>
                    </m:sSup>
                  </m:oMath>
                </w:p>
                <w:bookmarkEnd w:id="60"/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4" w:name="fig-double-exponential2"/>
                <w:p>
                  <w:pPr>
                    <w:pStyle w:val="SourceCode"/>
                    <w:jc w:val="center"/>
                  </w:pP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 - b*c_f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(b, c)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(b,c)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b*c_f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(b,c)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mat1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outer</w:t>
                  </w:r>
                  <w:r>
                    <w:rPr>
                      <w:rStyle w:val="NormalTok"/>
                    </w:rPr>
                    <w:t xml:space="preserve">(values_b, values_c,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 - b*c_f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mat1[</w:t>
                  </w:r>
                  <w:r>
                    <w:rPr>
                      <w:rStyle w:val="FunctionTok"/>
                    </w:rPr>
                    <w:t xml:space="preserve">is.infinite</w:t>
                  </w:r>
                  <w:r>
                    <w:rPr>
                      <w:rStyle w:val="NormalTok"/>
                    </w:rPr>
                    <w:t xml:space="preserve">(mat1)]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NA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opacity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plot_ly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values_b,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values_c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add_surface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t</w:t>
                  </w:r>
                  <w:r>
                    <w:rPr>
                      <w:rStyle w:val="NormalTok"/>
                    </w:rPr>
                    <w:t xml:space="preserve">(mat1),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contours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show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start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end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name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"b^c - b*c"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showscale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opacity =</w:t>
                  </w:r>
                  <w:r>
                    <w:rPr>
                      <w:rStyle w:val="NormalTok"/>
                    </w:rPr>
                    <w:t xml:space="preserve"> opacity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layout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scene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CommentTok"/>
                    </w:rPr>
                    <w:t xml:space="preserve"># type = "log",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CommentTok"/>
                    </w:rPr>
                    <w:t xml:space="preserve"># type = "log",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zaxis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"outcome"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camera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eye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1.25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1.25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aspectratio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8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0.7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4267200"/>
                        <wp:effectExtent b="0" l="0" r="0" t="0"/>
                        <wp:docPr descr="" title="" id="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math-prereqs_files/figure-docx/graph-double-exponential2-1.png" id="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426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2: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Graph of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sSup>
                      <m:e>
                        <m:r>
                          <m:t>b</m:t>
                        </m:r>
                      </m:e>
                      <m:sup>
                        <m:r>
                          <m:t>c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*</m:t>
                    </m:r>
                    <m:r>
                      <m:t>c</m:t>
                    </m:r>
                  </m:oMath>
                  <w:r>
                    <w:t xml:space="preserve">. Red contour lines show where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b</m:t>
                        </m:r>
                      </m:e>
                      <m:sup>
                        <m:r>
                          <m:t>c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  <m:r>
                      <m:rPr>
                        <m:sty m:val="p"/>
                      </m:rPr>
                      <m:t>*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64"/>
              </w:tc>
            </w:tr>
          </w:tbl>
          <w:bookmarkEnd w:id="65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6" w:name="thm-exp-log-inverse"/>
          <w:p>
            <w:pPr>
              <w:pStyle w:val="BodyText"/>
            </w:pPr>
            <w:r>
              <w:rPr>
                <w:b/>
                <w:bCs/>
              </w:rPr>
              <w:t xml:space="preserve">Theorem 19 (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/>
              </m:d>
              <m:r>
                <m:t>​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/>
              </m:d>
              <m:r>
                <m:t>​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are mutual inverses)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</m:oMath>
            </m:oMathPara>
          </w:p>
          <w:bookmarkEnd w:id="66"/>
        </w:tc>
      </w:tr>
    </w:tbl>
    <w:bookmarkEnd w:id="67"/>
    <w:bookmarkEnd w:id="68"/>
    <w:bookmarkEnd w:id="69"/>
    <w:bookmarkStart w:id="80" w:name="sec-derivatives"/>
    <w:p>
      <w:pPr>
        <w:pStyle w:val="Heading1"/>
      </w:pPr>
      <w:r>
        <w:t xml:space="preserve">2. Derivatives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0" w:name="thm-deriv-const"/>
          <w:p>
            <w:pPr>
              <w:pStyle w:val="BodyText"/>
            </w:pPr>
            <w:r>
              <w:rPr>
                <w:b/>
                <w:bCs/>
              </w:rPr>
              <w:t xml:space="preserve">Theorem 20 (Constant rule)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bookmarkEnd w:id="7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thm-deriv-const-factor"/>
          <w:p>
            <w:pPr>
              <w:pStyle w:val="BodyText"/>
            </w:pPr>
            <w:r>
              <w:rPr>
                <w:b/>
                <w:bCs/>
              </w:rPr>
              <w:t xml:space="preserve">Theorem 21 (Power rule)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constant with respect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r>
                  <m:t>a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y</m:t>
                    </m:r>
                  </m:den>
                </m:f>
              </m:oMath>
            </m:oMathPara>
          </w:p>
          <w:bookmarkEnd w:id="7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thm-deriv-polynomial"/>
          <w:p>
            <w:pPr>
              <w:pStyle w:val="BodyText"/>
            </w:pPr>
            <w:r>
              <w:rPr>
                <w:b/>
                <w:bCs/>
              </w:rPr>
              <w:t xml:space="preserve">Theorem 22 (Power rule)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sSup>
                  <m:e>
                    <m:r>
                      <m:t>x</m:t>
                    </m:r>
                  </m:e>
                  <m:sup>
                    <m:r>
                      <m:t>q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q</m:t>
                </m:r>
                <m:sSup>
                  <m:e>
                    <m:r>
                      <m:t>x</m:t>
                    </m:r>
                  </m:e>
                  <m:sup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oMath>
            </m:oMathPara>
          </w:p>
          <w:bookmarkEnd w:id="7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thm-deriv-log"/>
          <w:p>
            <w:pPr>
              <w:pStyle w:val="BodyText"/>
            </w:pPr>
            <w:r>
              <w:rPr>
                <w:b/>
                <w:bCs/>
              </w:rPr>
              <w:t xml:space="preserve">Theorem 23 (Derivative of natural logarithm)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log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oMath>
            </m:oMathPara>
          </w:p>
          <w:bookmarkEnd w:id="7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thm-deriv-exp"/>
          <w:p>
            <w:pPr>
              <w:pStyle w:val="BodyText"/>
            </w:pPr>
            <w:r>
              <w:rPr>
                <w:b/>
                <w:bCs/>
              </w:rPr>
              <w:t xml:space="preserve">Theorem 24 (derivative of exponential)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exp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oMath>
            </m:oMathPara>
          </w:p>
          <w:bookmarkEnd w:id="7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thm-product-rule"/>
          <w:p>
            <w:pPr>
              <w:pStyle w:val="BodyText"/>
            </w:pPr>
            <w:r>
              <w:rPr>
                <w:b/>
                <w:bCs/>
              </w:rPr>
              <w:t xml:space="preserve">Theorem 25 (Product rule)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a</m:t>
                </m:r>
                <m:sSup>
                  <m:e>
                    <m:r>
                      <m:t>b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oMath>
            </m:oMathPara>
          </w:p>
          <w:bookmarkEnd w:id="7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thm-quotient-rule"/>
          <w:p>
            <w:pPr>
              <w:pStyle w:val="BodyText"/>
            </w:pPr>
            <w:r>
              <w:rPr>
                <w:b/>
                <w:bCs/>
              </w:rPr>
              <w:t xml:space="preserve">Theorem 26 (Quotient rule)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/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/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  <m:sSup>
                  <m:e>
                    <m:r>
                      <m:t>b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oMath>
            </m:oMathPara>
          </w:p>
          <w:bookmarkEnd w:id="7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thm-chain-rule"/>
          <w:p>
            <w:pPr>
              <w:pStyle w:val="BodyText"/>
            </w:pPr>
            <w:r>
              <w:rPr>
                <w:b/>
                <w:bCs/>
              </w:rPr>
              <w:t xml:space="preserve">Theorem 27 (Chain rule)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c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b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b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c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b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c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b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or in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Euler/Lagrange notation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7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cor-deriv-log-chain"/>
          <w:p>
            <w:pPr>
              <w:pStyle w:val="BodyText"/>
            </w:pPr>
            <w:r>
              <w:rPr>
                <w:b/>
                <w:bCs/>
              </w:rPr>
              <w:t xml:space="preserve">Corollary 4 (Chain rule for logarithms)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log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7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</w:t>
            </w:r>
            <w:r>
              <w:t xml:space="preserve"> </w:t>
            </w:r>
            <w:hyperlink w:anchor="thm-chain-rule">
              <w:r>
                <w:rPr>
                  <w:rStyle w:val="Hyperlink"/>
                </w:rPr>
                <w:t xml:space="preserve">Theorem 27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deriv-log">
              <w:r>
                <w:rPr>
                  <w:rStyle w:val="Hyperlink"/>
                </w:rPr>
                <w:t xml:space="preserve">Theorem 23</w:t>
              </w:r>
            </w:hyperlink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80"/>
    <w:bookmarkStart w:id="159" w:name="sec-integration"/>
    <w:p>
      <w:pPr>
        <w:pStyle w:val="Heading1"/>
      </w:pPr>
      <w:r>
        <w:t xml:space="preserve">3.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bookmarkStart w:id="98" w:name="antiderivatives"/>
    <w:p>
      <w:pPr>
        <w:pStyle w:val="Heading2"/>
      </w:pPr>
      <w:r>
        <w:t xml:space="preserve">3.1 Antiderivatives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antiderivative"/>
          <w:p>
            <w:pPr>
              <w:pStyle w:val="BodyText"/>
            </w:pPr>
            <w:r>
              <w:rPr>
                <w:b/>
                <w:bCs/>
              </w:rPr>
              <w:t xml:space="preserve">Definition 7 (Antiderivative)</w:t>
            </w:r>
            <w:r>
              <w:t xml:space="preserve"> </w:t>
            </w:r>
            <w:r>
              <w:t xml:space="preserve">A function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antiderivative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on an interval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sty m:val="p"/>
                  </m:rPr>
                  <m:t>∀</m:t>
                </m:r>
                <m:r>
                  <m:t>x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The family of all antiderivatives 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written as the</w:t>
            </w:r>
            <w:r>
              <w:t xml:space="preserve"> </w:t>
            </w:r>
            <w:r>
              <w:rPr>
                <w:b/>
                <w:bCs/>
              </w:rPr>
              <w:t xml:space="preserve">indefinite integral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∫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an arbitrary constant of integration.</w:t>
            </w:r>
          </w:p>
          <w:p>
            <w:pPr>
              <w:pStyle w:val="BodyText"/>
            </w:pPr>
            <w:r>
              <w:t xml:space="preserve">(Larson and Edwards 2018, sec. 4.1, pp. 248–249)</w:t>
            </w:r>
          </w:p>
          <w:bookmarkEnd w:id="8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95" w:name="exm-antiderivative-power"/>
          <w:p>
            <w:pPr>
              <w:pStyle w:val="BodyText"/>
            </w:pPr>
            <w:r>
              <w:rPr>
                <w:b/>
                <w:bCs/>
              </w:rPr>
              <w:t xml:space="preserve">Example 3 (Antiderivative of a power function)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an antiderivative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Adding any constant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gives another antiderivative;</w:t>
            </w:r>
            <w:r>
              <w:t xml:space="preserve"> </w:t>
            </w:r>
            <w:r>
              <w:t xml:space="preserve">for example, 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 </w:t>
            </w:r>
            <w:r>
              <w:t xml:space="preserve">also satisfies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since adding a constant does not change the derivative.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w:anchor="fig-antiderivatives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.</w:t>
            </w:r>
          </w:p>
          <w:bookmarkStart w:id="94" w:name="fig-antiderivatives"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3880"/>
              <w:gridCol w:w="3880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87" w:name="fig-antiderivatives-f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FunctionTok"/>
                          </w:rPr>
                          <w:t xml:space="preserve">ggplot</w:t>
                        </w:r>
                        <w:r>
                          <w:rPr>
                            <w:rStyle w:val="NormalTok"/>
                          </w:rPr>
                          <w:t xml:space="preserve">()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geom_function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fun =</w:t>
                        </w:r>
                        <w:r>
                          <w:rPr>
                            <w:rStyle w:val="NormalTok"/>
                          </w:rPr>
                          <w:t xml:space="preserve"> \(x) x</w:t>
                        </w:r>
                        <w:r>
                          <w:rPr>
                            <w:rStyle w:val="SpecialCharTok"/>
                          </w:rPr>
                          <w:t xml:space="preserve">^</w:t>
                        </w:r>
                        <w:r>
                          <w:rPr>
                            <w:rStyle w:val="DecValTok"/>
                          </w:rPr>
                          <w:t xml:space="preserve">2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xlim =</w:t>
                        </w:r>
                        <w:r>
                          <w:rPr>
                            <w:rStyle w:val="NormalTok"/>
                          </w:rPr>
                          <w:t xml:space="preserve"> x_lim,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labs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"x"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expression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FunctionTok"/>
                          </w:rPr>
                          <w:t xml:space="preserve">f</w:t>
                        </w:r>
                        <w:r>
                          <w:rPr>
                            <w:rStyle w:val="NormalTok"/>
                          </w:rPr>
                          <w:t xml:space="preserve">(x)))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theme_minimal</w:t>
                        </w:r>
                        <w:r>
                          <w:rPr>
                            <w:rStyle w:val="NormalTok"/>
                          </w:rPr>
                          <w:t xml:space="preserve">()</w:t>
                        </w:r>
                      </w:p>
                      <w:tbl>
                        <w:tblPr>
                          <w:tblStyle w:val="Table"/>
                          <w:tblW w:type="pct" w:w="49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761"/>
                        </w:tblGrid>
                        <w:tr>
                          <w:tc>
                            <w:tcPr/>
                            <w:bookmarkStart w:id="86" w:name="fig-antiderivatives-f-code"/>
                            <w:p>
                              <w:pPr>
                                <w:pStyle w:val="Compact"/>
                                <w:jc w:val="center"/>
                                <w:jc w:val="center"/>
                                <w:jc w:val="left"/>
                              </w:pPr>
                              <w:bookmarkStart w:id="85" w:name="fig-antiderivatives-f-code"/>
                              <w:r>
                                <w:drawing>
                                  <wp:inline>
                                    <wp:extent cx="4620126" cy="3696101"/>
                                    <wp:effectExtent b="0" l="0" r="0" t="0"/>
                                    <wp:docPr descr="" title="" id="83" name="Picture"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descr="math-prereqs_files/figure-docx/fig-antiderivatives-f-code-1.png" id="84" name="Picture"/>
                                            <pic:cNvPicPr>
                                              <a:picLocks noChangeArrowheads="1" noChangeAspect="1"/>
                                            </pic:cNvPicPr>
                                          </pic:nvPicPr>
                                          <pic:blipFill>
                                            <a:blip r:embed="rId8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20126" cy="369610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bookmarkEnd w:id="85"/>
                            </w:p>
                            <w:p>
                              <w:pPr>
                                <w:jc w:val="center"/>
                                <w:jc w:val="center"/>
                                <w:jc w:val="left"/>
                              </w:pPr>
                              <w:pPr>
                                <w:jc w:val="left"/>
                                <w:spacing w:before="200"/>
                                <w:pStyle w:val="ImageCaption"/>
                              </w:pPr>
                              <w:r>
                                <w:t xml:space="preserve">(a)</w:t>
                              </w:r>
                            </w:p>
                            <w:bookmarkEnd w:id="86"/>
                          </w:tc>
                        </w:tr>
                      </w:tbl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(b) The function</w:t>
                        </w:r>
                        <w:r>
                          <w:t xml:space="preserve"> </w:t>
                        </w:r>
                        <m:oMath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oMath>
                        <w:r>
                          <w:t xml:space="preserve">.</w:t>
                        </w:r>
                      </w:p>
                      <w:bookmarkEnd w:id="87"/>
                    </w:tc>
                  </w:tr>
                </w:tbl>
                <w:p/>
              </w:tc>
              <w:tc>
                <w:tcPr/>
                <w:p>
                  <w:pPr>
                    <w:jc w:val="left"/>
                  </w:pPr>
                  <w:r>
                    <w:t xml:space="preserve"> </w:t>
                  </w:r>
                </w:p>
              </w:tc>
            </w:tr>
          </w:tbl>
          <w:p>
            <w:pPr>
              <w:framePr w:w="0" w:h="0" w:vAnchor="margin" w:hAnchor="margin" w:xAlign="right" w:yAlign="top"/>
            </w:pPr>
          </w:p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93" w:name="fig-antiderivatives-F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NormalTok"/>
                          </w:rPr>
                          <w:t xml:space="preserve">x_seq </w:t>
                        </w:r>
                        <w:r>
                          <w:rPr>
                            <w:rStyle w:val="OtherTok"/>
                          </w:rPr>
                          <w:t xml:space="preserve">&lt;-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seq</w:t>
                        </w:r>
                        <w:r>
                          <w:rPr>
                            <w:rStyle w:val="NormalTok"/>
                          </w:rPr>
                          <w:t xml:space="preserve">(x_lim[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rPr>
                            <w:rStyle w:val="NormalTok"/>
                          </w:rPr>
                          <w:t xml:space="preserve">], x_lim[</w:t>
                        </w:r>
                        <w:r>
                          <w:rPr>
                            <w:rStyle w:val="DecValTok"/>
                          </w:rPr>
                          <w:t xml:space="preserve">2</w:t>
                        </w:r>
                        <w:r>
                          <w:rPr>
                            <w:rStyle w:val="NormalTok"/>
                          </w:rPr>
                          <w:t xml:space="preserve">], </w:t>
                        </w:r>
                        <w:r>
                          <w:rPr>
                            <w:rStyle w:val="AttributeTok"/>
                          </w:rPr>
                          <w:t xml:space="preserve">length.out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200</w:t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df </w:t>
                        </w:r>
                        <w:r>
                          <w:rPr>
                            <w:rStyle w:val="OtherTok"/>
                          </w:rPr>
                          <w:t xml:space="preserve">&lt;-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do.call</w:t>
                        </w:r>
                        <w:r>
                          <w:rPr>
                            <w:rStyle w:val="NormalTok"/>
                          </w:rPr>
                          <w:t xml:space="preserve">(rbind, </w:t>
                        </w:r>
                        <w:r>
                          <w:rPr>
                            <w:rStyle w:val="FunctionTok"/>
                          </w:rPr>
                          <w:t xml:space="preserve">lapply</w:t>
                        </w:r>
                        <w:r>
                          <w:rPr>
                            <w:rStyle w:val="NormalTok"/>
                          </w:rPr>
                          <w:t xml:space="preserve">(C_vals, \(C) {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data.frame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x_seq,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x_seq</w:t>
                        </w:r>
                        <w:r>
                          <w:rPr>
                            <w:rStyle w:val="SpecialCharTok"/>
                          </w:rPr>
                          <w:t xml:space="preserve">^</w:t>
                        </w:r>
                        <w:r>
                          <w:rPr>
                            <w:rStyle w:val="DecValTok"/>
                          </w:rPr>
                          <w:t xml:space="preserve">3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pecialCharTok"/>
                          </w:rPr>
                          <w:t xml:space="preserve">/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3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rPr>
                            <w:rStyle w:val="NormalTok"/>
                          </w:rPr>
                          <w:t xml:space="preserve"> C,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C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factor</w:t>
                        </w:r>
                        <w:r>
                          <w:rPr>
                            <w:rStyle w:val="NormalTok"/>
                          </w:rPr>
                          <w:t xml:space="preserve">(C)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}))</w:t>
                        </w:r>
                        <w:r>
                          <w:br/>
                        </w:r>
                        <w:r>
                          <w:br/>
                        </w:r>
                        <w:r>
                          <w:rPr>
                            <w:rStyle w:val="FunctionTok"/>
                          </w:rPr>
                          <w:t xml:space="preserve">ggplot</w:t>
                        </w:r>
                        <w:r>
                          <w:rPr>
                            <w:rStyle w:val="NormalTok"/>
                          </w:rPr>
                          <w:t xml:space="preserve">(df,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x,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y,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C))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geom_line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0.8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labs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"x"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expression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FunctionTok"/>
                          </w:rPr>
                          <w:t xml:space="preserve">F</w:t>
                        </w:r>
                        <w:r>
                          <w:rPr>
                            <w:rStyle w:val="NormalTok"/>
                          </w:rPr>
                          <w:t xml:space="preserve">(x)),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"C"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theme_minimal</w:t>
                        </w:r>
                        <w:r>
                          <w:rPr>
                            <w:rStyle w:val="NormalTok"/>
                          </w:rPr>
                          <w:t xml:space="preserve">()</w:t>
                        </w:r>
                      </w:p>
                      <w:tbl>
                        <w:tblPr>
                          <w:tblStyle w:val="Table"/>
                          <w:tblW w:type="pct" w:w="49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761"/>
                        </w:tblGrid>
                        <w:tr>
                          <w:tc>
                            <w:tcPr/>
                            <w:bookmarkStart w:id="92" w:name="fig-antiderivatives-F-code"/>
                            <w:p>
                              <w:pPr>
                                <w:pStyle w:val="Compact"/>
                                <w:jc w:val="center"/>
                                <w:jc w:val="center"/>
                                <w:jc w:val="left"/>
                              </w:pPr>
                              <w:bookmarkStart w:id="91" w:name="fig-antiderivatives-F-code"/>
                              <w:r>
                                <w:drawing>
                                  <wp:inline>
                                    <wp:extent cx="4620126" cy="3696101"/>
                                    <wp:effectExtent b="0" l="0" r="0" t="0"/>
                                    <wp:docPr descr="" title="" id="89" name="Picture"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descr="math-prereqs_files/figure-docx/fig-antiderivatives-F-code-1.png" id="90" name="Picture"/>
                                            <pic:cNvPicPr>
                                              <a:picLocks noChangeArrowheads="1" noChangeAspect="1"/>
                                            </pic:cNvPicPr>
                                          </pic:nvPicPr>
                                          <pic:blipFill>
                                            <a:blip r:embed="rId8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20126" cy="369610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bookmarkEnd w:id="91"/>
                            </w:p>
                            <w:p>
                              <w:pPr>
                                <w:jc w:val="center"/>
                                <w:jc w:val="center"/>
                                <w:jc w:val="left"/>
                              </w:pPr>
                              <w:pPr>
                                <w:jc w:val="left"/>
                                <w:spacing w:before="200"/>
                                <w:pStyle w:val="ImageCaption"/>
                              </w:pPr>
                              <w:r>
                                <w:t xml:space="preserve">(c)</w:t>
                              </w:r>
                            </w:p>
                            <w:bookmarkEnd w:id="92"/>
                          </w:tc>
                        </w:tr>
                      </w:tbl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(d) Family of antiderivatives</w:t>
                        </w:r>
                        <w:r>
                          <w:t xml:space="preserve"> </w:t>
                        </w:r>
                        <m:oMath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</w:t>
                        </w:r>
                      </w:p>
                      <w:bookmarkEnd w:id="93"/>
                    </w:tc>
                  </w:tr>
                </w:tbl>
                <w:p/>
              </w:tc>
            </w:tr>
          </w:tbl>
          <w:p>
            <w:pPr>
              <w:pStyle w:val="BodyText"/>
            </w:pPr>
            <w:pPr>
              <w:spacing w:before="200"/>
              <w:pStyle w:val="ImageCaption"/>
            </w:pPr>
            <w:r>
              <w:t xml:space="preserve">Figure 3: The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and five antiderivatives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Each antiderivative has the same derivative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; they differ only by a vertical shift.</w:t>
            </w:r>
          </w:p>
          <w:bookmarkEnd w:id="94"/>
          <w:bookmarkEnd w:id="9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thm-integral-rules"/>
          <w:p>
            <w:pPr>
              <w:pStyle w:val="BodyText"/>
            </w:pPr>
            <w:r>
              <w:rPr>
                <w:b/>
                <w:bCs/>
              </w:rPr>
              <w:t xml:space="preserve">Theorem 28 (Basic integration rules)</w:t>
            </w:r>
            <w:r>
              <w:t xml:space="preserve"> </w:t>
            </w:r>
            <w:r>
              <w:t xml:space="preserve">Each antiderivative in</w:t>
            </w:r>
            <w:r>
              <w:t xml:space="preserve"> </w:t>
            </w:r>
            <w:hyperlink w:anchor="thm-integral-rules">
              <w:r>
                <w:rPr>
                  <w:rStyle w:val="Hyperlink"/>
                </w:rPr>
                <w:t xml:space="preserve">Theorem 28</w:t>
              </w:r>
            </w:hyperlink>
            <w:r>
              <w:t xml:space="preserve"> </w:t>
            </w:r>
            <w:r>
              <w:t xml:space="preserve">is defined only up to an arbitrary constant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antiderivative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);</w:t>
            </w:r>
            <w:r>
              <w:t xml:space="preserve"> </w:t>
            </w:r>
            <w:r>
              <w:t xml:space="preserve">the table omits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 </w:t>
            </w:r>
            <w:r>
              <w:t xml:space="preserve">from every row for brevity.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Antiderivative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Condition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c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c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≠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ln</m:t>
                    </m:r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(self-antiderivative)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t>c</m:t>
                        </m:r>
                        <m:r>
                          <m:t>x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c</m:t>
                        </m:r>
                      </m:den>
                    </m:f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t>c</m:t>
                        </m:r>
                        <m:r>
                          <m:t>x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m:oMath>
                    <m:r>
                      <m:t>c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c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c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—</w:t>
                  </w:r>
                </w:p>
              </w:tc>
            </w:tr>
          </w:tbl>
          <w:p>
            <w:pPr>
              <w:pStyle w:val="BodyText"/>
            </w:pPr>
            <w:r>
              <w:t xml:space="preserve">The first two rows and the bottom two rows (linearity) are from</w:t>
            </w:r>
            <w:r>
              <w:t xml:space="preserve"> </w:t>
            </w:r>
            <w:r>
              <w:t xml:space="preserve">(Larson and Edwards 2018, sec. 4.1, p. 250</w:t>
            </w:r>
            <w:r>
              <w:t xml:space="preserve"> </w:t>
            </w:r>
            <w:r>
              <w:t xml:space="preserve">“Basic Integration Rules”</w:t>
            </w:r>
            <w:r>
              <w:t xml:space="preserve">)</w:t>
            </w:r>
            <w:r>
              <w:t xml:space="preserve">;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x</m:t>
              </m:r>
            </m:oMath>
            <w:r>
              <w:t xml:space="preserve"> </w:t>
            </w:r>
            <w:r>
              <w:t xml:space="preserve">is from</w:t>
            </w:r>
            <w:r>
              <w:t xml:space="preserve"> </w:t>
            </w:r>
            <w:r>
              <w:t xml:space="preserve">(Larson and Edwards 2018, sec. 5.2, Theorem 5.5, p. 324)</w:t>
            </w:r>
            <w:r>
              <w:t xml:space="preserve">;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 </w:t>
            </w:r>
            <w:r>
              <w:t xml:space="preserve">are from</w:t>
            </w:r>
            <w:r>
              <w:t xml:space="preserve"> </w:t>
            </w:r>
            <w:r>
              <w:t xml:space="preserve">(Larson and Edwards 2018, sec. 5.4, Theorem 5.12, p. 346)</w:t>
            </w:r>
            <w:r>
              <w:t xml:space="preserve">.</w:t>
            </w:r>
          </w:p>
          <w:bookmarkEnd w:id="9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97" w:name="exm-integral-rules-quadratic"/>
          <w:p>
            <w:pPr>
              <w:pStyle w:val="BodyText"/>
            </w:pPr>
            <w:r>
              <w:rPr>
                <w:b/>
                <w:bCs/>
              </w:rPr>
              <w:t xml:space="preserve">Example 4 (Antiderivative of</w:t>
            </w:r>
            <w:r>
              <w:rPr>
                <w:b/>
                <w:bCs/>
              </w:rPr>
              <w:t xml:space="preserve"> </w:t>
            </w:r>
            <m:oMath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By the power rule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linearity from</w:t>
            </w:r>
            <w:r>
              <w:t xml:space="preserve"> </w:t>
            </w:r>
            <w:hyperlink w:anchor="thm-integral-rules">
              <w:r>
                <w:rPr>
                  <w:rStyle w:val="Hyperlink"/>
                </w:rPr>
                <w:t xml:space="preserve">Theorem 28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∫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Verify by differentiating: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 as required.</w:t>
            </w:r>
          </w:p>
          <w:bookmarkEnd w:id="97"/>
          <w:p/>
        </w:tc>
      </w:tr>
    </w:tbl>
    <w:bookmarkEnd w:id="98"/>
    <w:bookmarkStart w:id="122" w:name="regularity-conditions"/>
    <w:p>
      <w:pPr>
        <w:pStyle w:val="Heading2"/>
      </w:pPr>
      <w:r>
        <w:t xml:space="preserve">3.2 Regularity Conditions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9" w:name="def-differentiable"/>
          <w:p>
            <w:pPr>
              <w:pStyle w:val="BodyText"/>
            </w:pPr>
            <w:r>
              <w:rPr>
                <w:b/>
                <w:bCs/>
              </w:rPr>
              <w:t xml:space="preserve">Definition 8 (Differentiable function)</w:t>
            </w:r>
            <w:r>
              <w:t xml:space="preserve"> </w:t>
            </w:r>
            <w:r>
              <w:t xml:space="preserve">A function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differentiable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 </w:t>
            </w:r>
            <w:r>
              <w:t xml:space="preserve">if the limit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h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0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c</m:t>
                    </m:r>
                    <m:r>
                      <m:rPr>
                        <m:sty m:val="p"/>
                      </m:rPr>
                      <m:t>+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h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exists and is finite.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differentiable on</w:t>
            </w:r>
            <w:r>
              <w:t xml:space="preserve"> </w:t>
            </w:r>
            <w:r>
              <w:t xml:space="preserve">an interval if it is differentiable at every interior point; at a closed endpoint, the appropriate one-sided derivative is used.</w:t>
            </w:r>
          </w:p>
          <w:p>
            <w:pPr>
              <w:pStyle w:val="BodyText"/>
            </w:pPr>
            <w:r>
              <w:t xml:space="preserve">(Larson and Edwards 2018, sec. 2.1, p. 100)</w:t>
            </w:r>
          </w:p>
          <w:bookmarkEnd w:id="9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0" w:name="def-continuous"/>
          <w:p>
            <w:pPr>
              <w:pStyle w:val="BodyText"/>
            </w:pPr>
            <w:r>
              <w:rPr>
                <w:b/>
                <w:bCs/>
              </w:rPr>
              <w:t xml:space="preserve">Definition 9 (Continuous function)</w:t>
            </w:r>
            <w:r>
              <w:t xml:space="preserve"> </w:t>
            </w:r>
            <w:r>
              <w:t xml:space="preserve">A function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continuous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 </w:t>
            </w:r>
            <w:r>
              <w:t xml:space="preserve">if all three conditions hold: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c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exists,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c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continuous on</w:t>
            </w:r>
            <w:r>
              <w:t xml:space="preserve"> </w:t>
            </w:r>
            <w:r>
              <w:t xml:space="preserve">a closed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if it is continuous at every point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(Larson and Edwards 2018, sec. 1.4, p. 73)</w:t>
            </w:r>
          </w:p>
          <w:bookmarkEnd w:id="10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def-integrable"/>
          <w:p>
            <w:pPr>
              <w:pStyle w:val="BodyText"/>
            </w:pPr>
            <w:r>
              <w:rPr>
                <w:b/>
                <w:bCs/>
              </w:rPr>
              <w:t xml:space="preserve">Definition 10 (Riemann integrable)</w:t>
            </w:r>
            <w:r>
              <w:t xml:space="preserve"> </w:t>
            </w:r>
            <w:r>
              <w:t xml:space="preserve">A bounded function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Riemann 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if the Riemann integral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b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x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Δ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sty m:val="p"/>
                  </m:rPr>
                  <m:t>Δ</m:t>
                </m:r>
                <m:r>
                  <m:t>x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exists and is finite (for equal-width partitions of width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), where</w:t>
            </w:r>
            <w:r>
              <w:t xml:space="preserve"> </w:t>
            </w:r>
            <m:oMath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any point in the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-th</w:t>
            </w:r>
            <w:r>
              <w:t xml:space="preserve"> </w:t>
            </w:r>
            <w:r>
              <w:t xml:space="preserve">subinterval.</w:t>
            </w:r>
          </w:p>
          <w:p>
            <w:pPr>
              <w:pStyle w:val="BodyText"/>
            </w:pPr>
            <w:r>
              <w:t xml:space="preserve">(Larson and Edwards 2018, sec. 4.3, p. 272)</w:t>
            </w:r>
          </w:p>
          <w:bookmarkEnd w:id="10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2" w:name="def-integrable-general"/>
          <w:p>
            <w:pPr>
              <w:pStyle w:val="BodyText"/>
            </w:pPr>
            <w:r>
              <w:rPr>
                <w:b/>
                <w:bCs/>
              </w:rPr>
              <w:t xml:space="preserve">Definition 11 (General Riemann integrability)</w:t>
            </w:r>
            <w:r>
              <w:t xml:space="preserve"> </w:t>
            </w:r>
            <w:r>
              <w:t xml:space="preserve">More generally, using partitions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P</m:t>
              </m:r>
            </m:oMath>
            <w:r>
              <w:t xml:space="preserve"> </w:t>
            </w:r>
            <w:r>
              <w:t xml:space="preserve">of arbitrary mesh — subintervals of varying widths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— a bounded function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Riemann 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b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x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rPr>
                        <m:sty m:val="p"/>
                      </m:rPr>
                      <m:t>∥</m:t>
                    </m:r>
                    <m:r>
                      <m:rPr>
                        <m:scr m:val="script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∥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0</m:t>
                    </m:r>
                  </m:lim>
                </m:limLow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Δ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exists and is finite, where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rPr>
                  <m:scr m:val="script"/>
                  <m:sty m:val="p"/>
                </m:rPr>
                <m:t>P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mesh of the partition.</w:t>
            </w:r>
          </w:p>
          <w:bookmarkEnd w:id="1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3" w:name="thm-riemann-general"/>
          <w:p>
            <w:pPr>
              <w:pStyle w:val="BodyText"/>
            </w:pPr>
            <w:r>
              <w:rPr>
                <w:b/>
                <w:bCs/>
              </w:rPr>
              <w:t xml:space="preserve">Theorem 29 (Equivalence of Riemann sum formulations)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on a closed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, the equal-width Riemann sum</w:t>
            </w:r>
            <w:r>
              <w:t xml:space="preserve"> </w:t>
            </w:r>
            <w:r>
              <w:t xml:space="preserve">(</w:t>
            </w:r>
            <w:hyperlink w:anchor="def-integrabl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 and the arbitrary-mesh Riemann sum (</w:t>
            </w:r>
            <w:hyperlink w:anchor="def-integrable-general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give the same value</w:t>
            </w:r>
            <w:r>
              <w:t xml:space="preserve"> </w:t>
            </w:r>
            <w:r>
              <w:t xml:space="preserve">(Rudin 1976, chap. 6)</w:t>
            </w:r>
            <w:r>
              <w:t xml:space="preserve">.</w:t>
            </w:r>
            <w:r>
              <w:t xml:space="preserve"> </w:t>
            </w:r>
            <w:r>
              <w:t xml:space="preserve">The equal-width form in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 </w:t>
            </w:r>
            <w:r>
              <w:t xml:space="preserve">is used throughout Epi 204.</w:t>
            </w:r>
          </w:p>
          <w:bookmarkEnd w:id="103"/>
        </w:tc>
      </w:tr>
    </w:tbl>
    <w:p>
      <w:pPr>
        <w:pStyle w:val="BodyText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FTC requires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 continuous,</w:t>
      </w:r>
      <w:r>
        <w:t xml:space="preserve"> </w:t>
      </w:r>
      <w:r>
        <w:t xml:space="preserve">and the following two theorems establish where continuity comes from</w:t>
      </w:r>
      <w:r>
        <w:t xml:space="preserve"> </w:t>
      </w:r>
      <w:r>
        <w:t xml:space="preserve">(differentiability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continuity)</w:t>
      </w:r>
      <w:r>
        <w:t xml:space="preserve"> </w:t>
      </w:r>
      <w:r>
        <w:t xml:space="preserve">and what it buys us (continuity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integrability).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4" w:name="thm-diff-implies-cont"/>
          <w:p>
            <w:pPr>
              <w:pStyle w:val="BodyText"/>
            </w:pPr>
            <w:r>
              <w:rPr>
                <w:b/>
                <w:bCs/>
              </w:rPr>
              <w:t xml:space="preserve">Theorem 30 (Differentiability implies continuity)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differentiable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continuous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(Larson and Edwards 2018, Theorem 2.1, p. 106)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5" w:name="exm-diff-implies-cont"/>
          <w:p>
            <w:pPr>
              <w:pStyle w:val="BodyText"/>
            </w:pPr>
            <w:r>
              <w:rPr>
                <w:b/>
                <w:bCs/>
              </w:rPr>
              <w:t xml:space="preserve">Example 5 (Differentiable, hence continuous: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t xml:space="preserve"> </w:t>
            </w:r>
            <w:r>
              <w:t xml:space="preserve">is differentiable everywhere</w:t>
            </w:r>
            <w:r>
              <w:t xml:space="preserve"> </w:t>
            </w:r>
            <w:r>
              <w:t xml:space="preserve">(with derivative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 by</w:t>
            </w:r>
            <w:r>
              <w:t xml:space="preserve"> </w:t>
            </w:r>
            <w:hyperlink w:anchor="thm-diff-implies-cont">
              <w:r>
                <w:rPr>
                  <w:rStyle w:val="Hyperlink"/>
                </w:rPr>
                <w:t xml:space="preserve">Theorem 30</w:t>
              </w:r>
            </w:hyperlink>
            <w:r>
              <w:t xml:space="preserve"> </w:t>
            </w:r>
            <w:r>
              <w:t xml:space="preserve">it is continuous everywhere.</w:t>
            </w:r>
          </w:p>
          <w:bookmarkEnd w:id="105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2" w:name="exm-cont-not-diff"/>
          <w:p>
            <w:pPr>
              <w:pStyle w:val="BodyText"/>
            </w:pPr>
            <w:r>
              <w:rPr>
                <w:b/>
                <w:bCs/>
              </w:rPr>
              <w:t xml:space="preserve">Example 6 (Continuous but not differentiable:</w:t>
            </w:r>
            <w:r>
              <w:rPr>
                <w:b/>
                <w:bCs/>
              </w:rP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 absolute-value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continuous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it is not differentiable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left-derivative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the right-derivative 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counterexample shows that the converse of</w:t>
            </w:r>
            <w:r>
              <w:t xml:space="preserve"> </w:t>
            </w:r>
            <w:hyperlink w:anchor="thm-diff-implies-cont">
              <w:r>
                <w:rPr>
                  <w:rStyle w:val="Hyperlink"/>
                </w:rPr>
                <w:t xml:space="preserve">Theorem 30</w:t>
              </w:r>
            </w:hyperlink>
            <w:r>
              <w:t xml:space="preserve"> </w:t>
            </w:r>
            <w:r>
              <w:t xml:space="preserve">fails:</w:t>
            </w:r>
            <w:r>
              <w:t xml:space="preserve"> </w:t>
            </w:r>
            <w:r>
              <w:t xml:space="preserve">continuity does not imply differentiability.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w:anchor="fig-abs-value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11" w:name="fig-abs-value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abs,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abs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bookmarkStart w:id="110" w:name="fig-abs-value-code"/>
                      <w:p>
                        <w:pPr>
                          <w:pStyle w:val="Compact"/>
                          <w:jc w:val="center"/>
                          <w:jc w:val="center"/>
                        </w:pPr>
                        <w:bookmarkStart w:id="109" w:name="fig-abs-value-code"/>
                        <w:r>
                          <w:drawing>
                            <wp:inline>
                              <wp:extent cx="4620126" cy="3696101"/>
                              <wp:effectExtent b="0" l="0" r="0" t="0"/>
                              <wp:docPr descr="" title="" id="107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math-prereqs_files/figure-docx/fig-abs-value-code-1.png" id="108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20126" cy="369610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bookmarkEnd w:id="109"/>
                      </w:p>
                      <w:p>
                        <w:pPr>
                          <w:jc w:val="center"/>
                          <w:jc w:val="center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(a)</w:t>
                        </w:r>
                      </w:p>
                      <w:bookmarkEnd w:id="110"/>
                    </w:tc>
                  </w:tr>
                </w:tbl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4: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has a sharp corner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(not differentiable there)</w:t>
                  </w:r>
                  <w:r>
                    <w:t xml:space="preserve"> </w:t>
                  </w:r>
                  <w:r>
                    <w:t xml:space="preserve">but is continuous everywhere: no gaps or jumps.</w:t>
                  </w:r>
                </w:p>
                <w:bookmarkEnd w:id="111"/>
              </w:tc>
            </w:tr>
          </w:tbl>
          <w:bookmarkEnd w:id="112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3" w:name="thm-cont-implies-int"/>
          <w:p>
            <w:pPr>
              <w:pStyle w:val="BodyText"/>
            </w:pPr>
            <w:r>
              <w:rPr>
                <w:b/>
                <w:bCs/>
              </w:rPr>
              <w:t xml:space="preserve">Theorem 31 (Continuity implies integrability)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continuous on the closed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(i.e., the Riemann integral</w:t>
            </w:r>
            <w: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oMath>
            <w:r>
              <w:t xml:space="preserve"> </w:t>
            </w:r>
            <w:r>
              <w:t xml:space="preserve">exists and is finite).</w:t>
            </w:r>
          </w:p>
          <w:p>
            <w:pPr>
              <w:pStyle w:val="BodyText"/>
            </w:pPr>
            <w:r>
              <w:t xml:space="preserve">(Larson and Edwards 2018, Theorem 4.4, p. 272)</w:t>
            </w:r>
          </w:p>
          <w:bookmarkEnd w:id="11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4" w:name="exm-cont-implies-int"/>
          <w:p>
            <w:pPr>
              <w:pStyle w:val="BodyText"/>
            </w:pPr>
            <w:r>
              <w:rPr>
                <w:b/>
                <w:bCs/>
              </w:rPr>
              <w:t xml:space="preserve">Example 7 (Continuous, hence integrable: polynomials)</w:t>
            </w:r>
            <w:r>
              <w:t xml:space="preserve"> </w:t>
            </w:r>
            <w:r>
              <w:t xml:space="preserve">Every polynomial is continuous 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by</w:t>
            </w:r>
            <w:r>
              <w:t xml:space="preserve"> </w:t>
            </w:r>
            <w:hyperlink w:anchor="thm-cont-implies-int">
              <w:r>
                <w:rPr>
                  <w:rStyle w:val="Hyperlink"/>
                </w:rPr>
                <w:t xml:space="preserve">Theorem 31</w:t>
              </w:r>
            </w:hyperlink>
            <w:r>
              <w:t xml:space="preserve"> </w:t>
            </w:r>
            <w:r>
              <w:t xml:space="preserve">every polynomial is integrable on every</w:t>
            </w:r>
            <w:r>
              <w:t xml:space="preserve"> </w:t>
            </w:r>
            <w:r>
              <w:t xml:space="preserve">closed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14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21" w:name="exm-int-not-cont"/>
          <w:p>
            <w:pPr>
              <w:pStyle w:val="BodyText"/>
            </w:pPr>
            <w:r>
              <w:rPr>
                <w:b/>
                <w:bCs/>
              </w:rPr>
              <w:t xml:space="preserve">Example 8 (Integrable but not continuous: a step function)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discontinuous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</w:t>
            </w:r>
            <w:r>
              <w:t xml:space="preserve"> </w:t>
            </w:r>
            <w:r>
              <w:t xml:space="preserve">but it is 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  <m:e>
                    <m:r>
                      <m:t>0</m:t>
                    </m:r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b>
                  <m:sup>
                    <m:r>
                      <m:t>1</m:t>
                    </m:r>
                  </m:sup>
                  <m:e>
                    <m:r>
                      <m:t>1</m:t>
                    </m:r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counterexample shows that the converse of</w:t>
            </w:r>
            <w:r>
              <w:t xml:space="preserve"> </w:t>
            </w:r>
            <w:hyperlink w:anchor="thm-cont-implies-int">
              <w:r>
                <w:rPr>
                  <w:rStyle w:val="Hyperlink"/>
                </w:rPr>
                <w:t xml:space="preserve">Theorem 31</w:t>
              </w:r>
            </w:hyperlink>
            <w:r>
              <w:t xml:space="preserve"> </w:t>
            </w:r>
            <w:r>
              <w:t xml:space="preserve">fails:</w:t>
            </w:r>
            <w:r>
              <w:t xml:space="preserve"> </w:t>
            </w:r>
            <w:r>
              <w:t xml:space="preserve">integrability does not imply continuity.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w:anchor="fig-step">
              <w:r>
                <w:rPr>
                  <w:rStyle w:val="Hyperlink"/>
                </w:rPr>
                <w:t xml:space="preserve">Figure 5</w:t>
              </w:r>
            </w:hyperlink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20" w:name="fig-step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step_df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segment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"left"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"left"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"right"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"right"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geom_rect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xmin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xmax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ymin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ymax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step_df,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group =</w:t>
                  </w:r>
                  <w:r>
                    <w:rPr>
                      <w:rStyle w:val="NormalTok"/>
                    </w:rPr>
                    <w:t xml:space="preserve"> segment),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scale_x_continuous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labels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"0"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"1/2"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"1"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scale_y_continuous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limits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0.1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1.2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"f(x)"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bookmarkStart w:id="119" w:name="fig-step-code"/>
                      <w:p>
                        <w:pPr>
                          <w:pStyle w:val="Compact"/>
                          <w:jc w:val="center"/>
                          <w:jc w:val="center"/>
                        </w:pPr>
                        <w:bookmarkStart w:id="118" w:name="fig-step-code"/>
                        <w:r>
                          <w:drawing>
                            <wp:inline>
                              <wp:extent cx="4620126" cy="3696101"/>
                              <wp:effectExtent b="0" l="0" r="0" t="0"/>
                              <wp:docPr descr="" title="" id="11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math-prereqs_files/figure-docx/fig-step-code-1.png" id="11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1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20126" cy="369610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bookmarkEnd w:id="118"/>
                      </w:p>
                      <w:p>
                        <w:pPr>
                          <w:jc w:val="center"/>
                          <w:jc w:val="center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(a)</w:t>
                        </w:r>
                      </w:p>
                      <w:bookmarkEnd w:id="119"/>
                    </w:tc>
                  </w:tr>
                </w:tbl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5: Step function: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(open circle at the jump)</w:t>
                  </w:r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on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(filled circle).</w:t>
                  </w:r>
                  <w:r>
                    <w:t xml:space="preserve"> </w:t>
                  </w:r>
                  <w:r>
                    <w:t xml:space="preserve">The shaded rectangle has area</w:t>
                  </w:r>
                  <w:r>
                    <w:t xml:space="preserve"> </w:t>
                  </w:r>
                  <m:oMath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  <w:r>
                    <w:t xml:space="preserve">, matching the integral</w:t>
                  </w:r>
                  <w:r>
                    <w:t xml:space="preserve"> </w:t>
                  </w:r>
                  <w:r>
                    <w:t xml:space="preserve">computed in</w:t>
                  </w:r>
                  <w:r>
                    <w:t xml:space="preserve"> </w:t>
                  </w:r>
                  <w:hyperlink w:anchor="exm-int-not-cont">
                    <w:r>
                      <w:rPr>
                        <w:rStyle w:val="Hyperlink"/>
                      </w:rPr>
                      <w:t xml:space="preserve">Example 8</w:t>
                    </w:r>
                  </w:hyperlink>
                  <w:r>
                    <w:t xml:space="preserve">.</w:t>
                  </w:r>
                </w:p>
                <w:bookmarkEnd w:id="120"/>
              </w:tc>
            </w:tr>
          </w:tbl>
          <w:bookmarkEnd w:id="121"/>
          <w:p/>
        </w:tc>
      </w:tr>
    </w:tbl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show that neither implication reverses in general.</w:t>
      </w:r>
    </w:p>
    <w:bookmarkEnd w:id="122"/>
    <w:bookmarkStart w:id="158" w:name="fundamental-theorem-of-calculus"/>
    <w:p>
      <w:pPr>
        <w:pStyle w:val="Heading2"/>
      </w:pPr>
      <w:r>
        <w:t xml:space="preserve">3.3 Fundamental Theorem of Calculus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9" w:name="thm-ftc"/>
          <w:p>
            <w:pPr>
              <w:pStyle w:val="BodyText"/>
            </w:pPr>
            <w:r>
              <w:rPr>
                <w:b/>
                <w:bCs/>
              </w:rPr>
              <w:t xml:space="preserve">Theorem 32 (Fundamental Theorem of Calculus)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be a continuous function on a closed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Part 1 (Derivative of an integral).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x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differentiable and:</w:t>
            </w:r>
          </w:p>
          <w:p>
            <w:pPr>
              <w:pStyle w:val="BodyText"/>
            </w:pPr>
            <w:bookmarkStart w:id="123" w:name="eq-ftc-deriv-of-integral"/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x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23"/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0758E5"/>
                <w:left w:val="single" w:sz="24" w:space="0" w:color="0758E5"/>
                <w:bottom w:val="single" w:sz="4" w:space="0" w:color="0758E5"/>
                <w:right w:val="single" w:sz="4" w:space="0" w:color="0758E5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dae6fb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0" w:after="0"/>
                    <w:textAlignment w:val="center"/>
                  </w:pPr>
                  <w:r>
                    <w:drawing>
                      <wp:inline>
                        <wp:extent cx="152400" cy="15240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/opt/quarto/share/formats/docx/note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r>
                    <w:t xml:space="preserve"> </w:t>
                  </w:r>
                  <w:r>
                    <w:t xml:space="preserve">Note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pPr>
                    <w:spacing w:before="16" w:after="16"/>
                  </w:pPr>
                  <w:r>
                    <w:t xml:space="preserve">Continuity on all of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is a sufficient condition.</w:t>
                  </w:r>
                  <w:r>
                    <w:t xml:space="preserve"> </w:t>
                  </w:r>
                  <w:r>
                    <w:t xml:space="preserve">More generally, Part 1 holds at any individual point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where</w:t>
                  </w:r>
                  <w:r>
                    <w:t xml:space="preserve"> </w:t>
                  </w: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</w:t>
                  </w:r>
                  <w:r>
                    <w:t xml:space="preserve"> </w:t>
                  </w:r>
                  <w:r>
                    <w:t xml:space="preserve">integrable on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(see</w:t>
                  </w:r>
                  <w:r>
                    <w:t xml:space="preserve"> </w:t>
                  </w:r>
                  <w:hyperlink w:anchor="def-integrable">
                    <w:r>
                      <w:rPr>
                        <w:rStyle w:val="Hyperlink"/>
                      </w:rPr>
                      <w:t xml:space="preserve">Definition 10</w:t>
                    </w:r>
                  </w:hyperlink>
                  <w:r>
                    <w:t xml:space="preserve">) and continuous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(see</w:t>
                  </w:r>
                  <w:r>
                    <w:t xml:space="preserve"> </w:t>
                  </w:r>
                  <w:hyperlink w:anchor="def-continuous">
                    <w:r>
                      <w:rPr>
                        <w:rStyle w:val="Hyperlink"/>
                      </w:rPr>
                      <w:t xml:space="preserve">Definition 9</w:t>
                    </w:r>
                  </w:hyperlink>
                  <w:r>
                    <w:t xml:space="preserve">), even if</w:t>
                  </w:r>
                  <w:r>
                    <w:t xml:space="preserve"> </w:t>
                  </w: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has jump discontinuities elsewhere</w:t>
                  </w:r>
                  <w:r>
                    <w:t xml:space="preserve"> </w:t>
                  </w:r>
                  <w:r>
                    <w:t xml:space="preserve">(Rudin 1976, Theorem 6.20, p. 133)</w:t>
                  </w:r>
                  <w:r>
                    <w:t xml:space="preserve">.</w:t>
                  </w:r>
                </w:p>
                <w:p/>
              </w:tc>
            </w:tr>
          </w:tbl>
          <w:p>
            <w:pPr>
              <w:pStyle w:val="BodyText"/>
            </w:pPr>
            <w:r>
              <w:t xml:space="preserve">(Larson and Edwards 2018, Theorem 4.11, p. 288)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Part 2 (Evaluation theorem).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here may be</w:t>
            </w:r>
            <w:r>
              <w:t xml:space="preserve"> </w:t>
            </w:r>
            <w:r>
              <w:rPr>
                <w:i/>
                <w:iCs/>
              </w:rPr>
              <w:t xml:space="preserve">any</w:t>
            </w:r>
            <w:r>
              <w:t xml:space="preserve"> </w:t>
            </w:r>
            <w:r>
              <w:t xml:space="preserve">antiderivative 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— not just the</w:t>
            </w:r>
            <w:r>
              <w:t xml:space="preserve"> </w:t>
            </w:r>
            <w:r>
              <w:t xml:space="preserve">accumulation function from Part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an antiderivative 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), then:</w:t>
            </w:r>
          </w:p>
          <w:p>
            <w:pPr>
              <w:pStyle w:val="BodyText"/>
            </w:pPr>
            <w:bookmarkStart w:id="127" w:name="eq-ftc-part2"/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b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27"/>
          </w:p>
          <w:p>
            <w:pPr>
              <w:pStyle w:val="FirstParagraph"/>
            </w:pPr>
            <w:r>
              <w:t xml:space="preserve">Equivalently,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replaced by a variable upper limit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integrating the derivative 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recovers the net change in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128" w:name="eq-ftc-integral-of-deriv"/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x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nary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28"/>
          </w:p>
          <w:p>
            <w:pPr>
              <w:pStyle w:val="FirstParagraph"/>
            </w:pPr>
            <w:r>
              <w:t xml:space="preserve">or equivalently in Leibniz notation: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x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F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(Banner 2007, chap. 18; Larson and Edwards 2018, Theorem 4.9, p. 282)</w:t>
            </w:r>
          </w:p>
          <w:bookmarkEnd w:id="129"/>
        </w:tc>
      </w:tr>
    </w:tbl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3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4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Epi 204.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3" w:name="exm-ftc-part1-accumulation"/>
          <w:p>
            <w:pPr>
              <w:pStyle w:val="BodyText"/>
            </w:pPr>
            <w:r>
              <w:rPr>
                <w:b/>
                <w:bCs/>
              </w:rPr>
              <w:t xml:space="preserve">Example 9 (FTC Part 1 visualized: accumulation function for</w:t>
            </w:r>
            <w:r>
              <w:rPr>
                <w:b/>
                <w:bCs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. The accumulation function from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 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 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x</m:t>
                    </m:r>
                  </m:sup>
                  <m:e>
                    <m:r>
                      <m:t>2</m:t>
                    </m:r>
                  </m:e>
                </m:nary>
                <m:r>
                  <m:t>t</m:t>
                </m:r>
                <m:r>
                  <m:t> </m:t>
                </m:r>
                <m:r>
                  <m:t>d</m:t>
                </m:r>
                <m:r>
                  <m:t>t</m:t>
                </m:r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sSubSup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and indeed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 as</w:t>
            </w:r>
            <w:r>
              <w:t xml:space="preserve"> </w:t>
            </w:r>
            <w:hyperlink w:anchor="thm-ftc">
              <w:r>
                <w:rPr>
                  <w:rStyle w:val="Hyperlink"/>
                </w:rPr>
                <w:t xml:space="preserve">Theorem 32</w:t>
              </w:r>
            </w:hyperlink>
            <w:r>
              <w:t xml:space="preserve"> </w:t>
            </w:r>
            <w:r>
              <w:t xml:space="preserve">Part 1</w:t>
            </w:r>
            <w:r>
              <w:t xml:space="preserve"> </w:t>
            </w:r>
            <w:r>
              <w:t xml:space="preserve">predicts.</w:t>
            </w:r>
            <w:r>
              <w:t xml:space="preserve"> </w:t>
            </w:r>
            <w:hyperlink w:anchor="fig-ftc-part1">
              <w:r>
                <w:rPr>
                  <w:rStyle w:val="Hyperlink"/>
                </w:rPr>
                <w:t xml:space="preserve">Figure 6</w:t>
              </w:r>
            </w:hyperlink>
            <w:r>
              <w:t xml:space="preserve"> </w:t>
            </w:r>
            <w:r>
              <w:t xml:space="preserve">shows the integrand on the left</w:t>
            </w:r>
            <w:r>
              <w:t xml:space="preserve"> </w:t>
            </w:r>
            <w:r>
              <w:t xml:space="preserve">(shaded area equals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accumulation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 the right</w:t>
            </w:r>
            <w:r>
              <w:t xml:space="preserve"> </w:t>
            </w:r>
            <w:r>
              <w:t xml:space="preserve">(its slope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t xml:space="preserve">).</w:t>
            </w:r>
          </w:p>
          <w:bookmarkStart w:id="142" w:name="fig-ftc-part1"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3880"/>
              <w:gridCol w:w="3880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135" w:name="fig-ftc-part1-left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FunctionTok"/>
                          </w:rPr>
                          <w:t xml:space="preserve">ggplot</w:t>
                        </w:r>
                        <w:r>
                          <w:rPr>
                            <w:rStyle w:val="NormalTok"/>
                          </w:rPr>
                          <w:t xml:space="preserve">()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geom_area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data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data.frame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t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seq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x_focus, </w:t>
                        </w:r>
                        <w:r>
                          <w:rPr>
                            <w:rStyle w:val="AttributeTok"/>
                          </w:rPr>
                          <w:t xml:space="preserve">length.out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200</w:t>
                        </w:r>
                        <w:r>
                          <w:rPr>
                            <w:rStyle w:val="NormalTok"/>
                          </w:rPr>
                          <w:t xml:space="preserve">)),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t,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2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 t),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fill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"steelblue"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alpha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0.4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geom_function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fun =</w:t>
                        </w:r>
                        <w:r>
                          <w:rPr>
                            <w:rStyle w:val="NormalTok"/>
                          </w:rPr>
                          <w:t xml:space="preserve"> \(t) </w:t>
                        </w:r>
                        <w:r>
                          <w:rPr>
                            <w:rStyle w:val="DecValTok"/>
                          </w:rPr>
                          <w:t xml:space="preserve">2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 t, </w:t>
                        </w:r>
                        <w:r>
                          <w:rPr>
                            <w:rStyle w:val="AttributeTok"/>
                          </w:rPr>
                          <w:t xml:space="preserve">xlim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c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FloatTok"/>
                          </w:rPr>
                          <w:t xml:space="preserve">2.2</w:t>
                        </w:r>
                        <w:r>
                          <w:rPr>
                            <w:rStyle w:val="NormalTok"/>
                          </w:rPr>
                          <w:t xml:space="preserve">),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geom_vline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data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data.frame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x_marks),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xintercept =</w:t>
                        </w:r>
                        <w:r>
                          <w:rPr>
                            <w:rStyle w:val="NormalTok"/>
                          </w:rPr>
                          <w:t xml:space="preserve"> x,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factor</w:t>
                        </w:r>
                        <w:r>
                          <w:rPr>
                            <w:rStyle w:val="NormalTok"/>
                          </w:rPr>
                          <w:t xml:space="preserve">(x)),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linetype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"dashed"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0.6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labs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"t"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"f(t) = 2t"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"x"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theme_minimal</w:t>
                        </w:r>
                        <w:r>
                          <w:rPr>
                            <w:rStyle w:val="NormalTok"/>
                          </w:rPr>
                          <w:t xml:space="preserve">()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legend.position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"bottom"</w:t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</w:p>
                      <w:tbl>
                        <w:tblPr>
                          <w:tblStyle w:val="Table"/>
                          <w:tblW w:type="pct" w:w="49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761"/>
                        </w:tblGrid>
                        <w:tr>
                          <w:tc>
                            <w:tcPr/>
                            <w:bookmarkStart w:id="134" w:name="fig-ftc-part1-left-code"/>
                            <w:p>
                              <w:pPr>
                                <w:pStyle w:val="Compact"/>
                                <w:jc w:val="center"/>
                                <w:jc w:val="center"/>
                                <w:jc w:val="left"/>
                              </w:pPr>
                              <w:bookmarkStart w:id="133" w:name="fig-ftc-part1-left-code"/>
                              <w:r>
                                <w:drawing>
                                  <wp:inline>
                                    <wp:extent cx="4620126" cy="3696101"/>
                                    <wp:effectExtent b="0" l="0" r="0" t="0"/>
                                    <wp:docPr descr="" title="" id="131" name="Picture"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descr="math-prereqs_files/figure-docx/fig-ftc-part1-left-code-1.png" id="132" name="Picture"/>
                                            <pic:cNvPicPr>
                                              <a:picLocks noChangeArrowheads="1" noChangeAspect="1"/>
                                            </pic:cNvPicPr>
                                          </pic:nvPicPr>
                                          <pic:blipFill>
                                            <a:blip r:embed="rId13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20126" cy="369610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bookmarkEnd w:id="133"/>
                            </w:p>
                            <w:p>
                              <w:pPr>
                                <w:jc w:val="center"/>
                                <w:jc w:val="center"/>
                                <w:jc w:val="left"/>
                              </w:pPr>
                              <w:pPr>
                                <w:jc w:val="left"/>
                                <w:spacing w:before="200"/>
                                <w:pStyle w:val="ImageCaption"/>
                              </w:pPr>
                              <w:r>
                                <w:t xml:space="preserve">(a)</w:t>
                              </w:r>
                            </w:p>
                            <w:bookmarkEnd w:id="134"/>
                          </w:tc>
                        </w:tr>
                      </w:tbl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(b)</w:t>
                        </w:r>
                        <w:r>
                          <w:t xml:space="preserve"> </w:t>
                        </w:r>
                        <m:oMath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  <m:r>
                            <m:t>t</m:t>
                          </m:r>
                        </m:oMath>
                        <w:r>
                          <w:t xml:space="preserve">; shaded area equals</w:t>
                        </w:r>
                        <w:r>
                          <w:t xml:space="preserve"> </w:t>
                        </w:r>
                        <m:oMath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1.5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2.25</m:t>
                          </m:r>
                        </m:oMath>
                        <w:r>
                          <w:t xml:space="preserve">; vertical lines mark</w:t>
                        </w:r>
                        <w:r>
                          <w:t xml:space="preserve"> </w:t>
                        </w:r>
                        <m:oMath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rPr>
                              <m:sty m:val="p"/>
                            </m:rPr>
                            <m:t>{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1.5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  <w:r>
                          <w:t xml:space="preserve">.</w:t>
                        </w:r>
                      </w:p>
                      <w:bookmarkEnd w:id="135"/>
                    </w:tc>
                  </w:tr>
                </w:tbl>
                <w:p/>
              </w:tc>
              <w:tc>
                <w:tcPr/>
                <w:p>
                  <w:pPr>
                    <w:jc w:val="left"/>
                  </w:pPr>
                  <w:r>
                    <w:t xml:space="preserve"> </w:t>
                  </w:r>
                </w:p>
              </w:tc>
            </w:tr>
          </w:tbl>
          <w:p>
            <w:pPr>
              <w:framePr w:w="0" w:h="0" w:vAnchor="margin" w:hAnchor="margin" w:xAlign="right" w:yAlign="top"/>
            </w:pPr>
          </w:p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141" w:name="fig-ftc-part1-right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NormalTok"/>
                          </w:rPr>
                          <w:t xml:space="preserve">slope_df </w:t>
                        </w:r>
                        <w:r>
                          <w:rPr>
                            <w:rStyle w:val="OtherTok"/>
                          </w:rPr>
                          <w:t xml:space="preserve">&lt;-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data.frame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x_marks,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AttributeTok"/>
                          </w:rPr>
                          <w:t xml:space="preserve">Fx =</w:t>
                        </w:r>
                        <w:r>
                          <w:rPr>
                            <w:rStyle w:val="NormalTok"/>
                          </w:rPr>
                          <w:t xml:space="preserve"> x_marks</w:t>
                        </w:r>
                        <w:r>
                          <w:rPr>
                            <w:rStyle w:val="SpecialCharTok"/>
                          </w:rPr>
                          <w:t xml:space="preserve">^</w:t>
                        </w:r>
                        <w:r>
                          <w:rPr>
                            <w:rStyle w:val="DecValTok"/>
                          </w:rPr>
                          <w:t xml:space="preserve">2</w:t>
                        </w:r>
                        <w:r>
                          <w:rPr>
                            <w:rStyle w:val="NormalTok"/>
                          </w:rPr>
                          <w:t xml:space="preserve">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AttributeTok"/>
                          </w:rPr>
                          <w:t xml:space="preserve">slope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2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 x_marks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  <w:r>
                          <w:br/>
                        </w:r>
                        <w:r>
                          <w:br/>
                        </w:r>
                        <w:r>
                          <w:rPr>
                            <w:rStyle w:val="FunctionTok"/>
                          </w:rPr>
                          <w:t xml:space="preserve">ggplot</w:t>
                        </w:r>
                        <w:r>
                          <w:rPr>
                            <w:rStyle w:val="NormalTok"/>
                          </w:rPr>
                          <w:t xml:space="preserve">()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geom_function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fun =</w:t>
                        </w:r>
                        <w:r>
                          <w:rPr>
                            <w:rStyle w:val="NormalTok"/>
                          </w:rPr>
                          <w:t xml:space="preserve"> \(x) x</w:t>
                        </w:r>
                        <w:r>
                          <w:rPr>
                            <w:rStyle w:val="SpecialCharTok"/>
                          </w:rPr>
                          <w:t xml:space="preserve">^</w:t>
                        </w:r>
                        <w:r>
                          <w:rPr>
                            <w:rStyle w:val="DecValTok"/>
                          </w:rPr>
                          <w:t xml:space="preserve">2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xlim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c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FloatTok"/>
                          </w:rPr>
                          <w:t xml:space="preserve">2.2</w:t>
                        </w:r>
                        <w:r>
                          <w:rPr>
                            <w:rStyle w:val="NormalTok"/>
                          </w:rPr>
                          <w:t xml:space="preserve">),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geom_point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data =</w:t>
                        </w:r>
                        <w:r>
                          <w:rPr>
                            <w:rStyle w:val="NormalTok"/>
                          </w:rPr>
                          <w:t xml:space="preserve"> slope_df,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x,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Fx,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factor</w:t>
                        </w:r>
                        <w:r>
                          <w:rPr>
                            <w:rStyle w:val="NormalTok"/>
                          </w:rPr>
                          <w:t xml:space="preserve">(x)),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size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3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geom_segment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data =</w:t>
                        </w:r>
                        <w:r>
                          <w:rPr>
                            <w:rStyle w:val="NormalTok"/>
                          </w:rPr>
                          <w:t xml:space="preserve"> slope_df,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  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x </w:t>
                        </w:r>
                        <w:r>
                          <w:rPr>
                            <w:rStyle w:val="SpecialCharTok"/>
                          </w:rPr>
                          <w:t xml:space="preserve">-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0.3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xend =</w:t>
                        </w:r>
                        <w:r>
                          <w:rPr>
                            <w:rStyle w:val="NormalTok"/>
                          </w:rPr>
                          <w:t xml:space="preserve"> x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0.3</w:t>
                        </w:r>
                        <w:r>
                          <w:rPr>
                            <w:rStyle w:val="NormalTok"/>
                          </w:rPr>
                          <w:t xml:space="preserve">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 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Fx </w:t>
                        </w:r>
                        <w:r>
                          <w:rPr>
                            <w:rStyle w:val="SpecialCharTok"/>
                          </w:rPr>
                          <w:t xml:space="preserve">-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0.3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 slope, </w:t>
                        </w:r>
                        <w:r>
                          <w:rPr>
                            <w:rStyle w:val="AttributeTok"/>
                          </w:rPr>
                          <w:t xml:space="preserve">yend =</w:t>
                        </w:r>
                        <w:r>
                          <w:rPr>
                            <w:rStyle w:val="NormalTok"/>
                          </w:rPr>
                          <w:t xml:space="preserve"> Fx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0.3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 slope,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 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factor</w:t>
                        </w:r>
                        <w:r>
                          <w:rPr>
                            <w:rStyle w:val="NormalTok"/>
                          </w:rPr>
                          <w:t xml:space="preserve">(x)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0.8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labs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"x"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expression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FunctionTok"/>
                          </w:rPr>
                          <w:t xml:space="preserve">F</w:t>
                        </w:r>
                        <w:r>
                          <w:rPr>
                            <w:rStyle w:val="NormalTok"/>
                          </w:rPr>
                          <w:t xml:space="preserve">(x) </w:t>
                        </w:r>
                        <w:r>
                          <w:rPr>
                            <w:rStyle w:val="SpecialCharTok"/>
                          </w:rPr>
                          <w:t xml:space="preserve">==</w:t>
                        </w:r>
                        <w:r>
                          <w:rPr>
                            <w:rStyle w:val="NormalTok"/>
                          </w:rPr>
                          <w:t xml:space="preserve"> x</w:t>
                        </w:r>
                        <w:r>
                          <w:rPr>
                            <w:rStyle w:val="SpecialCharTok"/>
                          </w:rPr>
                          <w:t xml:space="preserve">^</w:t>
                        </w:r>
                        <w:r>
                          <w:rPr>
                            <w:rStyle w:val="DecValTok"/>
                          </w:rPr>
                          <w:t xml:space="preserve">2</w:t>
                        </w:r>
                        <w:r>
                          <w:rPr>
                            <w:rStyle w:val="NormalTok"/>
                          </w:rPr>
                          <w:t xml:space="preserve">),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"x"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theme_minimal</w:t>
                        </w:r>
                        <w:r>
                          <w:rPr>
                            <w:rStyle w:val="NormalTok"/>
                          </w:rPr>
                          <w:t xml:space="preserve">()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legend.position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"bottom"</w:t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</w:p>
                      <w:tbl>
                        <w:tblPr>
                          <w:tblStyle w:val="Table"/>
                          <w:tblW w:type="pct" w:w="49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761"/>
                        </w:tblGrid>
                        <w:tr>
                          <w:tc>
                            <w:tcPr/>
                            <w:bookmarkStart w:id="140" w:name="fig-ftc-part1-right-code"/>
                            <w:p>
                              <w:pPr>
                                <w:pStyle w:val="Compact"/>
                                <w:jc w:val="center"/>
                                <w:jc w:val="center"/>
                                <w:jc w:val="left"/>
                              </w:pPr>
                              <w:bookmarkStart w:id="139" w:name="fig-ftc-part1-right-code"/>
                              <w:r>
                                <w:drawing>
                                  <wp:inline>
                                    <wp:extent cx="4620126" cy="3696101"/>
                                    <wp:effectExtent b="0" l="0" r="0" t="0"/>
                                    <wp:docPr descr="" title="" id="137" name="Picture"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descr="math-prereqs_files/figure-docx/fig-ftc-part1-right-code-1.png" id="138" name="Picture"/>
                                            <pic:cNvPicPr>
                                              <a:picLocks noChangeArrowheads="1" noChangeAspect="1"/>
                                            </pic:cNvPicPr>
                                          </pic:nvPicPr>
                                          <pic:blipFill>
                                            <a:blip r:embed="rId13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20126" cy="369610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bookmarkEnd w:id="139"/>
                            </w:p>
                            <w:p>
                              <w:pPr>
                                <w:jc w:val="center"/>
                                <w:jc w:val="center"/>
                                <w:jc w:val="left"/>
                              </w:pPr>
                              <w:pPr>
                                <w:jc w:val="left"/>
                                <w:spacing w:before="200"/>
                                <w:pStyle w:val="ImageCaption"/>
                              </w:pPr>
                              <w:r>
                                <w:t xml:space="preserve">(c)</w:t>
                              </w:r>
                            </w:p>
                            <w:bookmarkEnd w:id="140"/>
                          </w:tc>
                        </w:tr>
                      </w:tbl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(d)</w:t>
                        </w:r>
                        <w:r>
                          <w:t xml:space="preserve"> </w:t>
                        </w:r>
                        <m:oMath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oMath>
                        <w:r>
                          <w:t xml:space="preserve">; tangent slope at each marked</w:t>
                        </w:r>
                        <w:r>
                          <w:t xml:space="preserve"> </w:t>
                        </w:r>
                        <m:oMath>
                          <m:r>
                            <m:t>x</m:t>
                          </m:r>
                        </m:oMath>
                        <w:r>
                          <w:t xml:space="preserve"> </w:t>
                        </w:r>
                        <w:r>
                          <w:t xml:space="preserve">equals</w:t>
                        </w:r>
                        <w:r>
                          <w:t xml:space="preserve"> </w:t>
                        </w:r>
                        <m:oMath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oMath>
                        <w:r>
                          <w:t xml:space="preserve">.</w:t>
                        </w:r>
                      </w:p>
                      <w:bookmarkEnd w:id="141"/>
                    </w:tc>
                  </w:tr>
                </w:tbl>
                <w:p/>
              </w:tc>
            </w:tr>
          </w:tbl>
          <w:p>
            <w:pPr>
              <w:pStyle w:val="BodyText"/>
            </w:pPr>
            <w:pPr>
              <w:spacing w:before="200"/>
              <w:pStyle w:val="ImageCaption"/>
            </w:pPr>
            <w:r>
              <w:t xml:space="preserve">Figure 6: 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  <w: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1.5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2.25</m:t>
              </m:r>
            </m:oMath>
            <w:r>
              <w:t xml:space="preserve">; vertical lines mark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1.5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Right: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 for each marked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the tangent slope equals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t xml:space="preserve">.</w:t>
            </w:r>
          </w:p>
          <w:bookmarkEnd w:id="142"/>
          <w:bookmarkEnd w:id="143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57" w:name="exm-ftc-cdf-pdf"/>
          <w:p>
            <w:pPr>
              <w:pStyle w:val="BodyText"/>
            </w:pPr>
            <w:r>
              <w:rPr>
                <w:b/>
                <w:bCs/>
              </w:rPr>
              <w:t xml:space="preserve">Example 10 (CDF and PDF of the exponential distribution)</w:t>
            </w:r>
            <w:r>
              <w:t xml:space="preserve"> </w:t>
            </w:r>
            <w:r>
              <w:t xml:space="preserve">In what follows,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denotes the PDF 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the CDF — the same letters</w:t>
            </w:r>
            <w:r>
              <w:t xml:space="preserve"> </w:t>
            </w:r>
            <w:r>
              <w:t xml:space="preserve">as the antiderivative pair in</w:t>
            </w:r>
            <w:r>
              <w:t xml:space="preserve"> </w:t>
            </w:r>
            <w:hyperlink w:anchor="def-antiderivative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, because the FTC will</w:t>
            </w:r>
            <w:r>
              <w:t xml:space="preserve"> </w:t>
            </w:r>
            <w:r>
              <w:t xml:space="preserve">show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exactly an antiderivative 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For the exponential distribution with rate parameter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probability density function (PDF) is</w:t>
            </w:r>
            <w:r>
              <w:t xml:space="preserve"> </w:t>
            </w:r>
            <w:r>
              <w:t xml:space="preserve">(Kleinbaum and Klein 2012, sec. II, p. 295,</w:t>
            </w:r>
            <w:r>
              <w:t xml:space="preserve"> </w:t>
            </w:r>
            <w:r>
              <w:t xml:space="preserve">“Survival and Hazard</w:t>
            </w:r>
            <w:r>
              <w:t xml:space="preserve"> </w:t>
            </w:r>
            <w:r>
              <w:t xml:space="preserve">Functions for Selected Distributions”</w:t>
            </w:r>
            <w:r>
              <w:t xml:space="preserve">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λ</m:t>
                </m:r>
                <m:s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FTC Part 2</w:t>
            </w:r>
            <w:r>
              <w:t xml:space="preserve"> </w:t>
            </w:r>
            <w:r>
              <w:t xml:space="preserve">gives the cumulative distribution function (CDF) from the PDF.</w:t>
            </w:r>
            <w:r>
              <w:t xml:space="preserve"> </w:t>
            </w:r>
            <w:r>
              <w:t xml:space="preserve">Apply the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 </w:t>
            </w:r>
            <w:r>
              <w:t xml:space="preserve">rule from</w:t>
            </w:r>
            <w:r>
              <w:t xml:space="preserve"> </w:t>
            </w:r>
            <w:hyperlink w:anchor="thm-integral-rules">
              <w:r>
                <w:rPr>
                  <w:rStyle w:val="Hyperlink"/>
                </w:rPr>
                <w:t xml:space="preserve">Theorem 28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λ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antidifferentiate the integrand: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u</m:t>
                        </m:r>
                      </m:sup>
                    </m:sSup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</m:den>
                        </m:f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r>
                              <m:t>u</m:t>
                            </m:r>
                          </m:sup>
                        </m:sSup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</m:sup>
                    </m:sSub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r>
                              <m:t>u</m:t>
                            </m:r>
                          </m:sup>
                        </m:sSup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</m:sup>
                    </m:sSub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r>
                              <m:t>u</m:t>
                            </m:r>
                          </m:sup>
                        </m:sSup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</m:sup>
                    </m:sSub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FTC Part 1</w:t>
            </w:r>
            <w:r>
              <w:t xml:space="preserve"> </w:t>
            </w:r>
            <w:r>
              <w:t xml:space="preserve">recovers the PDF from the CDF: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r>
                              <m:t>t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For a concrete instance: with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(standard exponential),</w:t>
            </w:r>
            <w:r>
              <w:t xml:space="preserve"> </w:t>
            </w:r>
            <w:r>
              <w:t xml:space="preserve">the probability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≈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0.135</m:t>
                </m:r>
                <m:r>
                  <m:rPr>
                    <m:sty m:val="p"/>
                  </m:rPr>
                  <m:t>=</m:t>
                </m:r>
                <m:r>
                  <m:t>0.865</m:t>
                </m:r>
              </m:oMath>
            </m:oMathPara>
          </w:p>
          <w:p>
            <w:pPr>
              <w:pStyle w:val="FirstParagraph"/>
            </w:pPr>
            <w:r>
              <w:t xml:space="preserve">See</w:t>
            </w:r>
            <w:r>
              <w:t xml:space="preserve"> </w:t>
            </w:r>
            <w:hyperlink w:anchor="fig-exp-pdf-cdf">
              <w:r>
                <w:rPr>
                  <w:rStyle w:val="Hyperlink"/>
                </w:rPr>
                <w:t xml:space="preserve">Figure 7</w:t>
              </w:r>
            </w:hyperlink>
            <w:r>
              <w:t xml:space="preserve">.</w:t>
            </w:r>
          </w:p>
          <w:bookmarkStart w:id="156" w:name="fig-exp-pdf-cdf"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3880"/>
              <w:gridCol w:w="3880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149" w:name="fig-exp-pdf-cdf-pdf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FunctionTok"/>
                          </w:rPr>
                          <w:t xml:space="preserve">ggplot</w:t>
                        </w:r>
                        <w:r>
                          <w:rPr>
                            <w:rStyle w:val="NormalTok"/>
                          </w:rPr>
                          <w:t xml:space="preserve">()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geom_area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data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data.frame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t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seq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t_focus, </w:t>
                        </w:r>
                        <w:r>
                          <w:rPr>
                            <w:rStyle w:val="AttributeTok"/>
                          </w:rPr>
                          <w:t xml:space="preserve">length.out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300</w:t>
                        </w:r>
                        <w:r>
                          <w:rPr>
                            <w:rStyle w:val="NormalTok"/>
                          </w:rPr>
                          <w:t xml:space="preserve">)),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t,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lambda 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exp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SpecialCharTok"/>
                          </w:rPr>
                          <w:t xml:space="preserve">-</w:t>
                        </w:r>
                        <w:r>
                          <w:rPr>
                            <w:rStyle w:val="NormalTok"/>
                          </w:rPr>
                          <w:t xml:space="preserve">lambda 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 t)),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fill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"steelblue"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alpha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0.4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geom_function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fun =</w:t>
                        </w:r>
                        <w:r>
                          <w:rPr>
                            <w:rStyle w:val="NormalTok"/>
                          </w:rPr>
                          <w:t xml:space="preserve"> \(t) lambda 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exp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SpecialCharTok"/>
                          </w:rPr>
                          <w:t xml:space="preserve">-</w:t>
                        </w:r>
                        <w:r>
                          <w:rPr>
                            <w:rStyle w:val="NormalTok"/>
                          </w:rPr>
                          <w:t xml:space="preserve">lambda 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 t),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xlim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c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t_max),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labs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"t"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"f(t)"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theme_minimal</w:t>
                        </w:r>
                        <w:r>
                          <w:rPr>
                            <w:rStyle w:val="NormalTok"/>
                          </w:rPr>
                          <w:t xml:space="preserve">()</w:t>
                        </w:r>
                      </w:p>
                      <w:tbl>
                        <w:tblPr>
                          <w:tblStyle w:val="Table"/>
                          <w:tblW w:type="pct" w:w="49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761"/>
                        </w:tblGrid>
                        <w:tr>
                          <w:tc>
                            <w:tcPr/>
                            <w:bookmarkStart w:id="148" w:name="fig-exp-pdf-cdf-pdf-code"/>
                            <w:p>
                              <w:pPr>
                                <w:pStyle w:val="Compact"/>
                                <w:jc w:val="center"/>
                                <w:jc w:val="center"/>
                                <w:jc w:val="left"/>
                              </w:pPr>
                              <w:bookmarkStart w:id="147" w:name="fig-exp-pdf-cdf-pdf-code"/>
                              <w:r>
                                <w:drawing>
                                  <wp:inline>
                                    <wp:extent cx="4620126" cy="3696101"/>
                                    <wp:effectExtent b="0" l="0" r="0" t="0"/>
                                    <wp:docPr descr="" title="" id="145" name="Picture"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descr="math-prereqs_files/figure-docx/fig-exp-pdf-cdf-pdf-code-1.png" id="146" name="Picture"/>
                                            <pic:cNvPicPr>
                                              <a:picLocks noChangeArrowheads="1" noChangeAspect="1"/>
                                            </pic:cNvPicPr>
                                          </pic:nvPicPr>
                                          <pic:blipFill>
                                            <a:blip r:embed="rId14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20126" cy="369610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bookmarkEnd w:id="147"/>
                            </w:p>
                            <w:p>
                              <w:pPr>
                                <w:jc w:val="center"/>
                                <w:jc w:val="center"/>
                                <w:jc w:val="left"/>
                              </w:pPr>
                              <w:pPr>
                                <w:jc w:val="left"/>
                                <w:spacing w:before="200"/>
                                <w:pStyle w:val="ImageCaption"/>
                              </w:pPr>
                              <w:r>
                                <w:t xml:space="preserve">(a)</w:t>
                              </w:r>
                            </w:p>
                            <w:bookmarkEnd w:id="148"/>
                          </w:tc>
                        </w:tr>
                      </w:tbl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(b) PDF with</w:t>
                        </w:r>
                        <w:r>
                          <w:t xml:space="preserve"> </w:t>
                        </w:r>
                        <m:oMath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; shaded area equals</w:t>
                        </w:r>
                        <w:r>
                          <w:t xml:space="preserve"> </w:t>
                        </w:r>
                        <m:oMath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≈</m:t>
                          </m:r>
                          <m:r>
                            <m:t>0.865</m:t>
                          </m:r>
                        </m:oMath>
                        <w:r>
                          <w:t xml:space="preserve">.</w:t>
                        </w:r>
                      </w:p>
                      <w:bookmarkEnd w:id="149"/>
                    </w:tc>
                  </w:tr>
                </w:tbl>
                <w:p/>
              </w:tc>
              <w:tc>
                <w:tcPr/>
                <w:p>
                  <w:pPr>
                    <w:jc w:val="left"/>
                  </w:pPr>
                  <w:r>
                    <w:t xml:space="preserve"> </w:t>
                  </w:r>
                </w:p>
              </w:tc>
            </w:tr>
          </w:tbl>
          <w:p>
            <w:pPr>
              <w:framePr w:w="0" w:h="0" w:vAnchor="margin" w:hAnchor="margin" w:xAlign="right" w:yAlign="top"/>
            </w:pPr>
          </w:p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155" w:name="fig-exp-pdf-cdf-cdf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FunctionTok"/>
                          </w:rPr>
                          <w:t xml:space="preserve">ggplot</w:t>
                        </w:r>
                        <w:r>
                          <w:rPr>
                            <w:rStyle w:val="NormalTok"/>
                          </w:rPr>
                          <w:t xml:space="preserve">()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geom_function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fun =</w:t>
                        </w:r>
                        <w:r>
                          <w:rPr>
                            <w:rStyle w:val="NormalTok"/>
                          </w:rPr>
                          <w:t xml:space="preserve"> \(t) 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pecialCharTok"/>
                          </w:rPr>
                          <w:t xml:space="preserve">-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exp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SpecialCharTok"/>
                          </w:rPr>
                          <w:t xml:space="preserve">-</w:t>
                        </w:r>
                        <w:r>
                          <w:rPr>
                            <w:rStyle w:val="NormalTok"/>
                          </w:rPr>
                          <w:t xml:space="preserve">lambda 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 t),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xlim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c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t_max),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geom_point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t_focus,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F_at_focus),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size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3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"steelblue"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geom_segment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t_focus, </w:t>
                        </w:r>
                        <w:r>
                          <w:rPr>
                            <w:rStyle w:val="AttributeTok"/>
                          </w:rPr>
                          <w:t xml:space="preserve">xend =</w:t>
                        </w:r>
                        <w:r>
                          <w:rPr>
                            <w:rStyle w:val="NormalTok"/>
                          </w:rPr>
                          <w:t xml:space="preserve"> t_focus,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yend =</w:t>
                        </w:r>
                        <w:r>
                          <w:rPr>
                            <w:rStyle w:val="NormalTok"/>
                          </w:rPr>
                          <w:t xml:space="preserve"> F_at_focus),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linetype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"dashed"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"steelblue"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geom_segment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xend =</w:t>
                        </w:r>
                        <w:r>
                          <w:rPr>
                            <w:rStyle w:val="NormalTok"/>
                          </w:rPr>
                          <w:t xml:space="preserve"> t_focus,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F_at_focus, </w:t>
                        </w:r>
                        <w:r>
                          <w:rPr>
                            <w:rStyle w:val="AttributeTok"/>
                          </w:rPr>
                          <w:t xml:space="preserve">yend =</w:t>
                        </w:r>
                        <w:r>
                          <w:rPr>
                            <w:rStyle w:val="NormalTok"/>
                          </w:rPr>
                          <w:t xml:space="preserve"> F_at_focus),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linetype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"dashed"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"steelblue"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labs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"t"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"F(t)"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theme_minimal</w:t>
                        </w:r>
                        <w:r>
                          <w:rPr>
                            <w:rStyle w:val="NormalTok"/>
                          </w:rPr>
                          <w:t xml:space="preserve">()</w:t>
                        </w:r>
                      </w:p>
                      <w:tbl>
                        <w:tblPr>
                          <w:tblStyle w:val="Table"/>
                          <w:tblW w:type="pct" w:w="49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761"/>
                        </w:tblGrid>
                        <w:tr>
                          <w:tc>
                            <w:tcPr/>
                            <w:bookmarkStart w:id="154" w:name="fig-exp-pdf-cdf-cdf-code"/>
                            <w:p>
                              <w:pPr>
                                <w:pStyle w:val="Compact"/>
                                <w:jc w:val="center"/>
                                <w:jc w:val="center"/>
                                <w:jc w:val="left"/>
                              </w:pPr>
                              <w:bookmarkStart w:id="153" w:name="fig-exp-pdf-cdf-cdf-code"/>
                              <w:r>
                                <w:drawing>
                                  <wp:inline>
                                    <wp:extent cx="4620126" cy="3696101"/>
                                    <wp:effectExtent b="0" l="0" r="0" t="0"/>
                                    <wp:docPr descr="" title="" id="151" name="Picture"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descr="math-prereqs_files/figure-docx/fig-exp-pdf-cdf-cdf-code-1.png" id="152" name="Picture"/>
                                            <pic:cNvPicPr>
                                              <a:picLocks noChangeArrowheads="1" noChangeAspect="1"/>
                                            </pic:cNvPicPr>
                                          </pic:nvPicPr>
                                          <pic:blipFill>
                                            <a:blip r:embed="rId15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20126" cy="369610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bookmarkEnd w:id="153"/>
                            </w:p>
                            <w:p>
                              <w:pPr>
                                <w:jc w:val="center"/>
                                <w:jc w:val="center"/>
                                <w:jc w:val="left"/>
                              </w:pPr>
                              <w:pPr>
                                <w:jc w:val="left"/>
                                <w:spacing w:before="200"/>
                                <w:pStyle w:val="ImageCaption"/>
                              </w:pPr>
                              <w:r>
                                <w:t xml:space="preserve">(c)</w:t>
                              </w:r>
                            </w:p>
                            <w:bookmarkEnd w:id="154"/>
                          </w:tc>
                        </w:tr>
                      </w:tbl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(d) CDF with</w:t>
                        </w:r>
                        <w:r>
                          <w:t xml:space="preserve"> </w:t>
                        </w:r>
                        <m:oMath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; point marks</w:t>
                        </w:r>
                        <w:r>
                          <w:t xml:space="preserve"> </w:t>
                        </w:r>
                        <m:oMath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≈</m:t>
                          </m:r>
                          <m:r>
                            <m:t>0.865</m:t>
                          </m:r>
                        </m:oMath>
                        <w:r>
                          <w:t xml:space="preserve">.</w:t>
                        </w:r>
                      </w:p>
                      <w:bookmarkEnd w:id="155"/>
                    </w:tc>
                  </w:tr>
                </w:tbl>
                <w:p/>
              </w:tc>
            </w:tr>
          </w:tbl>
          <w:p>
            <w:pPr>
              <w:pStyle w:val="BodyText"/>
            </w:pPr>
            <w:pPr>
              <w:spacing w:before="200"/>
              <w:pStyle w:val="ImageCaption"/>
            </w:pPr>
            <w:r>
              <w:t xml:space="preserve">Figure 7: Exponential distribution with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Left: the PDF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oMath>
            <w:r>
              <w:t xml:space="preserve">; the shaded area under the curve from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0.865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Right: the CDF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oMath>
            <w:r>
              <w:t xml:space="preserve">; the dashed lines mark the value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computed via FTC Part 2.</w:t>
            </w:r>
          </w:p>
          <w:bookmarkEnd w:id="156"/>
          <w:bookmarkEnd w:id="157"/>
          <w:p/>
        </w:tc>
      </w:tr>
    </w:tbl>
    <w:bookmarkEnd w:id="158"/>
    <w:bookmarkEnd w:id="159"/>
    <w:bookmarkStart w:id="189" w:name="sec-double-integrals"/>
    <w:p>
      <w:pPr>
        <w:pStyle w:val="Heading1"/>
      </w:pPr>
      <w:r>
        <w:t xml:space="preserve">4.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33</w:t>
        </w:r>
      </w:hyperlink>
      <w:r>
        <w:t xml:space="preserve">) is what Epi 204 directly uses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 σ-finite measure-theoretic version (</w:t>
      </w:r>
      <w:hyperlink w:anchor="thm-fubini-tonelli">
        <w:r>
          <w:rPr>
            <w:rStyle w:val="Hyperlink"/>
          </w:rPr>
          <w:t xml:space="preserve">Theorem 34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6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 the probability chapter</w:t>
      </w:r>
      <w:r>
        <w:t xml:space="preserve"> </w:t>
      </w:r>
      <w:r>
        <w:t xml:space="preserve">follow from a stated theorem rather than from an aside.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1" w:name="thm-fubini"/>
          <w:p>
            <w:pPr>
              <w:pStyle w:val="BodyText"/>
            </w:pPr>
            <w:r>
              <w:rPr>
                <w:b/>
                <w:bCs/>
              </w:rPr>
              <w:t xml:space="preserve">Theorem 33 (Fubini’s theorem (Riemann version))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on a plane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Vertically simple region.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is defined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are continuous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∬"/>
                        <m:limLoc m:val="subSup"/>
                        <m:subHide m:val="off"/>
                        <m:supHide m:val="on"/>
                      </m:naryPr>
                      <m:sub>
                        <m:r>
                          <m:t>R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A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sSub>
                              <m:e>
                                <m:r>
                                  <m:t>g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  <m:sup>
                            <m:sSub>
                              <m:e>
                                <m:r>
                                  <m:t>g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p>
                          <m:e>
                            <m:r>
                              <m:t>f</m:t>
                            </m:r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Horizontally simple region.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is defined by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d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are continuous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]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∬"/>
                        <m:limLoc m:val="subSup"/>
                        <m:subHide m:val="off"/>
                        <m:supHide m:val="on"/>
                      </m:naryPr>
                      <m:sub>
                        <m:r>
                          <m:t>R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A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c</m:t>
                        </m:r>
                      </m:sub>
                      <m:sup>
                        <m:r>
                          <m:t>d</m:t>
                        </m:r>
                      </m:sup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sSub>
                              <m:e>
                                <m:r>
                                  <m:t>h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  <m:sup>
                            <m:sSub>
                              <m:e>
                                <m:r>
                                  <m:t>h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p>
                          <m:e>
                            <m:r>
                              <m:t>f</m:t>
                            </m:r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can be described both ways, the two iterated integrals are</w:t>
            </w:r>
            <w:r>
              <w:t xml:space="preserve"> </w:t>
            </w:r>
            <w:r>
              <w:t xml:space="preserve">equal — so the order of integration can be exchanged.</w:t>
            </w:r>
          </w:p>
          <w:p>
            <w:pPr>
              <w:pStyle w:val="BodyText"/>
            </w:pPr>
            <w:r>
              <w:t xml:space="preserve">(Larson and Edwards 2018, Theorem 14.2, p. 982)</w:t>
            </w:r>
          </w:p>
          <w:bookmarkEnd w:id="16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70" w:name="exm-fubini-nonrect"/>
          <w:p>
            <w:pPr>
              <w:pStyle w:val="BodyText"/>
            </w:pPr>
            <w:r>
              <w:rPr>
                <w:b/>
                <w:bCs/>
              </w:rPr>
              <w:t xml:space="preserve">Example 11 (Changing the order of integration for a non-rectangular region)</w:t>
            </w:r>
            <w:r>
              <w:t xml:space="preserve"> </w:t>
            </w:r>
            <w:r>
              <w:t xml:space="preserve">Adapted from</w:t>
            </w:r>
            <w:r>
              <w:t xml:space="preserve"> </w:t>
            </w:r>
            <w:r>
              <w:t xml:space="preserve">(Larson and Edwards 2018, sec. 14.2, Example 4, pp. 984–985)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independent</w:t>
            </w:r>
            <w:r>
              <w:t xml:space="preserve"> </w:t>
            </w:r>
            <m:oMath>
              <m:r>
                <m:rPr>
                  <m:sty m:val="p"/>
                </m:rPr>
                <m:t>Uniform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random variables,</w:t>
            </w:r>
            <w:r>
              <w:t xml:space="preserve"> </w:t>
            </w:r>
            <w:r>
              <w:t xml:space="preserve">with joint density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Define the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compute its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Because the joint density equals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this expectation is the double integral of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over the unit square: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∬"/>
                    <m:limLoc m:val="subSup"/>
                    <m:subHide m:val="off"/>
                    <m:supHide m:val="on"/>
                  </m:naryPr>
                  <m:sub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g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A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indicator factor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on the triangular</w:t>
            </w:r>
            <w:r>
              <w:t xml:space="preserve"> </w:t>
            </w:r>
            <w:r>
              <w:t xml:space="preserve">region where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≤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elsewhere,</w:t>
            </w:r>
            <w:r>
              <w:t xml:space="preserve"> </w:t>
            </w:r>
            <w:r>
              <w:t xml:space="preserve">so only that region,</w:t>
            </w:r>
            <w:r>
              <w:t xml:space="preserve"> </w:t>
            </w:r>
            <w:r>
              <w:t xml:space="preserve">namely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</w:t>
            </w:r>
            <w:hyperlink w:anchor="fig-fubini-nonrect-region">
              <w:r>
                <w:rPr>
                  <w:rStyle w:val="Hyperlink"/>
                </w:rPr>
                <w:t xml:space="preserve">Figure 8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contributes, and there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∬"/>
                    <m:limLoc m:val="subSup"/>
                    <m:subHide m:val="off"/>
                    <m:supHide m:val="on"/>
                  </m:naryPr>
                  <m:sub>
                    <m:r>
                      <m:t>D</m:t>
                    </m:r>
                  </m:sub>
                  <m:sup>
                    <m:r>
                      <m:t>​</m:t>
                    </m:r>
                  </m:sup>
                  <m:e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p>
                    </m:sSup>
                  </m:e>
                </m:nary>
                <m:r>
                  <m:t> </m:t>
                </m:r>
                <m:r>
                  <m:t>d</m:t>
                </m:r>
                <m:r>
                  <m:t>A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65" w:name="fig-fubini-nonrect-region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region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(region,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geom_polygon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"black"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0.7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annotate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"text"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0.28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label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8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fontface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"italic"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annotate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"text"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label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 == x"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parse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angle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45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annotate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"text"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1.08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label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 == 1"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parse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angle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90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hjust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annotate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"text"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0.1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label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 == 0"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parse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scale_x_continuous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limits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0.1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1.3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scale_y_continuous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limits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0.2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1.2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coord_equal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math-prereqs_files/figure-docx/unnamed-chunk-1-1.png" id="1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8: Triangular integration region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{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: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w:r>
                    <w:t xml:space="preserve">bounded below by</w:t>
                  </w:r>
                  <w: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, above-left by</w:t>
                  </w:r>
                  <w: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oMath>
                  <w:r>
                    <w:t xml:space="preserve">, and on the right by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.</w:t>
                  </w:r>
                </w:p>
                <w:bookmarkEnd w:id="165"/>
              </w:tc>
            </w:tr>
          </w:tbl>
          <w:p>
            <w:pPr>
              <w:pStyle w:val="BodyText"/>
            </w:pPr>
            <w:r>
              <w:rPr>
                <w:b/>
                <w:bCs/>
              </w:rPr>
              <w:t xml:space="preserve">Order</w:t>
            </w:r>
            <w:r>
              <w:rPr>
                <w:b/>
                <w:bCs/>
              </w:rPr>
              <w:t xml:space="preserve"> </w:t>
            </w:r>
            <m:oMath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intractable.</w:t>
            </w:r>
            <w:r>
              <w:t xml:space="preserve"> </w:t>
            </w:r>
            <w:r>
              <w:t xml:space="preserve">Re-describing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 the inner integral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y</m:t>
                    </m:r>
                  </m:sub>
                  <m:sup>
                    <m:r>
                      <m:t>1</m:t>
                    </m:r>
                  </m:sup>
                  <m:e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p>
                    </m:sSup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has no elementary antiderivative.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Order</w:t>
            </w:r>
            <w:r>
              <w:rPr>
                <w:b/>
                <w:bCs/>
              </w:rPr>
              <w:t xml:space="preserve"> </w:t>
            </w:r>
            <m:oMath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works.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33</w:t>
              </w:r>
            </w:hyperlink>
            <w:r>
              <w:t xml:space="preserve"> </w:t>
            </w:r>
            <w:r>
              <w:t xml:space="preserve">Part 1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is continuous and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is the vertically simple region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∬"/>
                        <m:limLoc m:val="subSup"/>
                        <m:subHide m:val="off"/>
                        <m:supHide m:val="on"/>
                      </m:naryPr>
                      <m:sub>
                        <m:r>
                          <m:t>D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sup>
                        </m:sSup>
                      </m:e>
                    </m:nary>
                    <m:r>
                      <m:t> </m:t>
                    </m:r>
                    <m:r>
                      <m:t>d</m:t>
                    </m:r>
                    <m:r>
                      <m:t>A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x</m:t>
                        </m:r>
                      </m:sup>
                      <m:e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sup>
                        </m:sSup>
                      </m:e>
                    </m:nary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sup>
                        </m:sSup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x</m:t>
                            </m:r>
                          </m:sup>
                          <m:e>
                            <m:r>
                              <m:t>d</m:t>
                            </m:r>
                          </m:e>
                        </m:nary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t> 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p>
                    </m:sSup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t> 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sup>
                        </m:sSup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>
                          <m:t>e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0.316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solid whose volume equals this integral is shown in</w:t>
            </w:r>
            <w:r>
              <w:t xml:space="preserve"> </w:t>
            </w:r>
            <w:hyperlink w:anchor="fig-fubini-nonrect">
              <w:r>
                <w:rPr>
                  <w:rStyle w:val="Hyperlink"/>
                </w:rPr>
                <w:t xml:space="preserve">Figure 9</w:t>
              </w:r>
            </w:hyperlink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69" w:name="fig-fubini-nonrect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n_grid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51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n_grid)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y_seq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n_grid)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z_mat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outer</w:t>
                  </w:r>
                  <w:r>
                    <w:rPr>
                      <w:rStyle w:val="NormalTok"/>
                    </w:rPr>
                    <w:t xml:space="preserve">(x_seq, y_seq,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(x, y)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z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z[y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x]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NA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z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plot_ly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x_seq,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y_seq,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FunctionTok"/>
                    </w:rPr>
                    <w:t xml:space="preserve">t</w:t>
                  </w:r>
                  <w:r>
                    <w:rPr>
                      <w:rStyle w:val="NormalTok"/>
                    </w:rPr>
                    <w:t xml:space="preserve">(z_mat))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add_surface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showscale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FALSE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layout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scene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zaxis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"z = exp(-x^2)"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camera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eye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1.6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1.6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4267200"/>
                        <wp:effectExtent b="0" l="0" r="0" t="0"/>
                        <wp:docPr descr="" title="" id="16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math-prereqs_files/figure-docx/unnamed-chunk-2-1.png" id="16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426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9: Surface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p>
                    </m:sSup>
                  </m:oMath>
                  <w:r>
                    <w:t xml:space="preserve"> </w:t>
                  </w:r>
                  <w:r>
                    <w:t xml:space="preserve">over the region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{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: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  <w:r>
                    <w:t xml:space="preserve">The surface depends only on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(constant in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), so for each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the</w:t>
                  </w:r>
                  <w:r>
                    <w:t xml:space="preserve"> </w:t>
                  </w:r>
                  <w:r>
                    <w:t xml:space="preserve">inner integral over</w:t>
                  </w:r>
                  <w: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contributes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p>
                    </m:sSup>
                  </m:oMath>
                  <w:r>
                    <w:t xml:space="preserve">.</w:t>
                  </w:r>
                </w:p>
                <w:bookmarkEnd w:id="169"/>
              </w:tc>
            </w:tr>
          </w:tbl>
          <w:bookmarkEnd w:id="170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75" w:name="exm-fubini-fail"/>
          <w:p>
            <w:pPr>
              <w:pStyle w:val="BodyText"/>
            </w:pPr>
            <w:r>
              <w:rPr>
                <w:b/>
                <w:bCs/>
              </w:rPr>
              <w:t xml:space="preserve">Example 12 (When conditions fail: a counterexample)</w:t>
            </w:r>
            <w:r>
              <w:t xml:space="preserve"> </w:t>
            </w:r>
            <w:r>
              <w:t xml:space="preserve">The conditions in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33</w:t>
              </w:r>
            </w:hyperlink>
            <w:r>
              <w:t xml:space="preserve"> </w:t>
            </w:r>
            <w:r>
              <w:t xml:space="preserve">are not merely technical —</w:t>
            </w:r>
            <w:r>
              <w:t xml:space="preserve"> </w:t>
            </w:r>
            <w:r>
              <w:t xml:space="preserve">when they fail, iterated integrals can exist yet disagree.</w:t>
            </w:r>
          </w:p>
          <w:p>
            <w:pPr>
              <w:pStyle w:val="BodyText"/>
            </w:pPr>
            <w:r>
              <w:t xml:space="preserve">Let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on the unit square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Strictly,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defined 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denominator vanishes at the origin, so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there</w:t>
            </w:r>
            <w:r>
              <w:t xml:space="preserve"> </w:t>
            </w:r>
            <w:r>
              <w:t xml:space="preserve">(we return to this point in the condition check).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Integrating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first, then</w:t>
            </w:r>
            <w:r>
              <w:rPr>
                <w:b/>
                <w:bCs/>
              </w:rPr>
              <w:t xml:space="preserve"> </w:t>
            </w:r>
            <m:oMath>
              <m:r>
                <m:t>x</m:t>
              </m:r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w:r>
              <w:t xml:space="preserve">Using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y</m:t>
                            </m:r>
                          </m:num>
                          <m:den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bSup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</m:e>
                    </m:nary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arctan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Integrating</w:t>
            </w:r>
            <w:r>
              <w:rPr>
                <w:b/>
                <w:bCs/>
              </w:rPr>
              <w:t xml:space="preserve"> </w:t>
            </w:r>
            <m:oMath>
              <m:r>
                <m:t>x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first, then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w:r>
              <w:t xml:space="preserve">Using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</m:num>
                          <m:den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bSup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arctan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Conclusion: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,</w:t>
            </w:r>
            <w:r>
              <w:t xml:space="preserve"> </w:t>
            </w:r>
            <w:r>
              <w:t xml:space="preserve">so the two iterated integrals are unequal.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33</w:t>
              </w:r>
            </w:hyperlink>
            <w:r>
              <w:t xml:space="preserve"> </w:t>
            </w:r>
            <w:r>
              <w:t xml:space="preserve">does not apply here.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Why</w:t>
            </w:r>
            <w:r>
              <w:rPr>
                <w:b/>
                <w:bCs/>
              </w:rPr>
              <w:t xml:space="preserve"> </w:t>
            </w:r>
            <w:hyperlink w:anchor="thm-fubini">
              <w:r>
                <w:rPr>
                  <w:rStyle w:val="Hyperlink"/>
                  <w:b/>
                  <w:bCs/>
                </w:rPr>
                <w:t xml:space="preserve">Theorem 33</w:t>
              </w:r>
            </w:hyperlink>
            <w:r>
              <w:rPr>
                <w:b/>
                <w:bCs/>
              </w:rPr>
              <w:t xml:space="preserve">’s condition fails: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33</w:t>
              </w:r>
            </w:hyperlink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to be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vanishes at the origin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not even defined</w:t>
            </w:r>
            <w:r>
              <w:t xml:space="preserve"> </w:t>
            </w:r>
            <w:r>
              <w:t xml:space="preserve">there — let alone continuous — and the</w:t>
            </w:r>
            <w:r>
              <w:t xml:space="preserve"> </w:t>
            </w:r>
            <w:r>
              <w:t xml:space="preserve">theorem does not apply.</w:t>
            </w:r>
          </w:p>
          <w:p>
            <w:pPr>
              <w:pStyle w:val="BodyText"/>
            </w:pPr>
            <w:r>
              <w:t xml:space="preserve">(Wikipedia contributors 2024)</w:t>
            </w:r>
          </w:p>
          <w:p>
            <w:pPr>
              <w:pStyle w:val="BodyText"/>
            </w:pPr>
            <w:r>
              <w:t xml:space="preserve">The surface, and the singularity at the origin responsible for the</w:t>
            </w:r>
            <w:r>
              <w:t xml:space="preserve"> </w:t>
            </w:r>
            <w:r>
              <w:t xml:space="preserve">failure, are shown in</w:t>
            </w:r>
            <w:r>
              <w:t xml:space="preserve"> </w:t>
            </w:r>
            <w:hyperlink w:anchor="fig-fubini-fail">
              <w:r>
                <w:rPr>
                  <w:rStyle w:val="Hyperlink"/>
                </w:rPr>
                <w:t xml:space="preserve">Figure 10</w:t>
              </w:r>
            </w:hyperlink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74" w:name="fig-fubini-fail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n_grid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81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eps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0.04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(eps,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n_grid)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y_seq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(eps,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n_grid)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z_mat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outer</w:t>
                  </w:r>
                  <w:r>
                    <w:rPr>
                      <w:rStyle w:val="NormalTok"/>
                    </w:rPr>
                    <w:t xml:space="preserve">(x_seq, y_seq,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(x, y) (x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y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(x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y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z_clip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50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z_mat[z_mat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z_clip]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z_clip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z_mat[z_mat </w:t>
                  </w:r>
                  <w:r>
                    <w:rPr>
                      <w:rStyle w:val="SpecialCharTok"/>
                    </w:rPr>
                    <w:t xml:space="preserve">&lt;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z_clip]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z_clip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plot_ly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x_seq,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y_seq,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FunctionTok"/>
                    </w:rPr>
                    <w:t xml:space="preserve">t</w:t>
                  </w:r>
                  <w:r>
                    <w:rPr>
                      <w:rStyle w:val="NormalTok"/>
                    </w:rPr>
                    <w:t xml:space="preserve">(z_mat))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add_surface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showscale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FALSE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colorscale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"#3b4cc0"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"#dddddd"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"#b40426"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layout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scene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zaxis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"f(x, y)"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range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z_clip, z_clip)),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camera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eye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1.6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1.6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4267200"/>
                        <wp:effectExtent b="0" l="0" r="0" t="0"/>
                        <wp:docPr descr="" title="" id="17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math-prereqs_files/figure-docx/unnamed-chunk-3-1.png" id="17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426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10: Surface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on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,</w:t>
                  </w:r>
                  <w:r>
                    <w:t xml:space="preserve"> </w:t>
                  </w:r>
                  <w:r>
                    <w:t xml:space="preserve">sampled away from the origin and clipped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50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display.</w:t>
                  </w:r>
                  <w:r>
                    <w:t xml:space="preserve"> </w:t>
                  </w:r>
                  <w:r>
                    <w:t xml:space="preserve">The function diverges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t xml:space="preserve"> </w:t>
                  </w:r>
                  <w:r>
                    <w:t xml:space="preserve">along the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-axis (red ridge,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when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rPr>
                        <m:sty m:val="p"/>
                      </m:rPr>
                      <m:t>|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</m:oMath>
                  <w:r>
                    <w:t xml:space="preserve">) and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t xml:space="preserve"> </w:t>
                  </w:r>
                  <w:r>
                    <w:t xml:space="preserve">along the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-axis (blue</w:t>
                  </w:r>
                  <w:r>
                    <w:t xml:space="preserve"> </w:t>
                  </w:r>
                  <w:r>
                    <w:t xml:space="preserve">ridge,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when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|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|</m:t>
                    </m:r>
                  </m:oMath>
                  <w:r>
                    <w:t xml:space="preserve">). The singularity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is why</w:t>
                  </w:r>
                  <w:r>
                    <w:t xml:space="preserve"> </w:t>
                  </w: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not continuous on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thm-fubini">
                    <w:r>
                      <w:rPr>
                        <w:rStyle w:val="Hyperlink"/>
                      </w:rPr>
                      <w:t xml:space="preserve">Theorem 33</w:t>
                    </w:r>
                  </w:hyperlink>
                  <w:r>
                    <w:t xml:space="preserve"> </w:t>
                  </w:r>
                  <w:r>
                    <w:t xml:space="preserve">does not apply.</w:t>
                  </w:r>
                </w:p>
                <w:bookmarkEnd w:id="174"/>
              </w:tc>
            </w:tr>
          </w:tbl>
          <w:bookmarkEnd w:id="17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6" w:name="cor-fubini-rect"/>
          <w:p>
            <w:pPr>
              <w:pStyle w:val="BodyText"/>
            </w:pPr>
            <w:r>
              <w:rPr>
                <w:b/>
                <w:bCs/>
              </w:rPr>
              <w:t xml:space="preserve">Corollary 5 (Continuous functions on a rectangle (corollary of</w:t>
            </w:r>
            <w:r>
              <w:rPr>
                <w:b/>
                <w:bCs/>
              </w:rPr>
              <w:t xml:space="preserve"> </w:t>
            </w:r>
            <w:hyperlink w:anchor="thm-fubini">
              <w:r>
                <w:rPr>
                  <w:rStyle w:val="Hyperlink"/>
                  <w:b/>
                  <w:bCs/>
                </w:rPr>
                <w:t xml:space="preserve">Theorem 33</w:t>
              </w:r>
            </w:hyperlink>
            <w:r>
              <w:rPr>
                <w:b/>
                <w:bCs/>
              </w:rPr>
              <w:t xml:space="preserve">))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on the</w:t>
            </w:r>
            <w:r>
              <w:t xml:space="preserve"> </w:t>
            </w:r>
            <w:r>
              <w:t xml:space="preserve">closed bounded rectangle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]</m:t>
              </m:r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c</m:t>
                            </m:r>
                          </m:sub>
                          <m:sup>
                            <m:r>
                              <m:t>d</m:t>
                            </m:r>
                          </m:sup>
                          <m:e>
                            <m:r>
                              <m:t>f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c</m:t>
                        </m:r>
                      </m:sub>
                      <m:sup>
                        <m:r>
                          <m:t>d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a</m:t>
                            </m:r>
                          </m:sub>
                          <m:sup>
                            <m:r>
                              <m:t>b</m:t>
                            </m:r>
                          </m:sup>
                          <m:e>
                            <m:r>
                              <m:t>f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∬"/>
                        <m:limLoc m:val="subSup"/>
                        <m:subHide m:val="off"/>
                        <m:supHide m:val="on"/>
                      </m:naryPr>
                      <m:sub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(Larson and Edwards 2018, Theorem 14.2, p. 982)</w:t>
            </w:r>
          </w:p>
          <w:bookmarkEnd w:id="1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 closed bounded rectangle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both vertically</w:t>
            </w:r>
            <w:r>
              <w:t xml:space="preserve"> </w:t>
            </w:r>
            <w:r>
              <w:t xml:space="preserve">simple (with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d</m:t>
              </m:r>
            </m:oMath>
            <w:r>
              <w:t xml:space="preserve">) and horizontally simple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b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Applying both parts of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33</w:t>
              </w:r>
            </w:hyperlink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on this rectangle gives the</w:t>
            </w:r>
            <w:r>
              <w:t xml:space="preserve"> </w:t>
            </w:r>
            <w:r>
              <w:t xml:space="preserve">two iterated forms shown.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85" w:name="exm-fubini-rect"/>
          <w:p>
            <w:pPr>
              <w:pStyle w:val="BodyText"/>
            </w:pPr>
            <w:r>
              <w:rPr>
                <w:b/>
                <w:bCs/>
              </w:rPr>
              <w:t xml:space="preserve">Example 13 (Evaluating a double integral on a rectangle)</w:t>
            </w:r>
            <w:r>
              <w:t xml:space="preserve"> </w:t>
            </w:r>
            <w:r>
              <w:t xml:space="preserve">Structure adapted from</w:t>
            </w:r>
            <w:r>
              <w:t xml:space="preserve"> </w:t>
            </w:r>
            <w:r>
              <w:t xml:space="preserve">(Larson and Edwards 2018, sec. 14.2, Example 2, pp. 982–983)</w:t>
            </w:r>
            <w:r>
              <w:t xml:space="preserve">;</w:t>
            </w:r>
            <w:r>
              <w:t xml:space="preserve"> </w:t>
            </w:r>
            <w:r>
              <w:t xml:space="preserve">the integrand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is original, chosen so the integral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independent</w:t>
            </w:r>
            <w:r>
              <w:t xml:space="preserve"> </w:t>
            </w:r>
            <m:oMath>
              <m:r>
                <m:rPr>
                  <m:sty m:val="p"/>
                </m:rPr>
                <m:t>Uniform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random variables,</w:t>
            </w:r>
            <w:r>
              <w:t xml:space="preserve"> </w:t>
            </w:r>
            <w:r>
              <w:t xml:space="preserve">with joint density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 the unit square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</w:t>
            </w:r>
            <w:hyperlink w:anchor="fig-fubini-rect-region">
              <w:r>
                <w:rPr>
                  <w:rStyle w:val="Hyperlink"/>
                </w:rPr>
                <w:t xml:space="preserve">Figure 11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Define the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compute its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Because the joint density equals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this expectation is the double integral of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∬"/>
                    <m:limLoc m:val="subSup"/>
                    <m:subHide m:val="off"/>
                    <m:supHide m:val="on"/>
                  </m:naryPr>
                  <m:sub>
                    <m:r>
                      <m:t>R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  <m:r>
                  <m:t> </m:t>
                </m:r>
                <m:r>
                  <m:t>d</m:t>
                </m:r>
                <m:r>
                  <m:t>A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80" w:name="fig-fubini-rect-region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annotate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"rect"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xmin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xmax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ymin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ymax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"black"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0.7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annotate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"text"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label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8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fontface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"italic"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scale_x_continuous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limits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0.15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1.25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scale_y_continuous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limits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0.15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1.25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coord_equal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math-prereqs_files/figure-docx/unnamed-chunk-4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11: Integration region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, the unit square.</w:t>
                  </w:r>
                </w:p>
                <w:bookmarkEnd w:id="180"/>
              </w:tc>
            </w:tr>
          </w:tbl>
          <w:p>
            <w:pPr>
              <w:pStyle w:val="BodyText"/>
            </w:pPr>
            <w:r>
              <w:t xml:space="preserve">The integrand is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so</w:t>
            </w:r>
            <w:r>
              <w:t xml:space="preserve"> </w:t>
            </w:r>
            <w:hyperlink w:anchor="cor-fubini-rect">
              <w:r>
                <w:rPr>
                  <w:rStyle w:val="Hyperlink"/>
                </w:rPr>
                <w:t xml:space="preserve">Corollary 5</w:t>
              </w:r>
            </w:hyperlink>
            <w:r>
              <w:t xml:space="preserve"> </w:t>
            </w:r>
            <w:r>
              <w:t xml:space="preserve">applies and</w:t>
            </w:r>
            <w:r>
              <w:t xml:space="preserve"> </w:t>
            </w:r>
            <w:r>
              <w:t xml:space="preserve">either order of integration yields the same value.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Integrating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first, then</w:t>
            </w:r>
            <w:r>
              <w:rPr>
                <w:b/>
                <w:bCs/>
              </w:rPr>
              <w:t xml:space="preserve"> </w:t>
            </w:r>
            <m:oMath>
              <m:r>
                <m:t>x</m:t>
              </m:r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y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Integrating</w:t>
            </w:r>
            <w:r>
              <w:rPr>
                <w:b/>
                <w:bCs/>
              </w:rPr>
              <w:t xml:space="preserve"> </w:t>
            </w:r>
            <m:oMath>
              <m:r>
                <m:t>x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first, then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(verifying the order can be swapped):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x</m:t>
                        </m:r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y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Both orders give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, as</w:t>
            </w:r>
            <w:r>
              <w:t xml:space="preserve"> </w:t>
            </w:r>
            <w:hyperlink w:anchor="cor-fubini-rect">
              <w:r>
                <w:rPr>
                  <w:rStyle w:val="Hyperlink"/>
                </w:rPr>
                <w:t xml:space="preserve">Corollary 5</w:t>
              </w:r>
            </w:hyperlink>
            <w:r>
              <w:t xml:space="preserve"> </w:t>
            </w:r>
            <w:r>
              <w:t xml:space="preserve">guarantees.</w:t>
            </w:r>
          </w:p>
          <w:p>
            <w:pPr>
              <w:pStyle w:val="BodyText"/>
            </w:pPr>
            <w:r>
              <w:t xml:space="preserve">As a cross-check, linearity of expectation gives the same value: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Uniform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(and likewise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solid whose volume equals this integral is shown in</w:t>
            </w:r>
            <w:r>
              <w:t xml:space="preserve"> </w:t>
            </w:r>
            <w:hyperlink w:anchor="fig-fubini-rect">
              <w:r>
                <w:rPr>
                  <w:rStyle w:val="Hyperlink"/>
                </w:rPr>
                <w:t xml:space="preserve">Figure 12</w:t>
              </w:r>
            </w:hyperlink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84" w:name="fig-fubini-rect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n_grid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41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n_grid)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y_seq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n_grid)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z_mat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outer</w:t>
                  </w:r>
                  <w:r>
                    <w:rPr>
                      <w:rStyle w:val="NormalTok"/>
                    </w:rPr>
                    <w:t xml:space="preserve">(x_seq, y_seq,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(x, y)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y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plot_ly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x_seq,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y_seq,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FunctionTok"/>
                    </w:rPr>
                    <w:t xml:space="preserve">t</w:t>
                  </w:r>
                  <w:r>
                    <w:rPr>
                      <w:rStyle w:val="NormalTok"/>
                    </w:rPr>
                    <w:t xml:space="preserve">(z_mat))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add_surface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showscale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FALSE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layout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scene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zaxis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"z"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range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426720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math-prereqs_files/figure-docx/unnamed-chunk-5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426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12: Surface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over the unit square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 The double</w:t>
                  </w:r>
                  <w:r>
                    <w:t xml:space="preserve"> </w:t>
                  </w:r>
                  <w:r>
                    <w:t xml:space="preserve">integral</w:t>
                  </w:r>
                  <w:r>
                    <w:t xml:space="preserve"> </w:t>
                  </w:r>
                  <m:oMath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oMath>
                  <w:r>
                    <w:t xml:space="preserve"> </w:t>
                  </w:r>
                  <w:r>
                    <w:t xml:space="preserve">is the volume between this surface and the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t>y</m:t>
                    </m:r>
                  </m:oMath>
                  <w:r>
                    <w:t xml:space="preserve">-plane, and equals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bookmarkEnd w:id="18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6" w:name="thm-fubini-tonelli"/>
          <w:p>
            <w:pPr>
              <w:pStyle w:val="BodyText"/>
            </w:pPr>
            <w:r>
              <w:rPr>
                <w:b/>
                <w:bCs/>
              </w:rPr>
              <w:t xml:space="preserve">Theorem 34 (Fubini–Tonelli theorem (measure-theoretic form))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rPr>
                <w:b/>
                <w:bCs/>
              </w:rPr>
              <w:t xml:space="preserve">σ-finite</w:t>
            </w:r>
            <w:r>
              <w:t xml:space="preserve"> </w:t>
            </w:r>
            <w:r>
              <w:t xml:space="preserve">measure spaces,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be measurable</w:t>
            </w:r>
            <w:r>
              <w:t xml:space="preserve"> </w:t>
            </w:r>
            <w:r>
              <w:t xml:space="preserve">with respect to the product σ-algebra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If either</w:t>
            </w:r>
          </w:p>
          <w:p>
            <w:pPr>
              <w:numPr>
                <w:ilvl w:val="0"/>
                <w:numId w:val="1009"/>
              </w:numPr>
            </w:pPr>
            <m:oMath>
              <m:r>
                <m:t>f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almost everywhere with respect to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Tonelli’s theorem</w:t>
            </w:r>
            <w:r>
              <w:t xml:space="preserve">), or</w:t>
            </w:r>
          </w:p>
          <w:p>
            <w:pPr>
              <w:numPr>
                <w:ilvl w:val="0"/>
                <w:numId w:val="1009"/>
              </w:numPr>
            </w:pPr>
            <m:oMath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Fubini’s theorem</w:t>
            </w:r>
            <w:r>
              <w:t xml:space="preserve">),</w:t>
            </w:r>
          </w:p>
          <w:p>
            <w:pPr>
              <w:pStyle w:val="FirstParagraph"/>
            </w:pPr>
            <w:r>
              <w:t xml:space="preserve">then both iterated integrals exist, agree with the double integral,</w:t>
            </w:r>
            <w:r>
              <w:t xml:space="preserve"> </w:t>
            </w:r>
            <w:r>
              <w:t xml:space="preserve">and equal each other: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sSub>
                          <m:e>
                            <m:r>
                              <m:rPr>
                                <m:sty m:val="p"/>
                              </m:rPr>
                              <m:t>Ω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×</m:t>
                        </m:r>
                        <m:sSub>
                          <m:e>
                            <m:r>
                              <m:rPr>
                                <m:sty m:val="p"/>
                              </m:rPr>
                              <m:t>Ω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⊗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sSub>
                          <m:e>
                            <m:r>
                              <m:rPr>
                                <m:sty m:val="p"/>
                              </m:rPr>
                              <m:t>Ω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n"/>
                          </m:naryPr>
                          <m:sub>
                            <m:sSub>
                              <m:e>
                                <m:r>
                                  <m:rPr>
                                    <m:sty m:val="p"/>
                                  </m:rPr>
                                  <m:t>Ω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t>f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sSub>
                          <m:e>
                            <m:r>
                              <m:rPr>
                                <m:sty m:val="p"/>
                              </m:rPr>
                              <m:t>Ω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n"/>
                          </m:naryPr>
                          <m:sub>
                            <m:sSub>
                              <m:e>
                                <m:r>
                                  <m:rPr>
                                    <m:sty m:val="p"/>
                                  </m:rPr>
                                  <m:t>Ω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t>f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(Billingsley 1995, Theorem 18.3; Gut 2013, Theorem 9.1, p. 65; Fubini 1907; Wikipedia contributors 2024)</w:t>
            </w:r>
          </w:p>
          <w:bookmarkEnd w:id="186"/>
        </w:tc>
      </w:tr>
    </w:tbl>
    <w:p>
      <w:pPr>
        <w:pStyle w:val="BodyText"/>
      </w:pPr>
      <w:r>
        <w:t xml:space="preserve">The measure-theoretic generalization is not required for Epi 204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6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used later in the probability</w:t>
      </w:r>
      <w:r>
        <w:t xml:space="preserve"> </w:t>
      </w:r>
      <w:r>
        <w:t xml:space="preserve">chapter: probability measures are finite (hence σ-finite), so the</w:t>
      </w:r>
      <w:r>
        <w:t xml:space="preserve"> </w:t>
      </w:r>
      <w:r>
        <w:t xml:space="preserve">σ-finiteness condition is automatic.</w:t>
      </w:r>
      <w:r>
        <w:t xml:space="preserve"> </w:t>
      </w:r>
      <w:r>
        <w:t xml:space="preserve">The integrability conditions</w:t>
      </w:r>
      <w:r>
        <w:t xml:space="preserve"> </w:t>
      </w:r>
      <w:r>
        <w:t xml:space="preserve">(nonnegativity or absolute integrability) still need to be verified</w:t>
      </w:r>
      <w:r>
        <w:t xml:space="preserve"> </w:t>
      </w:r>
      <w:r>
        <w:t xml:space="preserve">in each application.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87" w:name="exm-fubini-tonelli-apply"/>
          <w:p>
            <w:pPr>
              <w:pStyle w:val="BodyText"/>
            </w:pPr>
            <w:r>
              <w:rPr>
                <w:b/>
                <w:bCs/>
              </w:rPr>
              <w:t xml:space="preserve">Example 14 (Positive application of</w:t>
            </w:r>
            <w:r>
              <w:rPr>
                <w:b/>
                <w:bCs/>
              </w:rPr>
              <w:t xml:space="preserve"> </w:t>
            </w:r>
            <w:hyperlink w:anchor="thm-fubini-tonelli">
              <w:r>
                <w:rPr>
                  <w:rStyle w:val="Hyperlink"/>
                  <w:b/>
                  <w:bCs/>
                </w:rPr>
                <w:t xml:space="preserve">Theorem 34</w:t>
              </w:r>
            </w:hyperlink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independent</w:t>
            </w:r>
            <w:r>
              <w:t xml:space="preserve"> </w:t>
            </w:r>
            <m:oMath>
              <m:r>
                <m:rPr>
                  <m:sty m:val="p"/>
                </m:rPr>
                <m:t>Exponential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random variables,</w:t>
            </w:r>
            <w:r>
              <w:t xml:space="preserve"> </w:t>
            </w:r>
            <w:r>
              <w:t xml:space="preserve">with joint density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distributions are probability measures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probability measures are finite (hence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-finite),</w:t>
            </w:r>
            <w:r>
              <w:t xml:space="preserve"> </w:t>
            </w:r>
            <w:r>
              <w:t xml:space="preserve">so the product measure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-finiteness condition of</w:t>
            </w:r>
            <w:r>
              <w:t xml:space="preserve"> </w:t>
            </w:r>
            <w:hyperlink w:anchor="thm-fubini-tonelli">
              <w:r>
                <w:rPr>
                  <w:rStyle w:val="Hyperlink"/>
                </w:rPr>
                <w:t xml:space="preserve">Theorem 34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condition (a) (Tonelli theorem, nonnegativity) is also satisfied.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w:anchor="thm-fubini-tonelli">
              <w:r>
                <w:rPr>
                  <w:rStyle w:val="Hyperlink"/>
                </w:rPr>
                <w:t xml:space="preserve">Theorem 34</w:t>
              </w:r>
            </w:hyperlink>
            <w:r>
              <w:t xml:space="preserve">, both iterated integrals exist and agree: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p>
                        </m:sSup>
                      </m:e>
                    </m:nary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1</m:t>
                            </m:r>
                          </m:sup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y</m:t>
                                </m:r>
                              </m:sup>
                            </m:sSup>
                          </m:e>
                        </m:nary>
                        <m:r>
                          <m:t> </m:t>
                        </m:r>
                        <m:r>
                          <m:t>d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joint probability calculation also equals</w:t>
            </w:r>
            <w:r>
              <w:t xml:space="preserve"> </w:t>
            </w:r>
            <m:oMath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0</m:t>
                          </m:r>
                        </m:sub>
                        <m:sup>
                          <m:r>
                            <m:t>1</m:t>
                          </m:r>
                        </m:sup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sup>
                          </m:sSup>
                        </m:e>
                      </m:nary>
                      <m:r>
                        <m:t> </m:t>
                      </m:r>
                      <m:r>
                        <m:t>d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oMath>
            <w:r>
              <w:t xml:space="preserve"> </w:t>
            </w:r>
            <w:r>
              <w:t xml:space="preserve">factors as a product of independent densities.</w:t>
            </w:r>
            <w:r>
              <w:t xml:space="preserve"> </w:t>
            </w:r>
            <w:r>
              <w:t xml:space="preserve">Both iterated integrals agree,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hyperlink w:anchor="thm-fubini-tonelli">
              <w:r>
                <w:rPr>
                  <w:rStyle w:val="Hyperlink"/>
                </w:rPr>
                <w:t xml:space="preserve">Theorem 34</w:t>
              </w:r>
            </w:hyperlink>
            <w:r>
              <w:t xml:space="preserve"> </w:t>
            </w:r>
            <w:r>
              <w:t xml:space="preserve">guarantees when condition (a) holds.</w:t>
            </w:r>
          </w:p>
          <w:bookmarkEnd w:id="187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88" w:name="exm-fubini-fail-tonelli"/>
          <w:p>
            <w:pPr>
              <w:pStyle w:val="BodyText"/>
            </w:pPr>
            <w:r>
              <w:rPr>
                <w:b/>
                <w:bCs/>
              </w:rPr>
              <w:t xml:space="preserve">Example 15 (When neither Fubini–Tonelli condition is satisfied)</w:t>
            </w:r>
            <w:r>
              <w:t xml:space="preserve"> </w:t>
            </w:r>
            <w:r>
              <w:t xml:space="preserve">The same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exm-fubini-fail">
              <w:r>
                <w:rPr>
                  <w:rStyle w:val="Hyperlink"/>
                </w:rPr>
                <w:t xml:space="preserve">Example 12</w:t>
              </w:r>
            </w:hyperlink>
            <w:r>
              <w:t xml:space="preserve"> </w:t>
            </w:r>
            <w:r>
              <w:t xml:space="preserve">illustrates a case where neither condition of</w:t>
            </w:r>
            <w:r>
              <w:t xml:space="preserve"> </w:t>
            </w:r>
            <w:hyperlink w:anchor="thm-fubini-tonelli">
              <w:r>
                <w:rPr>
                  <w:rStyle w:val="Hyperlink"/>
                </w:rPr>
                <w:t xml:space="preserve">Theorem 34</w:t>
              </w:r>
            </w:hyperlink>
            <w:r>
              <w:t xml:space="preserve"> </w:t>
            </w:r>
            <w:r>
              <w:t xml:space="preserve">is satisfied.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Why</w:t>
            </w:r>
            <w:r>
              <w:rPr>
                <w:b/>
                <w:bCs/>
              </w:rPr>
              <w:t xml:space="preserve"> </w:t>
            </w:r>
            <w:hyperlink w:anchor="thm-fubini-tonelli">
              <w:r>
                <w:rPr>
                  <w:rStyle w:val="Hyperlink"/>
                  <w:b/>
                  <w:bCs/>
                </w:rPr>
                <w:t xml:space="preserve">Theorem 34</w:t>
              </w:r>
            </w:hyperlink>
            <w:r>
              <w:rPr>
                <w:b/>
                <w:bCs/>
              </w:rPr>
              <w:t xml:space="preserve">’s conditions fail:</w:t>
            </w:r>
            <w:r>
              <w:t xml:space="preserve"> </w:t>
            </w:r>
            <m:oMath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oMath>
            <w:r>
              <w:t xml:space="preserve">, which violates condition (b).</w:t>
            </w:r>
            <w:r>
              <w:t xml:space="preserve"> </w:t>
            </w:r>
            <w:r>
              <w:t xml:space="preserve">Switching to polar coordinates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near the origin, the</w:t>
            </w:r>
            <w:r>
              <w:t xml:space="preserve"> </w:t>
            </w:r>
            <w:r>
              <w:t xml:space="preserve">integrand satisfies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∬"/>
                        <m:limLoc m:val="subSup"/>
                        <m:subHide m:val="off"/>
                        <m:supHide m:val="on"/>
                      </m:naryPr>
                      <m:sub>
                        <m:r>
                          <m:t>R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|</m:t>
                        </m:r>
                      </m:e>
                    </m:nary>
                    <m:r>
                      <m:t>f</m:t>
                    </m:r>
                    <m:r>
                      <m:rPr>
                        <m:sty m:val="p"/>
                      </m:rPr>
                      <m:t>|</m:t>
                    </m:r>
                    <m:r>
                      <m:t> </m:t>
                    </m:r>
                    <m:r>
                      <m:t>d</m:t>
                    </m:r>
                    <m:r>
                      <m:t>A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≥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ϵ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​</m:t>
                            </m:r>
                            <m:d>
                              <m:dPr>
                                <m:begChr m:val="|"/>
                                <m:sepChr m:val=""/>
                                <m:endChr m:val="|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cos</m:t>
                                </m:r>
                                <m:r>
                                  <m:t>2</m:t>
                                </m:r>
                                <m:r>
                                  <m:t>θ</m:t>
                                </m:r>
                              </m:e>
                            </m:d>
                            <m:r>
                              <m:t>​</m:t>
                            </m:r>
                          </m:num>
                          <m:den>
                            <m:sSup>
                              <m:e>
                                <m:r>
                                  <m:t>r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nary>
                    <m:r>
                      <m:t> </m:t>
                    </m:r>
                    <m:r>
                      <m:t>r</m:t>
                    </m:r>
                    <m:r>
                      <m:t> </m:t>
                    </m:r>
                    <m:r>
                      <m:t>d</m:t>
                    </m:r>
                    <m:r>
                      <m:t>r</m:t>
                    </m:r>
                    <m:r>
                      <m:t> </m:t>
                    </m:r>
                    <m:r>
                      <m:t>d</m:t>
                    </m:r>
                    <m:r>
                      <m:t>θ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  <m:e>
                            <m:r>
                              <m:t>​</m:t>
                            </m:r>
                          </m:e>
                        </m:nary>
                        <m:d>
                          <m:dPr>
                            <m:begChr m:val="|"/>
                            <m:sepChr m:val=""/>
                            <m:endChr m:val="|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cos</m:t>
                            </m:r>
                            <m:r>
                              <m:t>2</m:t>
                            </m:r>
                            <m:r>
                              <m:t>θ</m:t>
                            </m:r>
                          </m:e>
                        </m:d>
                        <m:r>
                          <m:t>​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t>θ</m:t>
                        </m:r>
                      </m:e>
                    </m:d>
                    <m:r>
                      <m:t>​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ϵ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d</m:t>
                            </m:r>
                            <m:r>
                              <m:t>r</m:t>
                            </m:r>
                          </m:num>
                          <m:den>
                            <m:r>
                              <m:t>r</m:t>
                            </m:r>
                          </m:den>
                        </m:f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since</w:t>
            </w:r>
            <w: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ϵ</m:t>
                  </m:r>
                </m:sup>
                <m:e>
                  <m:r>
                    <m:t>d</m:t>
                  </m:r>
                </m:e>
              </m:nary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t xml:space="preserve"> </w:t>
            </w:r>
            <w:r>
              <w:t xml:space="preserve">diverges.</w:t>
            </w:r>
            <w:r>
              <w:t xml:space="preserve"> </w:t>
            </w:r>
            <w:r>
              <w:t xml:space="preserve">Therefore</w:t>
            </w:r>
            <w:r>
              <w:t xml:space="preserve"> </w:t>
            </w:r>
            <m:oMath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 (b) of</w:t>
            </w:r>
            <w:r>
              <w:t xml:space="preserve"> </w:t>
            </w:r>
            <w:hyperlink w:anchor="thm-fubini-tonelli">
              <w:r>
                <w:rPr>
                  <w:rStyle w:val="Hyperlink"/>
                </w:rPr>
                <w:t xml:space="preserve">Theorem 34</w:t>
              </w:r>
            </w:hyperlink>
            <w:r>
              <w:t xml:space="preserve"> </w:t>
            </w:r>
            <w:r>
              <w:t xml:space="preserve">is not satisfied.</w:t>
            </w:r>
            <w:r>
              <w:t xml:space="preserve"> </w:t>
            </w:r>
            <w:r>
              <w:t xml:space="preserve">(Condition (a) also fails: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takes both positive and negative values,</w:t>
            </w:r>
            <w:r>
              <w:t xml:space="preserve"> </w:t>
            </w:r>
            <w:r>
              <w:t xml:space="preserve">so it is not nonnegative a.e.)</w:t>
            </w:r>
            <w:r>
              <w:t xml:space="preserve"> </w:t>
            </w:r>
            <w:r>
              <w:t xml:space="preserve">The unequal iterated integrals from</w:t>
            </w:r>
            <w:r>
              <w:t xml:space="preserve"> </w:t>
            </w:r>
            <w:hyperlink w:anchor="exm-fubini-fail">
              <w:r>
                <w:rPr>
                  <w:rStyle w:val="Hyperlink"/>
                </w:rPr>
                <w:t xml:space="preserve">Example 12</w:t>
              </w:r>
            </w:hyperlink>
            <w:r>
              <w:t xml:space="preserve"> </w:t>
            </w:r>
            <w:r>
              <w:t xml:space="preserve">are thus consistent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hyperlink w:anchor="thm-fubini-tonelli">
              <w:r>
                <w:rPr>
                  <w:rStyle w:val="Hyperlink"/>
                </w:rPr>
                <w:t xml:space="preserve">Theorem 34</w:t>
              </w:r>
            </w:hyperlink>
            <w:r>
              <w:t xml:space="preserve">: the theorem simply does not apply.</w:t>
            </w:r>
          </w:p>
          <w:p>
            <w:pPr>
              <w:pStyle w:val="BodyText"/>
            </w:pPr>
            <w:r>
              <w:t xml:space="preserve">(Wikipedia contributors 2024)</w:t>
            </w:r>
          </w:p>
          <w:bookmarkEnd w:id="188"/>
          <w:p/>
        </w:tc>
      </w:tr>
    </w:tbl>
    <w:bookmarkEnd w:id="189"/>
    <w:bookmarkStart w:id="250" w:name="sec-linear-algebra"/>
    <w:p>
      <w:pPr>
        <w:pStyle w:val="Heading1"/>
      </w:pPr>
      <w:r>
        <w:t xml:space="preserve">5. Linear Algebra</w:t>
      </w:r>
    </w:p>
    <w:bookmarkStart w:id="208" w:name="vectors"/>
    <w:p>
      <w:pPr>
        <w:pStyle w:val="Heading2"/>
      </w:pPr>
      <w:r>
        <w:t xml:space="preserve">5.1 Vectors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0" w:name="def-column-vector"/>
          <w:p>
            <w:pPr>
              <w:pStyle w:val="BodyText"/>
            </w:pPr>
            <w:r>
              <w:rPr>
                <w:b/>
                <w:bCs/>
              </w:rPr>
              <w:t xml:space="preserve">Definition 12 (Column vector)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column vector</w:t>
            </w:r>
            <w:r>
              <w:t xml:space="preserve"> </w:t>
            </w:r>
            <w:r>
              <w:t xml:space="preserve">of length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an ordered list of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numbers,</w:t>
            </w:r>
            <w:r>
              <w:t xml:space="preserve"> </w:t>
            </w:r>
            <w:r>
              <w:t xml:space="preserve">written vertically: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p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bookmarkEnd w:id="190"/>
        </w:tc>
      </w:tr>
    </w:tbl>
    <w:p>
      <w:pPr>
        <w:pStyle w:val="FirstParagraph"/>
      </w:pPr>
      <w:r>
        <w:t xml:space="preserve">Column vectors are the default convention in these notes and in most statistics textbooks.</w:t>
      </w:r>
      <w:r>
        <w:t xml:space="preserve"> </w:t>
      </w:r>
      <w:r>
        <w:t xml:space="preserve">They are also called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matrices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1" w:name="def-transpose"/>
          <w:p>
            <w:pPr>
              <w:pStyle w:val="BodyText"/>
            </w:pPr>
            <w:r>
              <w:rPr>
                <w:b/>
                <w:bCs/>
              </w:rPr>
              <w:t xml:space="preserve">Definition 13 (Transpose)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transpose</w:t>
            </w:r>
            <w:r>
              <w:t xml:space="preserve"> </w:t>
            </w:r>
            <w:r>
              <w:t xml:space="preserve">of a column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row vector</w:t>
            </w:r>
            <w:r>
              <w:t xml:space="preserve"> </w:t>
            </w:r>
            <w:r>
              <w:t xml:space="preserve">with the same sequence of entries, written horizontally: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≡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 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r>
                      <m:t>x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]</m:t>
                </m:r>
              </m:oMath>
            </m:oMathPara>
          </w:p>
          <w:bookmarkEnd w:id="191"/>
        </w:tc>
      </w:tr>
    </w:tbl>
    <w:p>
      <w:pPr>
        <w:pStyle w:val="FirstParagraph"/>
      </w:pPr>
      <w:r>
        <w:t xml:space="preserve">The transpose operation converts a column vector to a row vector,</w:t>
      </w:r>
      <w:r>
        <w:t xml:space="preserve"> </w:t>
      </w:r>
      <w:r>
        <w:t xml:space="preserve">or more generally, swaps the rows and columns of a matrix</w:t>
      </w:r>
      <w:r>
        <w:t xml:space="preserve"> </w:t>
      </w:r>
      <w:r>
        <w:t xml:space="preserve">(</w:t>
      </w:r>
      <w:hyperlink w:anchor="def-matrix-transpose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4" w:name="special-vectors"/>
    <w:p>
      <w:pPr>
        <w:pStyle w:val="Heading3"/>
      </w:pPr>
      <w:r>
        <w:t xml:space="preserve">5.1.1 Special vectors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2" w:name="def-zero-vector"/>
          <w:p>
            <w:pPr>
              <w:pStyle w:val="BodyText"/>
            </w:pPr>
            <w:r>
              <w:rPr>
                <w:b/>
                <w:bCs/>
              </w:rPr>
              <w:t xml:space="preserve">Definition 14 (Zero vector)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zero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of length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has all entries equal to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bookmarkEnd w:id="192"/>
        </w:tc>
      </w:tr>
    </w:tbl>
    <w:p>
      <w:pPr>
        <w:pStyle w:val="FirstParagraph"/>
      </w:pPr>
      <w:r>
        <w:t xml:space="preserve">The zero vector is the additive identity for vector addition: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3" w:name="def-ones-vector"/>
          <w:p>
            <w:pPr>
              <w:pStyle w:val="BodyText"/>
            </w:pPr>
            <w:r>
              <w:rPr>
                <w:b/>
                <w:bCs/>
              </w:rPr>
              <w:t xml:space="preserve">Definition 15 (Ones vector)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ones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of length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has all entries equal to one: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</m:accPr>
                  <m:e>
                    <m:r>
                      <m:t>1</m:t>
                    </m:r>
                  </m:e>
                </m:acc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bookmarkEnd w:id="193"/>
        </w:tc>
      </w:tr>
    </w:tbl>
    <w:p>
      <w:pPr>
        <w:pStyle w:val="FirstParagraph"/>
      </w:pP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1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1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sum of all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4" w:name="def-indicator-vector"/>
          <w:p>
            <w:pPr>
              <w:pStyle w:val="BodyText"/>
            </w:pPr>
            <w:r>
              <w:rPr>
                <w:b/>
                <w:bCs/>
              </w:rPr>
              <w:t xml:space="preserve">Definition 16 (Indicator vector / standard basis vector)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-th</w:t>
            </w:r>
            <w:r>
              <w:t xml:space="preserve"> </w:t>
            </w:r>
            <w:r>
              <w:rPr>
                <w:b/>
                <w:bCs/>
              </w:rPr>
              <w:t xml:space="preserve">indicator vector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standard basis vector</w:t>
            </w:r>
            <w:r>
              <w:t xml:space="preserve">)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of length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has a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in position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s elsewhere: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if 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j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if 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≠</m:t>
                          </m:r>
                          <m:r>
                            <m:t>j</m:t>
                          </m:r>
                        </m:e>
                      </m:mr>
                    </m:m>
                  </m:e>
                </m:d>
                <m:r>
                  <m:t>  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←</m:t>
                </m:r>
                <m:r>
                  <m:rPr>
                    <m:nor/>
                    <m:sty m:val="p"/>
                  </m:rPr>
                  <m:t>position </m:t>
                </m:r>
                <m:r>
                  <m:t>j</m:t>
                </m:r>
              </m:oMath>
            </m:oMathPara>
          </w:p>
          <w:bookmarkEnd w:id="194"/>
        </w:tc>
      </w:tr>
    </w:tbl>
    <w:p>
      <w:pPr>
        <w:pStyle w:val="FirstParagraph"/>
      </w:pPr>
      <w:r>
        <w:t xml:space="preserve">They are also called</w:t>
      </w:r>
      <w:r>
        <w:t xml:space="preserve"> </w:t>
      </w:r>
      <w:r>
        <w:rPr>
          <w:b/>
          <w:bCs/>
        </w:rPr>
        <w:t xml:space="preserve">unit vectors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basis vectors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5" w:name="thm-indicator-selection"/>
          <w:p>
            <w:pPr>
              <w:pStyle w:val="BodyText"/>
            </w:pPr>
            <w:r>
              <w:rPr>
                <w:b/>
                <w:bCs/>
              </w:rPr>
              <w:t xml:space="preserve">Theorem 35 (Indicator vectors select entries)</w:t>
            </w:r>
            <w:r>
              <w:t xml:space="preserve"> </w:t>
            </w:r>
            <w:r>
              <w:t xml:space="preserve">For any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of length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any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e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oMath>
            </m:oMathPara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Writing the product componentwise: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e</m:t>
                                </m:r>
                              </m:e>
                            </m:acc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e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"/>
                            <m:grow/>
                          </m:dPr>
                          <m:e>
                            <m:m>
                              <m:mPr>
                                <m:baseJc m:val="center"/>
                                <m:plcHide m:val="on"/>
                                <m:mcs>
                                  <m:mc>
                                    <m:mcPr>
                                      <m:mcJc m:val="left"/>
                                      <m:count m:val="1"/>
                                    </m:mcPr>
                                  </m:mc>
                                  <m:mc>
                                    <m:mcPr>
                                      <m:mcJc m:val="left"/>
                                      <m:count m:val="1"/>
                                    </m:mcPr>
                                  </m:mc>
                                </m:mcs>
                              </m:mPr>
                              <m:m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⋅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m:t>if 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r>
                                    <m:t>j</m:t>
                                  </m:r>
                                </m:e>
                              </m:mr>
                              <m:mr>
                                <m:e>
                                  <m:r>
                                    <m:t>0</m:t>
                                  </m:r>
                                  <m:r>
                                    <m:rPr>
                                      <m:sty m:val="p"/>
                                    </m:rPr>
                                    <m:t>⋅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m:t>if 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≠</m:t>
                                  </m:r>
                                  <m:r>
                                    <m:t>j</m:t>
                                  </m:r>
                                </m:e>
                              </m:mr>
                            </m:m>
                          </m:e>
                        </m:d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6" w:name="def-dot-product"/>
          <w:p>
            <w:pPr>
              <w:pStyle w:val="BodyText"/>
            </w:pPr>
            <w:r>
              <w:rPr>
                <w:b/>
                <w:bCs/>
              </w:rPr>
              <w:t xml:space="preserve">Definition 17 (Dot product/linear combination/inner product)</w:t>
            </w:r>
            <w:r>
              <w:t xml:space="preserve"> </w:t>
            </w:r>
            <w:r>
              <w:t xml:space="preserve">For any two real-valued vectors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dot-product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linear combination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inner product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bookmarkEnd w:id="19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See also the definitions in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Dobson and Barnett (2018)</w:t>
            </w:r>
            <w:r>
              <w:t xml:space="preserve">, §1.3 (equation 1.1, page 7)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Kaplan (2022)</w:t>
            </w:r>
            <w:r>
              <w:t xml:space="preserve">,</w:t>
            </w:r>
            <w:r>
              <w:t xml:space="preserve"> </w:t>
            </w:r>
            <w:hyperlink r:id="rId199">
              <w:r>
                <w:rPr>
                  <w:rStyle w:val="Hyperlink"/>
                </w:rPr>
                <w:t xml:space="preserve">here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hyperlink r:id="rId200">
              <w:r>
                <w:rPr>
                  <w:rStyle w:val="Hyperlink"/>
                </w:rPr>
                <w:t xml:space="preserve">wikipedia</w:t>
              </w:r>
            </w:hyperlink>
          </w:p>
          <w:p>
            <w:pPr>
              <w:pStyle w:val="FirstParagraph"/>
            </w:pPr>
            <w:r>
              <w:t xml:space="preserve">“Linear combination”</w:t>
            </w:r>
            <w:r>
              <w:t xml:space="preserve"> </w:t>
            </w:r>
            <w:r>
              <w:t xml:space="preserve">can also refer to weighted sums of vectors,</w:t>
            </w:r>
            <w:r>
              <w:t xml:space="preserve"> </w:t>
            </w:r>
            <w:r>
              <w:t xml:space="preserve">or in other words matrix-vector multiplication.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dot-product has a different generalization for two matrices;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201">
              <w:r>
                <w:rPr>
                  <w:rStyle w:val="Hyperlink"/>
                </w:rPr>
                <w:t xml:space="preserve">wikipedia</w:t>
              </w:r>
            </w:hyperlink>
            <w:r>
              <w:t xml:space="preserve"> </w:t>
            </w:r>
            <w:r>
              <w:t xml:space="preserve">for more.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2" w:name="thm-lincom-symmetric"/>
          <w:p>
            <w:pPr>
              <w:pStyle w:val="BodyText"/>
            </w:pPr>
            <w:r>
              <w:rPr>
                <w:b/>
                <w:bCs/>
              </w:rPr>
              <w:t xml:space="preserve">Theorem 36 (Dot product is symmetric)</w:t>
            </w:r>
            <w:r>
              <w:t xml:space="preserve"> </w:t>
            </w:r>
            <w:r>
              <w:t xml:space="preserve">The dot product is symmetric: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oMath>
            </m:oMathPara>
          </w:p>
          <w:bookmarkEnd w:id="20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def-dot-product">
              <w:r>
                <w:rPr>
                  <w:rStyle w:val="Hyperlink"/>
                </w:rPr>
                <w:t xml:space="preserve">Definition 17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symmetry of scalar multiplication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def-dot-product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 </w:t>
            </w:r>
            <w:r>
              <w:t xml:space="preserve">again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03" w:name="exm-dot-product-matmul"/>
          <w:p>
            <w:pPr>
              <w:pStyle w:val="BodyText"/>
            </w:pPr>
            <w:r>
              <w:rPr>
                <w:b/>
                <w:bCs/>
              </w:rPr>
              <w:t xml:space="preserve">Example 16 (Dot product as matrix multiplication)</w:t>
            </w:r>
            <w:r>
              <w:t xml:space="preserve"> </w:t>
            </w:r>
            <w:r>
              <w:t xml:space="preserve">The dot product of two column vectors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can be written as a matrix product of the row vector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with the column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]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mr>
                          <m:mr>
                            <m:e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eqArr>
              </m:oMath>
            </m:oMathPara>
          </w:p>
          <w:bookmarkEnd w:id="203"/>
          <w:p/>
        </w:tc>
      </w:tr>
    </w:tbl>
    <w:p>
      <w:r>
        <w:pict>
          <v:rect style="width:0;height:1.5pt" o:hralign="center" o:hrstd="t" o:hr="t"/>
        </w:pict>
      </w:r>
    </w:p>
    <w:bookmarkEnd w:id="204"/>
    <w:bookmarkStart w:id="207" w:name="orthogonality"/>
    <w:p>
      <w:pPr>
        <w:pStyle w:val="Heading3"/>
      </w:pPr>
      <w:r>
        <w:t xml:space="preserve">5.1.2 Orthogonality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5" w:name="def-orthogonal-vectors"/>
          <w:p>
            <w:pPr>
              <w:pStyle w:val="BodyText"/>
            </w:pPr>
            <w:r>
              <w:rPr>
                <w:b/>
                <w:bCs/>
              </w:rPr>
              <w:t xml:space="preserve">Definition 18 (Orthogonal vectors)</w:t>
            </w:r>
            <w:r>
              <w:t xml:space="preserve"> </w:t>
            </w:r>
            <w:r>
              <w:t xml:space="preserve">Two vectors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 </w:t>
            </w:r>
            <w:r>
              <w:t xml:space="preserve">of the same length are</w:t>
            </w:r>
            <w:r>
              <w:t xml:space="preserve"> </w:t>
            </w:r>
            <w:r>
              <w:rPr>
                <w:b/>
                <w:bCs/>
              </w:rPr>
              <w:t xml:space="preserve">orthogonal</w:t>
            </w:r>
            <w:r>
              <w:t xml:space="preserve"> </w:t>
            </w:r>
            <w:r>
              <w:t xml:space="preserve">(written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⟂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) if their dot product 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⟂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⇔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bookmarkEnd w:id="205"/>
        </w:tc>
      </w:tr>
    </w:tbl>
    <w:p>
      <w:pPr>
        <w:pStyle w:val="FirstParagraph"/>
      </w:pPr>
      <w:r>
        <w:t xml:space="preserve">Orthogonality generalizes the geometric notion of perpendicularity to arbitrary dimensions.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6" w:name="def-orthonormal-vectors"/>
          <w:p>
            <w:pPr>
              <w:pStyle w:val="BodyText"/>
            </w:pPr>
            <w:r>
              <w:rPr>
                <w:b/>
                <w:bCs/>
              </w:rPr>
              <w:t xml:space="preserve">Definition 19 (Orthonormal vectors)</w:t>
            </w:r>
            <w:r>
              <w:t xml:space="preserve"> </w:t>
            </w:r>
            <w:r>
              <w:t xml:space="preserve">A set of vectors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orthonormal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the vectors are mutually orthogonal and each has unit length: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if 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j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if 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≠</m:t>
                          </m:r>
                          <m:r>
                            <m:t>j</m:t>
                          </m:r>
                        </m:e>
                      </m:mr>
                    </m:m>
                  </m:e>
                </m:d>
              </m:oMath>
            </m:oMathPara>
          </w:p>
          <w:bookmarkEnd w:id="206"/>
        </w:tc>
      </w:tr>
    </w:tbl>
    <w:p>
      <w:pPr>
        <w:pStyle w:val="FirstParagraph"/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16</w:t>
        </w:r>
      </w:hyperlink>
      <w:r>
        <w:t xml:space="preserve">) form an orthonormal set.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29" w:name="matrices"/>
    <w:p>
      <w:pPr>
        <w:pStyle w:val="Heading2"/>
      </w:pPr>
      <w:r>
        <w:t xml:space="preserve">5.2 Matrices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9" w:name="def-matrix"/>
          <w:p>
            <w:pPr>
              <w:pStyle w:val="BodyText"/>
            </w:pPr>
            <w:r>
              <w:rPr>
                <w:b/>
                <w:bCs/>
              </w:rPr>
              <w:t xml:space="preserve">Definition 20 (Matrix)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matrix</w:t>
            </w:r>
            <w:r>
              <w:t xml:space="preserve"> </w:t>
            </w:r>
            <w:r>
              <w:t xml:space="preserve">of dimensions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is a rectangular array of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⋅</m:t>
              </m:r>
              <m:r>
                <m:t>n</m:t>
              </m:r>
            </m:oMath>
            <w:r>
              <w:t xml:space="preserve"> </w:t>
            </w:r>
            <w:r>
              <w:t xml:space="preserve">numbers,</w:t>
            </w:r>
            <w:r>
              <w:t xml:space="preserve"> </w:t>
            </w:r>
            <w:r>
              <w:t xml:space="preserve">arranged in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rows and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columns: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</m:t>
                              </m:r>
                              <m:r>
                                <m:t>n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21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22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n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m</m:t>
                              </m:r>
                              <m: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m</m:t>
                              </m:r>
                              <m:r>
                                <m:t>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m</m:t>
                              </m:r>
                              <m: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bookmarkEnd w:id="209"/>
        </w:tc>
      </w:tr>
    </w:tbl>
    <w:p>
      <w:pPr>
        <w:pStyle w:val="FirstParagraph"/>
      </w:pP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denoted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special case: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r>
        <w:pict>
          <v:rect style="width:0;height:1.5pt" o:hralign="center" o:hrstd="t" o:hr="t"/>
        </w:pict>
      </w:r>
    </w:p>
    <w:bookmarkStart w:id="213" w:name="sec-matrix-transpose"/>
    <w:p>
      <w:pPr>
        <w:pStyle w:val="Heading3"/>
      </w:pPr>
      <w:r>
        <w:t xml:space="preserve">5.2.1 Matrix transpose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0" w:name="def-matrix-transpose"/>
          <w:p>
            <w:pPr>
              <w:pStyle w:val="BodyText"/>
            </w:pPr>
            <w:r>
              <w:rPr>
                <w:b/>
                <w:bCs/>
              </w:rPr>
              <w:t xml:space="preserve">Definition 21 (Matrix transpose)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transpose</w:t>
            </w:r>
            <w:r>
              <w:t xml:space="preserve"> </w:t>
            </w:r>
            <w:r>
              <w:t xml:space="preserve">of an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obtained by</w:t>
            </w:r>
            <w:r>
              <w:t xml:space="preserve"> </w:t>
            </w:r>
            <w:r>
              <w:t xml:space="preserve">swapping the rows and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  <m:r>
                      <m:t>i</m:t>
                    </m:r>
                  </m:sub>
                </m:sSub>
              </m:oMath>
            </m:oMathPara>
          </w:p>
          <w:bookmarkEnd w:id="21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1" w:name="thm-transpose-sum"/>
          <w:p>
            <w:pPr>
              <w:pStyle w:val="BodyText"/>
            </w:pPr>
            <w:r>
              <w:rPr>
                <w:b/>
                <w:bCs/>
              </w:rPr>
              <w:t xml:space="preserve">Theorem 37 (Transpose of a sum)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bi"/>
                      </m:rPr>
                      <m:t>B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b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In particular, for column vectors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+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bookmarkEnd w:id="2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2" w:name="thm-transpose-product"/>
          <w:p>
            <w:pPr>
              <w:pStyle w:val="BodyText"/>
            </w:pPr>
            <w:r>
              <w:rPr>
                <w:b/>
                <w:bCs/>
              </w:rPr>
              <w:t xml:space="preserve">Theorem 38 (Transpose of a product)</w:t>
            </w:r>
            <w:r>
              <w:t xml:space="preserve"> </w:t>
            </w:r>
            <w:r>
              <w:t xml:space="preserve">For compatible matrices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bi"/>
                      </m:rPr>
                      <m:t>B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b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 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bookmarkEnd w:id="212"/>
        </w:tc>
      </w:tr>
    </w:tbl>
    <w:p>
      <w:pPr>
        <w:pStyle w:val="FirstParagraph"/>
      </w:pPr>
      <w:r>
        <w:t xml:space="preserve">The order of the factors reverses when transposing a product.</w:t>
      </w:r>
    </w:p>
    <w:p>
      <w:r>
        <w:pict>
          <v:rect style="width:0;height:1.5pt" o:hralign="center" o:hrstd="t" o:hr="t"/>
        </w:pict>
      </w:r>
    </w:p>
    <w:bookmarkEnd w:id="213"/>
    <w:bookmarkStart w:id="220" w:name="matrix-addition"/>
    <w:p>
      <w:pPr>
        <w:pStyle w:val="Heading3"/>
      </w:pPr>
      <w:r>
        <w:t xml:space="preserve">5.2.2 Matrix addition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4" w:name="def-zero-matrix"/>
          <w:p>
            <w:pPr>
              <w:pStyle w:val="BodyText"/>
            </w:pPr>
            <w:r>
              <w:rPr>
                <w:b/>
                <w:bCs/>
              </w:rPr>
              <w:t xml:space="preserve">Definition 22 (Zero matrix)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zero matrix</w:t>
            </w:r>
            <w:r>
              <w:t xml:space="preserve"> </w:t>
            </w:r>
            <m:oMath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r>
                <m:rPr>
                  <m:sty m:val="b"/>
                </m:rPr>
                <m:t>0</m:t>
              </m:r>
            </m:oMath>
            <w:r>
              <w:t xml:space="preserve"> </w:t>
            </w:r>
            <w:r>
              <w:t xml:space="preserve">when dimensions are clear from context)</w:t>
            </w:r>
            <w:r>
              <w:t xml:space="preserve"> </w:t>
            </w:r>
            <w:r>
              <w:t xml:space="preserve">has all entries equal to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m:t>0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bookmarkEnd w:id="21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5" w:name="def-matrix-addition"/>
          <w:p>
            <w:pPr>
              <w:pStyle w:val="BodyText"/>
            </w:pPr>
            <w:r>
              <w:rPr>
                <w:b/>
                <w:bCs/>
              </w:rPr>
              <w:t xml:space="preserve">Definition 23 (Matrix addition)</w:t>
            </w:r>
            <w:r>
              <w:t xml:space="preserve"> </w:t>
            </w:r>
            <w:r>
              <w:t xml:space="preserve">Two matrices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of the same dimensions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can be added element-wise: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i"/>
                  </m:rPr>
                  <m:t>B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oMath>
            </m:oMathPara>
          </w:p>
          <w:bookmarkEnd w:id="21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6" w:name="thm-matadd-commutative"/>
          <w:p>
            <w:pPr>
              <w:pStyle w:val="BodyText"/>
            </w:pPr>
            <w:r>
              <w:rPr>
                <w:b/>
                <w:bCs/>
              </w:rPr>
              <w:t xml:space="preserve">Theorem 39 (Matrix addition is commutative)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i"/>
                  </m:rPr>
                  <m:t>A</m:t>
                </m:r>
              </m:oMath>
            </m:oMathPara>
          </w:p>
          <w:bookmarkEnd w:id="21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7" w:name="thm-matadd-assoc"/>
          <w:p>
            <w:pPr>
              <w:pStyle w:val="BodyText"/>
            </w:pPr>
            <w:r>
              <w:rPr>
                <w:b/>
                <w:bCs/>
              </w:rPr>
              <w:t xml:space="preserve">Theorem 40 (Matrix addition is associative)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i"/>
                  </m:rPr>
                  <m:t>C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i"/>
                  </m:rPr>
                  <m:t>C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21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8" w:name="thm-matadd-identity"/>
          <w:p>
            <w:pPr>
              <w:pStyle w:val="BodyText"/>
            </w:pPr>
            <w:r>
              <w:rPr>
                <w:b/>
                <w:bCs/>
              </w:rPr>
              <w:t xml:space="preserve">Theorem 41 (Zero matrix is the additive identity)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"/>
                  </m:rPr>
                  <m:t>0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A</m:t>
                </m:r>
              </m:oMath>
            </m:oMathPara>
          </w:p>
          <w:bookmarkEnd w:id="2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9" w:name="thm-matadd-inverse"/>
          <w:p>
            <w:pPr>
              <w:pStyle w:val="BodyText"/>
            </w:pPr>
            <w:r>
              <w:rPr>
                <w:b/>
                <w:bCs/>
              </w:rPr>
              <w:t xml:space="preserve">Theorem 42 (Additive inverse)</w:t>
            </w:r>
            <w:r>
              <w:t xml:space="preserve"> </w:t>
            </w:r>
            <w:r>
              <w:t xml:space="preserve">For any 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, the matrix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(defined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) satisfies: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0</m:t>
                </m:r>
              </m:oMath>
            </m:oMathPara>
          </w:p>
          <w:bookmarkEnd w:id="219"/>
        </w:tc>
      </w:tr>
    </w:tbl>
    <w:p>
      <w:r>
        <w:pict>
          <v:rect style="width:0;height:1.5pt" o:hralign="center" o:hrstd="t" o:hr="t"/>
        </w:pict>
      </w:r>
    </w:p>
    <w:bookmarkEnd w:id="220"/>
    <w:bookmarkStart w:id="222" w:name="scalar-multiplication"/>
    <w:p>
      <w:pPr>
        <w:pStyle w:val="Heading3"/>
      </w:pPr>
      <w:r>
        <w:t xml:space="preserve">5.2.3 Scalar multiplication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1" w:name="def-scalar-mult"/>
          <w:p>
            <w:pPr>
              <w:pStyle w:val="BodyText"/>
            </w:pPr>
            <w:r>
              <w:rPr>
                <w:b/>
                <w:bCs/>
              </w:rPr>
              <w:t xml:space="preserve">Definition 24 (Scalar multiplication)</w:t>
            </w:r>
            <w:r>
              <w:t xml:space="preserve"> </w:t>
            </w:r>
            <w:r>
              <w:t xml:space="preserve">A 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can be multiplied by a scalar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bi"/>
                  </m:rPr>
                  <m:t>A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oMath>
            </m:oMathPara>
          </w:p>
          <w:bookmarkEnd w:id="221"/>
        </w:tc>
      </w:tr>
    </w:tbl>
    <w:p>
      <w:r>
        <w:pict>
          <v:rect style="width:0;height:1.5pt" o:hralign="center" o:hrstd="t" o:hr="t"/>
        </w:pict>
      </w:r>
    </w:p>
    <w:bookmarkEnd w:id="222"/>
    <w:bookmarkStart w:id="226" w:name="matrix-multiplication"/>
    <w:p>
      <w:pPr>
        <w:pStyle w:val="Heading3"/>
      </w:pPr>
      <w:r>
        <w:t xml:space="preserve">5.2.4 Matrix multiplication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3" w:name="def-matrix-mult"/>
          <w:p>
            <w:pPr>
              <w:pStyle w:val="BodyText"/>
            </w:pPr>
            <w:r>
              <w:rPr>
                <w:b/>
                <w:bCs/>
              </w:rPr>
              <w:t xml:space="preserve">Definition 25 (Matrix multiplication)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product</w:t>
            </w:r>
            <w:r>
              <w:t xml:space="preserve"> </w:t>
            </w:r>
            <w:r>
              <w:t xml:space="preserve">of an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and a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with entries: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s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b</m:t>
                    </m:r>
                  </m:e>
                  <m:sub>
                    <m:r>
                      <m:t>s</m:t>
                    </m:r>
                    <m:r>
                      <m:t>j</m:t>
                    </m:r>
                  </m:sub>
                </m:sSub>
              </m:oMath>
            </m:oMathPara>
          </w:p>
          <w:bookmarkEnd w:id="223"/>
        </w:tc>
      </w:tr>
    </w:tbl>
    <w:p>
      <w:pPr>
        <w:pStyle w:val="FirstParagraph"/>
      </w:pPr>
      <w:r>
        <w:t xml:space="preserve">Matrix multiplication is only defined when the number of columns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in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p>
      <w:pPr>
        <w:pStyle w:val="BodyText"/>
      </w:pPr>
      <w:r>
        <w:t xml:space="preserve">Matrix multiplication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commutative in general: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4" w:name="thm-matmul-assoc"/>
          <w:p>
            <w:pPr>
              <w:pStyle w:val="BodyText"/>
            </w:pPr>
            <w:r>
              <w:rPr>
                <w:b/>
                <w:bCs/>
              </w:rPr>
              <w:t xml:space="preserve">Theorem 43 (Matrix multiplication is associative)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bi"/>
                  </m:rPr>
                  <m:t>C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bi"/>
                  </m:rPr>
                  <m:t>C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22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5" w:name="thm-matmul-distrib"/>
          <w:p>
            <w:pPr>
              <w:pStyle w:val="BodyText"/>
            </w:pPr>
            <w:r>
              <w:rPr>
                <w:b/>
                <w:bCs/>
              </w:rPr>
              <w:t xml:space="preserve">Theorem 44 (Matrix multiplication is distributive over addition)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i"/>
                  </m:rP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bi"/>
                  </m:rPr>
                  <m:t>C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bi"/>
                  </m:rPr>
                  <m:t>C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bi"/>
                  </m:rPr>
                  <m:t>C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bi"/>
                  </m:rPr>
                  <m:t>C</m:t>
                </m:r>
              </m:oMath>
            </m:oMathPara>
          </w:p>
          <w:bookmarkEnd w:id="225"/>
        </w:tc>
      </w:tr>
    </w:tbl>
    <w:p>
      <w:r>
        <w:pict>
          <v:rect style="width:0;height:1.5pt" o:hralign="center" o:hrstd="t" o:hr="t"/>
        </w:pict>
      </w:r>
    </w:p>
    <w:bookmarkEnd w:id="226"/>
    <w:bookmarkStart w:id="228" w:name="matrix-vector-multiplication"/>
    <w:p>
      <w:pPr>
        <w:pStyle w:val="Heading3"/>
      </w:pPr>
      <w:r>
        <w:t xml:space="preserve">5.2.5 Matrix-vector multiplication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7" w:name="def-matvec-mult"/>
          <w:p>
            <w:pPr>
              <w:pStyle w:val="BodyText"/>
            </w:pPr>
            <w:r>
              <w:rPr>
                <w:b/>
                <w:bCs/>
              </w:rPr>
              <w:t xml:space="preserve">Definition 26 (Matrix-vector multiplication)</w:t>
            </w:r>
            <w:r>
              <w:t xml:space="preserve"> </w:t>
            </w:r>
            <w:r>
              <w:t xml:space="preserve">The product of an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and a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column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column vector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with entries: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oMath>
            </m:oMathPara>
          </w:p>
          <w:bookmarkEnd w:id="227"/>
        </w:tc>
      </w:tr>
    </w:tbl>
    <w:p>
      <w:pPr>
        <w:pStyle w:val="FirstParagraph"/>
      </w:pPr>
      <w:r>
        <w:t xml:space="preserve">Matrix-vector multiplication is a generalization of the dot product.</w:t>
      </w:r>
      <w:r>
        <w:t xml:space="preserve"> </w:t>
      </w:r>
      <w:r>
        <w:t xml:space="preserve">Each entry of the result is a dot product of a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43" w:name="special-matrices"/>
    <w:p>
      <w:pPr>
        <w:pStyle w:val="Heading2"/>
      </w:pPr>
      <w:r>
        <w:t xml:space="preserve">5.3 Special Matrices</w:t>
      </w:r>
    </w:p>
    <w:p>
      <w:pPr>
        <w:pStyle w:val="FirstParagraph"/>
      </w:pPr>
      <w:r>
        <w:t xml:space="preserve">See also</w:t>
      </w:r>
      <w:r>
        <w:t xml:space="preserve"> </w:t>
      </w:r>
      <w:hyperlink w:anchor="def-zero-matrix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for the zero matrix.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0" w:name="def-square-matrix"/>
          <w:p>
            <w:pPr>
              <w:pStyle w:val="BodyText"/>
            </w:pPr>
            <w:r>
              <w:rPr>
                <w:b/>
                <w:bCs/>
              </w:rPr>
              <w:t xml:space="preserve">Definition 27 (Square matrix)</w:t>
            </w:r>
            <w:r>
              <w:t xml:space="preserve"> </w:t>
            </w:r>
            <w:r>
              <w:t xml:space="preserve">A matrix is</w:t>
            </w:r>
            <w:r>
              <w:t xml:space="preserve"> </w:t>
            </w:r>
            <w:r>
              <w:rPr>
                <w:b/>
                <w:bCs/>
              </w:rPr>
              <w:t xml:space="preserve">square</w:t>
            </w:r>
            <w:r>
              <w:t xml:space="preserve"> </w:t>
            </w:r>
            <w:r>
              <w:t xml:space="preserve">if it has the same number of rows as columns.</w:t>
            </w:r>
            <w:r>
              <w:t xml:space="preserve"> </w:t>
            </w:r>
            <w:r>
              <w:t xml:space="preserve">The number of rows (= columns) is the</w:t>
            </w:r>
            <w:r>
              <w:t xml:space="preserve"> </w:t>
            </w:r>
            <w:r>
              <w:rPr>
                <w:b/>
                <w:bCs/>
              </w:rPr>
              <w:t xml:space="preserve">order</w:t>
            </w:r>
            <w:r>
              <w:t xml:space="preserve"> </w:t>
            </w:r>
            <w:r>
              <w:t xml:space="preserve">of the matrix.</w:t>
            </w:r>
          </w:p>
          <w:bookmarkEnd w:id="2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1" w:name="def-matrix-power"/>
          <w:p>
            <w:pPr>
              <w:pStyle w:val="BodyText"/>
            </w:pPr>
            <w:r>
              <w:rPr>
                <w:b/>
                <w:bCs/>
              </w:rPr>
              <w:t xml:space="preserve">Definition 28 (Matrix power)</w:t>
            </w:r>
            <w:r>
              <w:t xml:space="preserve"> </w:t>
            </w:r>
            <w:r>
              <w:t xml:space="preserve">For a square 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of order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a positive integer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-th</w:t>
            </w:r>
            <w:r>
              <w:t xml:space="preserve"> </w:t>
            </w:r>
            <w:r>
              <w:rPr>
                <w:b/>
                <w:bCs/>
              </w:rPr>
              <w:t xml:space="preserve">power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r>
                          <m:rPr>
                            <m:sty m:val="bi"/>
                          </m:rPr>
                          <m:t>A</m:t>
                        </m:r>
                        <m:r>
                          <m:t> 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⋯</m:t>
                        </m:r>
                        <m:r>
                          <m:rPr>
                            <m:sty m:val="bi"/>
                          </m:rP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 copies</m:t>
                    </m:r>
                  </m:lim>
                </m:limLow>
              </m:oMath>
            </m:oMathPara>
          </w:p>
          <w:p>
            <w:pPr>
              <w:pStyle w:val="FirstParagraph"/>
            </w:pPr>
            <w:r>
              <w:t xml:space="preserve">In particular,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A</m:t>
              </m:r>
            </m:oMath>
            <w:r>
              <w:t xml:space="preserve">.</w:t>
            </w:r>
          </w:p>
          <w:bookmarkEnd w:id="23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2" w:name="def-identity-matrix"/>
          <w:p>
            <w:pPr>
              <w:pStyle w:val="BodyText"/>
            </w:pPr>
            <w:r>
              <w:rPr>
                <w:b/>
                <w:bCs/>
              </w:rPr>
              <w:t xml:space="preserve">Definition 29 (Identity matrix)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identity matrix</w:t>
            </w:r>
            <w:r>
              <w:t xml:space="preserve"> </w:t>
            </w:r>
            <m:oMath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r>
                <m:rPr>
                  <m:sty m:val="bi"/>
                </m:rPr>
                <m:t>I</m:t>
              </m:r>
            </m:oMath>
            <w:r>
              <w:t xml:space="preserve"> </w:t>
            </w:r>
            <w:r>
              <w:t xml:space="preserve">when the size is clear from context)</w:t>
            </w:r>
            <w:r>
              <w:t xml:space="preserve"> </w:t>
            </w:r>
            <w:r>
              <w:t xml:space="preserve">has ones on the main diagonal and zeros elsewhere: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bi"/>
                      </m:rPr>
                      <m:t>I</m:t>
                    </m:r>
                  </m:e>
                  <m:sub>
                    <m:r>
                      <m:t>p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if 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j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if 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≠</m:t>
                          </m:r>
                          <m:r>
                            <m:t>j</m:t>
                          </m:r>
                        </m:e>
                      </m:mr>
                    </m:m>
                  </m:e>
                </m:d>
                <m:r>
                  <m:t>  </m:t>
                </m:r>
                <m:sSub>
                  <m:e>
                    <m:r>
                      <m:rPr>
                        <m:sty m:val="bi"/>
                      </m:rPr>
                      <m:t>I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bookmarkEnd w:id="23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3" w:name="thm-identity"/>
          <w:p>
            <w:pPr>
              <w:pStyle w:val="BodyText"/>
            </w:pPr>
            <w:r>
              <w:rPr>
                <w:b/>
                <w:bCs/>
              </w:rPr>
              <w:t xml:space="preserve">Theorem 45 (Identity matrix is a multiplicative identity)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A</m:t>
                </m:r>
                <m:r>
                  <m:t> </m:t>
                </m:r>
                <m:sSub>
                  <m:e>
                    <m:r>
                      <m:rPr>
                        <m:sty m:val="bi"/>
                      </m:rPr>
                      <m:t>I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A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i"/>
                      </m:rPr>
                      <m:t>I</m:t>
                    </m:r>
                  </m:e>
                  <m:sub>
                    <m:r>
                      <m:t>m</m:t>
                    </m:r>
                  </m:sub>
                </m:sSub>
                <m:r>
                  <m:t> 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A</m:t>
                </m:r>
              </m:oMath>
            </m:oMathPara>
          </w:p>
          <w:bookmarkEnd w:id="2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4" w:name="def-symmetric-matrix"/>
          <w:p>
            <w:pPr>
              <w:pStyle w:val="BodyText"/>
            </w:pPr>
            <w:r>
              <w:rPr>
                <w:b/>
                <w:bCs/>
              </w:rPr>
              <w:t xml:space="preserve">Definition 30 (Symmetric matrix)</w:t>
            </w:r>
            <w:r>
              <w:t xml:space="preserve"> </w:t>
            </w:r>
            <w:r>
              <w:t xml:space="preserve">A square 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symmetric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.</w:t>
            </w:r>
          </w:p>
          <w:bookmarkEnd w:id="234"/>
        </w:tc>
      </w:tr>
    </w:tbl>
    <w:p>
      <w:pPr>
        <w:pStyle w:val="BodyText"/>
      </w:pPr>
      <w:r>
        <w:t xml:space="preserve">Covariance matrices and information matrices are symmetric.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5" w:name="def-diagonal-matrix"/>
          <w:p>
            <w:pPr>
              <w:pStyle w:val="BodyText"/>
            </w:pPr>
            <w:r>
              <w:rPr>
                <w:b/>
                <w:bCs/>
              </w:rPr>
              <w:t xml:space="preserve">Definition 31 (Diagonal matrix)</w:t>
            </w:r>
            <w:r>
              <w:t xml:space="preserve"> </w:t>
            </w:r>
            <w:r>
              <w:t xml:space="preserve">A square matrix</w:t>
            </w:r>
            <w:r>
              <w:t xml:space="preserve"> </w:t>
            </w:r>
            <m:oMath>
              <m:r>
                <m:rPr>
                  <m:sty m:val="bi"/>
                </m:rPr>
                <m:t>D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diagonal matrix</w:t>
            </w:r>
            <w:r>
              <w:t xml:space="preserve"> </w:t>
            </w:r>
            <w:r>
              <w:t xml:space="preserve">if all off-diagonal entries are zero: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D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p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bookmarkEnd w:id="235"/>
        </w:tc>
      </w:tr>
    </w:tbl>
    <w:p>
      <w:pPr>
        <w:pStyle w:val="FirstParagraph"/>
      </w:pPr>
      <w:r>
        <w:t xml:space="preserve">Diagonal matrices are denoted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nor/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the diagonal entries.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6" w:name="def-matrix-inverse"/>
          <w:p>
            <w:pPr>
              <w:pStyle w:val="BodyText"/>
            </w:pPr>
            <w:r>
              <w:rPr>
                <w:b/>
                <w:bCs/>
              </w:rPr>
              <w:t xml:space="preserve">Definition 32 (Matrix inverse)</w:t>
            </w:r>
            <w:r>
              <w:t xml:space="preserve"> </w:t>
            </w:r>
            <w:r>
              <w:t xml:space="preserve">For a square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inverse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(if it exists) is the unique matrix satisfying: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A</m:t>
                </m:r>
                <m:r>
                  <m:t> 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 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bi"/>
                      </m:rPr>
                      <m:t>I</m:t>
                    </m:r>
                  </m:e>
                  <m:sub>
                    <m:r>
                      <m:t>p</m:t>
                    </m:r>
                  </m:sub>
                </m:sSub>
              </m:oMath>
            </m:oMathPara>
          </w:p>
          <w:bookmarkEnd w:id="236"/>
        </w:tc>
      </w:tr>
    </w:tbl>
    <w:p>
      <w:pPr>
        <w:pStyle w:val="FirstParagraph"/>
      </w:pPr>
      <w:r>
        <w:t xml:space="preserve">A matrix that has an inverse is called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7" w:name="thm-inverse-product"/>
          <w:p>
            <w:pPr>
              <w:pStyle w:val="BodyText"/>
            </w:pPr>
            <w:r>
              <w:rPr>
                <w:b/>
                <w:bCs/>
              </w:rPr>
              <w:t xml:space="preserve">Theorem 46 (Inverse of a product)</w:t>
            </w:r>
            <w:r>
              <w:t xml:space="preserve"> </w:t>
            </w:r>
            <w:r>
              <w:t xml:space="preserve">For invertible matrices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bi"/>
                  </m:rP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b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oMath>
            </m:oMathPara>
          </w:p>
          <w:bookmarkEnd w:id="23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8" w:name="def-idempotent-matrix"/>
          <w:p>
            <w:pPr>
              <w:pStyle w:val="BodyText"/>
            </w:pPr>
            <w:r>
              <w:rPr>
                <w:b/>
                <w:bCs/>
              </w:rPr>
              <w:t xml:space="preserve">Definition 33 (Idempotent matrix)</w:t>
            </w:r>
            <w:r>
              <w:t xml:space="preserve"> </w:t>
            </w:r>
            <w:r>
              <w:t xml:space="preserve">A square 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idempotent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A</m:t>
                </m:r>
              </m:oMath>
            </m:oMathPara>
          </w:p>
          <w:bookmarkEnd w:id="2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9" w:name="def-projection-matrix"/>
          <w:p>
            <w:pPr>
              <w:pStyle w:val="BodyText"/>
            </w:pPr>
            <w:r>
              <w:rPr>
                <w:b/>
                <w:bCs/>
              </w:rPr>
              <w:t xml:space="preserve">Definition 34 (Projection matrix)</w:t>
            </w:r>
            <w:r>
              <w:t xml:space="preserve"> </w:t>
            </w:r>
            <w:r>
              <w:t xml:space="preserve">A square matrix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projection matrix</w:t>
            </w:r>
            <w:r>
              <w:t xml:space="preserve"> </w:t>
            </w:r>
            <w:r>
              <w:t xml:space="preserve">(also called an</w:t>
            </w:r>
            <w:r>
              <w:t xml:space="preserve"> </w:t>
            </w:r>
            <w:r>
              <w:rPr>
                <w:b/>
                <w:bCs/>
              </w:rPr>
              <w:t xml:space="preserve">orthogonal projector</w:t>
            </w:r>
            <w:r>
              <w:t xml:space="preserve">) if it is both symmetric and idempotent: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bi"/>
                      </m:rPr>
                      <m:t>P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P</m:t>
                </m:r>
                <m:r>
                  <m:t>  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  </m:t>
                </m:r>
                <m:sSup>
                  <m:e>
                    <m:r>
                      <m:rPr>
                        <m:sty m:val="bi"/>
                      </m:rPr>
                      <m:t>P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P</m:t>
                </m:r>
              </m:oMath>
            </m:oMathPara>
          </w:p>
          <w:bookmarkEnd w:id="2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0" w:name="thm-projection-complement"/>
          <w:p>
            <w:pPr>
              <w:pStyle w:val="BodyText"/>
            </w:pPr>
            <w:r>
              <w:rPr>
                <w:b/>
                <w:bCs/>
              </w:rPr>
              <w:t xml:space="preserve">Theorem 47 (Complement of a projection matrix)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</m:oMath>
            <w:r>
              <w:t xml:space="preserve"> </w:t>
            </w:r>
            <w:r>
              <w:t xml:space="preserve">is a projection matrix, then</w:t>
            </w:r>
            <w:r>
              <w:t xml:space="preserve"> </w:t>
            </w:r>
            <m:oMath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oMath>
            <w:r>
              <w:t xml:space="preserve"> </w:t>
            </w:r>
            <w:r>
              <w:t xml:space="preserve">is also a projection matrix.</w:t>
            </w:r>
          </w:p>
          <w:bookmarkEnd w:id="2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We verify symmetry and idempotency.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Symmetry: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bi"/>
                      </m:rPr>
                      <m:t>I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bi"/>
                      </m:rPr>
                      <m:t>P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I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bi"/>
                  </m:rPr>
                  <m:t>P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Idempotency: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bi"/>
                          </m:rPr>
                          <m:t>P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bi"/>
                      </m:rPr>
                      <m:t>P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1" w:name="thm-hat-matrix"/>
          <w:p>
            <w:pPr>
              <w:pStyle w:val="BodyText"/>
            </w:pPr>
            <w:r>
              <w:rPr>
                <w:b/>
                <w:bCs/>
              </w:rPr>
              <w:t xml:space="preserve">Theorem 48 (Hat matrix is a projection matrix)</w:t>
            </w:r>
            <w:r>
              <w:t xml:space="preserve"> </w:t>
            </w:r>
            <w:r>
              <w:t xml:space="preserve">In a linear regression model with full-rank design matrix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hat matrix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H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X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sSup>
                  <m:e>
                    <m:r>
                      <m:rPr>
                        <m:sty m:val="bi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is a projection matrix.</w:t>
            </w:r>
          </w:p>
          <w:bookmarkEnd w:id="2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We verify symmetry and idempotency.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Symmetry: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rPr>
                            <m:sty m:val="bi"/>
                          </m:rPr>
                          <m:t>H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bi"/>
                              </m:rP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m:t>X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p>
                            </m:sSup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m:t>X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H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 the third line uses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</m:oMath>
            <w:r>
              <w:t xml:space="preserve"> </w:t>
            </w:r>
            <w:r>
              <w:t xml:space="preserve">and the fact that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 </w:t>
            </w:r>
            <w:r>
              <w:t xml:space="preserve">is symmetric,</w:t>
            </w:r>
            <w:r>
              <w:t xml:space="preserve"> </w:t>
            </w:r>
            <w:r>
              <w:t xml:space="preserve">so its inverse is also symmetric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Idempotency: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rPr>
                            <m:sty m:val="bi"/>
                          </m:rPr>
                          <m:t>H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H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hat matrix appears in the formula for fitted values</w:t>
      </w:r>
      <w:r>
        <w:t xml:space="preserve"> </w:t>
      </w:r>
      <w:r>
        <w:t xml:space="preserve">in linear regression: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— hence the name.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2" w:name="thm-projection-orthogonal"/>
          <w:p>
            <w:pPr>
              <w:pStyle w:val="BodyText"/>
            </w:pPr>
            <w:r>
              <w:rPr>
                <w:b/>
                <w:bCs/>
              </w:rPr>
              <w:t xml:space="preserve">Theorem 49 (Projection matrices produce orthogonal decompositions)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</m:oMath>
            <w:r>
              <w:t xml:space="preserve"> </w:t>
            </w:r>
            <w:r>
              <w:t xml:space="preserve">is a projection matrix 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oMath>
            <w:r>
              <w:t xml:space="preserve"> </w:t>
            </w:r>
            <w:r>
              <w:t xml:space="preserve">is any vector of compatible dimension, then</w:t>
            </w:r>
            <w:r>
              <w:t xml:space="preserve"> </w:t>
            </w:r>
            <w:r>
              <w:t xml:space="preserve">the two components of the decomposition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r>
                          <m:rPr>
                            <m:sty m:val="bi"/>
                          </m:rPr>
                          <m:t>P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projected</m:t>
                    </m:r>
                  </m:lim>
                </m:limLow>
                <m:r>
                  <m:rPr>
                    <m:sty m:val="p"/>
                  </m:rPr>
                  <m:t>+</m:t>
                </m:r>
                <m:limLow>
                  <m:e>
                    <m:limLow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bi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residual</m:t>
                    </m:r>
                  </m:lim>
                </m:limLow>
              </m:oMath>
            </m:oMathPara>
          </w:p>
          <w:p>
            <w:pPr>
              <w:pStyle w:val="FirstParagraph"/>
            </w:pPr>
            <w:r>
              <w:t xml:space="preserve">are orthogonal: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P</m:t>
                </m:r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t> </m:t>
                </m:r>
                <m:r>
                  <m:rPr>
                    <m:sty m:val="p"/>
                  </m:rPr>
                  <m:t>⟂</m:t>
                </m:r>
                <m:r>
                  <m:t> 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I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bi"/>
                  </m:rPr>
                  <m:t>P</m:t>
                </m:r>
                <m:r>
                  <m:rPr>
                    <m:sty m:val="p"/>
                  </m:rPr>
                  <m:t>)</m:t>
                </m:r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oMath>
            </m:oMathPara>
          </w:p>
          <w:bookmarkEnd w:id="2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P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sSup>
                      <m:e>
                        <m:r>
                          <m:rPr>
                            <m:sty m:val="bi"/>
                          </m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r>
                      <m:rPr>
                        <m:sty m:val="bi"/>
                      </m:rPr>
                      <m:t>P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bi"/>
                          </m:rPr>
                          <m:t>P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r>
                      <m:rPr>
                        <m:sty m:val="b"/>
                      </m:rPr>
                      <m:t>0</m:t>
                    </m:r>
                    <m:r>
                      <m:t> </m:t>
                    </m:r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 the second line uses symmetry (</w:t>
            </w:r>
            <m:oMath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fourth line uses idempotency (</w:t>
            </w:r>
            <m:oMath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</m:oMath>
            <w:r>
              <w:t xml:space="preserve">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43"/>
    <w:bookmarkStart w:id="247" w:name="quadratic-forms"/>
    <w:p>
      <w:pPr>
        <w:pStyle w:val="Heading2"/>
      </w:pPr>
      <w:r>
        <w:t xml:space="preserve">5.4 Quadratic Forms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4" w:name="def-quadratic-form"/>
          <w:p>
            <w:pPr>
              <w:pStyle w:val="BodyText"/>
            </w:pPr>
            <w:r>
              <w:rPr>
                <w:b/>
                <w:bCs/>
              </w:rPr>
              <w:t xml:space="preserve">Definition 35 (Quadratic form)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quadratic form</w:t>
            </w:r>
            <w:r>
              <w:t xml:space="preserve"> </w:t>
            </w:r>
            <w:r>
              <w:t xml:space="preserve">is a mathematical expression of the structure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 </m:t>
                </m:r>
                <m:r>
                  <m:rPr>
                    <m:sty m:val="bi"/>
                  </m:rPr>
                  <m:t>S</m:t>
                </m:r>
                <m:r>
                  <m:t> 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vector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matrix.</w:t>
            </w:r>
          </w:p>
          <w:bookmarkEnd w:id="244"/>
        </w:tc>
      </w:tr>
    </w:tbl>
    <w:p>
      <w:pPr>
        <w:pStyle w:val="BodyText"/>
      </w:pPr>
      <w:r>
        <w:t xml:space="preserve">Quadratic forms are the matrix generalizations of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occur frequently in statistics:</w:t>
      </w:r>
    </w:p>
    <w:p>
      <w:pPr>
        <w:pStyle w:val="Compact"/>
        <w:numPr>
          <w:ilvl w:val="0"/>
          <w:numId w:val="1012"/>
        </w:numPr>
      </w:pPr>
      <w:r>
        <w:t xml:space="preserve">The residual sum of squares in linear regression (</w:t>
      </w:r>
      <w:hyperlink w:anchor="sec-vector-calculus">
        <w:r>
          <w:rPr>
            <w:rStyle w:val="Hyperlink"/>
          </w:rPr>
          <w:t xml:space="preserve">Section 6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1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245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6" w:name="thm-quadratic-form-symmetric"/>
          <w:p>
            <w:pPr>
              <w:pStyle w:val="BodyText"/>
            </w:pPr>
            <w:r>
              <w:rPr>
                <w:b/>
                <w:bCs/>
              </w:rPr>
              <w:t xml:space="preserve">Theorem 50 (Symmetric part of a quadratic form)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a square matrix,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S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S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bi"/>
                          </m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d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So the value of a quadratic form depends only on the symmetric part of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.</w:t>
            </w:r>
          </w:p>
          <w:bookmarkEnd w:id="246"/>
        </w:tc>
      </w:tr>
    </w:tbl>
    <w:p>
      <w:r>
        <w:pict>
          <v:rect style="width:0;height:1.5pt" o:hralign="center" o:hrstd="t" o:hr="t"/>
        </w:pict>
      </w:r>
    </w:p>
    <w:bookmarkEnd w:id="247"/>
    <w:bookmarkStart w:id="249" w:name="design-matrix"/>
    <w:p>
      <w:pPr>
        <w:pStyle w:val="Heading2"/>
      </w:pPr>
      <w:r>
        <w:t xml:space="preserve">5.5 Design Matrix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8" w:name="def-design-matrix"/>
          <w:p>
            <w:pPr>
              <w:pStyle w:val="BodyText"/>
            </w:pPr>
            <w:r>
              <w:rPr>
                <w:b/>
                <w:bCs/>
              </w:rPr>
              <w:t xml:space="preserve">Definition 36 (Design matrix)</w:t>
            </w:r>
            <w:r>
              <w:t xml:space="preserve"> </w:t>
            </w:r>
            <w:r>
              <w:t xml:space="preserve">In a regression model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observations and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predictors,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design matrix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model matrix</w:t>
            </w:r>
            <w:r>
              <w:t xml:space="preserve">)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 whose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-th row is the covariate vector</w:t>
            </w:r>
            <w:r>
              <w:t xml:space="preserve"> </w:t>
            </w:r>
            <m:oMath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X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p>
                            <m:e>
                              <m:sSub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mr>
                      <m:mr>
                        <m:e>
                          <m:sSup>
                            <m:e>
                              <m:sSub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sSup>
                            <m:e>
                              <m:sSub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  <m:r>
                                <m:t>p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p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t>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t>p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bookmarkEnd w:id="248"/>
        </w:tc>
      </w:tr>
    </w:tbl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all the linear predictors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</w:t>
      </w:r>
      <w:r>
        <w:t xml:space="preserve"> </w:t>
      </w:r>
      <w:r>
        <w:t xml:space="preserve">that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9"/>
    <w:bookmarkEnd w:id="250"/>
    <w:bookmarkStart w:id="279" w:name="sec-vector-calculus"/>
    <w:p>
      <w:pPr>
        <w:pStyle w:val="Heading1"/>
      </w:pPr>
      <w:r>
        <w:t xml:space="preserve">6. Vector Calculus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251">
        <w:r>
          <w:rPr>
            <w:rStyle w:val="Hyperlink"/>
          </w:rPr>
          <w:t xml:space="preserve">§7.2</w:t>
        </w:r>
      </w:hyperlink>
      <w:r>
        <w:t xml:space="preserve">)</w:t>
      </w:r>
    </w:p>
    <w:p>
      <w:pPr>
        <w:pStyle w:val="BodyText"/>
      </w:pPr>
      <w:r>
        <w:t xml:space="preserve">This section covers derivatives of functions of vectors and matrices.</w:t>
      </w:r>
      <w:r>
        <w:t xml:space="preserve"> </w:t>
      </w:r>
      <w:r>
        <w:t xml:space="preserve">Linear algebra prerequisites — including vectors, matrices, transpose,</w:t>
      </w:r>
      <w:r>
        <w:t xml:space="preserve"> </w:t>
      </w:r>
      <w:r>
        <w:t xml:space="preserve">dot product, and quadratic forms — are covered in</w:t>
      </w:r>
      <w:r>
        <w:t xml:space="preserve"> </w:t>
      </w:r>
      <w:hyperlink w:anchor="sec-linear-algebra">
        <w:r>
          <w:rPr>
            <w:rStyle w:val="Hyperlink"/>
          </w:rPr>
          <w:t xml:space="preserve">Section 5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w:anchor="def-column-vector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ot-product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2" w:name="def-vector-derivative"/>
          <w:p>
            <w:pPr>
              <w:pStyle w:val="BodyText"/>
            </w:pPr>
            <w:r>
              <w:rPr>
                <w:b/>
                <w:bCs/>
              </w:rPr>
              <w:t xml:space="preserve">Definition 37 (Vector derivative)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that takes a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as input,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m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den>
                          </m:f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mr>
                    </m:m>
                  </m:e>
                </m:d>
              </m:oMath>
            </m:oMathPara>
          </w:p>
          <w:bookmarkEnd w:id="25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3" w:name="def-row-vector-derivative"/>
          <w:p>
            <w:pPr>
              <w:pStyle w:val="BodyText"/>
            </w:pPr>
            <w:r>
              <w:rPr>
                <w:b/>
                <w:bCs/>
              </w:rPr>
              <w:t xml:space="preserve">Definition 38 (Row-vector derivative)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that takes a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as input,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den>
                          </m:f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mr>
                    </m:m>
                  </m:e>
                </m:d>
              </m:oMath>
            </m:oMathPara>
          </w:p>
          <w:bookmarkEnd w:id="25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4" w:name="thm-row-deriv-tp-col-deriv"/>
          <w:p>
            <w:pPr>
              <w:pStyle w:val="BodyText"/>
            </w:pPr>
            <w:r>
              <w:rPr>
                <w:b/>
                <w:bCs/>
              </w:rPr>
              <w:t xml:space="preserve">Theorem 51 (Row and column derivatives are transposes)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sSup>
                  <m:e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sSup>
                  <m:e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bookmarkEnd w:id="25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5" w:name="def-constant-wrt-vector"/>
          <w:p>
            <w:pPr>
              <w:pStyle w:val="BodyText"/>
            </w:pPr>
            <w:r>
              <w:rPr>
                <w:b/>
                <w:bCs/>
              </w:rPr>
              <w:t xml:space="preserve">Definition 39 (Constant)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constant with respect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</m:lim>
                </m:limLow>
              </m:oMath>
            </m:oMathPara>
          </w:p>
          <w:bookmarkEnd w:id="25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56" w:name="exm-constant-wrt-vector"/>
          <w:p>
            <w:pPr>
              <w:pStyle w:val="BodyText"/>
            </w:pPr>
            <w:r>
              <w:rPr>
                <w:b/>
                <w:bCs/>
              </w:rPr>
              <w:t xml:space="preserve">Example 17 (A constant vector)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do not depend on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Expanding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into its matrix of scalar partial derivatives</w:t>
            </w:r>
            <w:r>
              <w:t xml:space="preserve"> </w:t>
            </w:r>
            <w:r>
              <w:t xml:space="preserve">(</w:t>
            </w:r>
            <w:hyperlink w:anchor="def-vector-derivative">
              <w:r>
                <w:rPr>
                  <w:rStyle w:val="Hyperlink"/>
                </w:rPr>
                <w:t xml:space="preserve">Definition 37</w:t>
              </w:r>
            </w:hyperlink>
            <w:r>
              <w:t xml:space="preserve">, applied to each component of the row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)</w:t>
            </w:r>
            <w:r>
              <w:t xml:space="preserve"> </w:t>
            </w:r>
            <w:r>
              <w:t xml:space="preserve">and evaluating each entry: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lim>
                </m:limLow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m:t>3</m:t>
                          </m:r>
                        </m:e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m:t>5</m:t>
                          </m:r>
                        </m:e>
                      </m:m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t>3</m:t>
                          </m:r>
                        </m:e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t>5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lim>
                </m:limLow>
              </m:oMath>
            </m:oMathPara>
          </w:p>
          <w:p>
            <w:pPr>
              <w:pStyle w:val="FirstParagraph"/>
            </w:pPr>
            <w:r>
              <w:t xml:space="preserve">Every entry is the derivative of a constant, so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constant with respect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constant-wrt-vector">
              <w:r>
                <w:rPr>
                  <w:rStyle w:val="Hyperlink"/>
                </w:rPr>
                <w:t xml:space="preserve">Definition 39</w:t>
              </w:r>
            </w:hyperlink>
            <w:r>
              <w:t xml:space="preserve">).</w:t>
            </w:r>
          </w:p>
          <w:bookmarkEnd w:id="256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7" w:name="thm-deriv-lincom"/>
          <w:p>
            <w:pPr>
              <w:pStyle w:val="BodyText"/>
            </w:pPr>
            <w:r>
              <w:rPr>
                <w:b/>
                <w:bCs/>
              </w:rPr>
              <w:t xml:space="preserve">Theorem 52 (Derivative of a dot product)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constant with respect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⋅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⋅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</m:oMath>
            </m:oMathPara>
          </w:p>
          <w:bookmarkEnd w:id="25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  <m:sSub>
                                    <m:e>
                                      <m:r>
                                        <m:t>β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mr>
                          <m:m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  <m:sSub>
                                    <m:e>
                                      <m:r>
                                        <m:t>β</m:t>
                                      </m:r>
                                    </m:e>
                                    <m:sub>
                                      <m: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mr>
                          <m:m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  <m:sSub>
                                    <m:e>
                                      <m:r>
                                        <m:t>β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mr>
                        </m:m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mr>
                          <m:m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</m:eqArr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58" w:name="exm-deriv-lincom"/>
          <w:p>
            <w:pPr>
              <w:pStyle w:val="BodyText"/>
            </w:pPr>
            <w:r>
              <w:rPr>
                <w:b/>
                <w:bCs/>
              </w:rPr>
              <w:t xml:space="preserve">Example 18 (Derivative of a dot product)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(constant with respect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;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w:anchor="exm-constant-wrt-vector">
              <w:r>
                <w:rPr>
                  <w:rStyle w:val="Hyperlink"/>
                </w:rPr>
                <w:t xml:space="preserve">Example 17</w:t>
              </w:r>
            </w:hyperlink>
            <w:r>
              <w:t xml:space="preserve">) 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and by</w:t>
            </w:r>
            <w:r>
              <w:t xml:space="preserve"> </w:t>
            </w:r>
            <w:hyperlink w:anchor="thm-deriv-lincom">
              <w:r>
                <w:rPr>
                  <w:rStyle w:val="Hyperlink"/>
                </w:rPr>
                <w:t xml:space="preserve">Theorem 52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⋅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5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Verifying entry-wise: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r>
                  <m:rPr>
                    <m:sty m:val="p"/>
                  </m:rPr>
                  <m:t>(</m:t>
                </m:r>
                <m:r>
                  <m:t>3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5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3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5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m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3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5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5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Both methods agree.</w:t>
            </w:r>
          </w:p>
          <w:bookmarkEnd w:id="258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9" w:name="thm-deriv-dot-product"/>
          <w:p>
            <w:pPr>
              <w:pStyle w:val="BodyText"/>
            </w:pPr>
            <w:r>
              <w:rPr>
                <w:b/>
                <w:bCs/>
              </w:rPr>
              <w:t xml:space="preserve">Theorem 53 (Product rule for dot-products)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 differentiable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vector functions 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limLow>
                          <m:e>
                            <m:limLow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⏟</m:t>
                                </m:r>
                              </m:lim>
                            </m:limLow>
                          </m:e>
                          <m:lim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×</m:t>
                            </m:r>
                            <m:r>
                              <m:t>1</m:t>
                            </m:r>
                          </m:lim>
                        </m:limLow>
                      </m:den>
                    </m:f>
                    <m:limLow>
                      <m:e>
                        <m:limLow>
                          <m:e>
                            <m: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  <m:r>
                      <m:rPr>
                        <m:sty m:val="p"/>
                      </m:rPr>
                      <m:t>⋅</m:t>
                    </m:r>
                    <m:limLow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limLow>
                              <m:e>
                                <m:limLow>
                                  <m:e>
                                    <m:acc>
                                      <m:accPr>
                                        <m:chr m:val="̃"/>
                                      </m:accPr>
                                      <m:e>
                                        <m:r>
                                          <m:t>x</m:t>
                                        </m:r>
                                      </m:e>
                                    </m:acc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⏟</m:t>
                                    </m:r>
                                  </m:lim>
                                </m:limLow>
                              </m:e>
                              <m:lim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lim>
                            </m:limLow>
                          </m:den>
                        </m:f>
                        <m:limLow>
                          <m:e>
                            <m:limLow>
                              <m:e>
                                <m:sSup>
                                  <m:e>
                                    <m:r>
                                      <m:t>a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⊤</m:t>
                                    </m:r>
                                  </m:sup>
                                </m:sSup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⏟</m:t>
                                </m:r>
                              </m:lim>
                            </m:limLow>
                          </m:e>
                          <m:lim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×</m:t>
                            </m:r>
                            <m:r>
                              <m:t>p</m:t>
                            </m:r>
                          </m:lim>
                        </m:limLow>
                      </m:e>
                    </m:d>
                    <m:r>
                      <m:t>​</m:t>
                    </m:r>
                    <m:limLow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  <m:r>
                      <m:rPr>
                        <m:sty m:val="p"/>
                      </m:rPr>
                      <m:t>+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limLow>
                              <m:e>
                                <m:limLow>
                                  <m:e>
                                    <m:acc>
                                      <m:accPr>
                                        <m:chr m:val="̃"/>
                                      </m:accPr>
                                      <m:e>
                                        <m:r>
                                          <m:t>x</m:t>
                                        </m:r>
                                      </m:e>
                                    </m:acc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⏟</m:t>
                                    </m:r>
                                  </m:lim>
                                </m:limLow>
                              </m:e>
                              <m:lim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lim>
                            </m:limLow>
                          </m:den>
                        </m:f>
                        <m:limLow>
                          <m:e>
                            <m:limLow>
                              <m:e>
                                <m:sSup>
                                  <m:e>
                                    <m:r>
                                      <m:t>b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⊤</m:t>
                                    </m:r>
                                  </m:sup>
                                </m:sSup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⏟</m:t>
                                </m:r>
                              </m:lim>
                            </m:limLow>
                          </m:e>
                          <m:lim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×</m:t>
                            </m:r>
                            <m:r>
                              <m:t>p</m:t>
                            </m:r>
                          </m:lim>
                        </m:limLow>
                      </m:e>
                    </m:d>
                    <m:r>
                      <m:t>​</m:t>
                    </m:r>
                    <m:limLow>
                      <m:e>
                        <m:limLow>
                          <m:e>
                            <m: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</m:e>
                </m:eqArr>
              </m:oMath>
            </m:oMathPara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Entry-wise, for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den>
                            </m:f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bi"/>
                              </m:rPr>
                              <m:t>a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rPr>
                                <m:sty m:val="bi"/>
                              </m:rPr>
                              <m:t>b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b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m:t>∂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m:t>∂</m:t>
                                    </m:r>
                                    <m:acc>
                                      <m:accPr>
                                        <m:chr m:val="̃"/>
                                      </m:accPr>
                                      <m:e>
                                        <m:r>
                                          <m:t>x</m:t>
                                        </m:r>
                                      </m:e>
                                    </m:acc>
                                  </m:den>
                                </m:f>
                                <m:sSup>
                                  <m:e>
                                    <m:r>
                                      <m:rPr>
                                        <m:sty m:val="bi"/>
                                      </m:rPr>
                                      <m:t>a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⊤</m:t>
                                    </m:r>
                                  </m:sup>
                                </m:sSup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</m:d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m:t>∂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m:t>∂</m:t>
                                    </m:r>
                                    <m:acc>
                                      <m:accPr>
                                        <m:chr m:val="̃"/>
                                      </m:accPr>
                                      <m:e>
                                        <m:r>
                                          <m:t>x</m:t>
                                        </m:r>
                                      </m:e>
                                    </m:acc>
                                  </m:den>
                                </m:f>
                                <m:sSup>
                                  <m:e>
                                    <m:r>
                                      <m:rPr>
                                        <m:sty m:val="bi"/>
                                      </m:rPr>
                                      <m:t>b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⊤</m:t>
                                    </m:r>
                                  </m:sup>
                                </m:sSup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d>
                      </m:e>
                      <m:sub>
                        <m:r>
                          <m:t>i</m:t>
                        </m:r>
                      </m:sub>
                    </m:sSub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60" w:name="exm-deriv-dot-product"/>
          <w:p>
            <w:pPr>
              <w:pStyle w:val="BodyText"/>
            </w:pPr>
            <w:r>
              <w:rPr>
                <w:b/>
                <w:bCs/>
              </w:rPr>
              <w:t xml:space="preserve">Example 19 (Example of the dot-product rule)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By direct calculation: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bi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Sup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By the product rule (</w:t>
            </w:r>
            <w:hyperlink w:anchor="thm-deriv-dot-product">
              <w:r>
                <w:rPr>
                  <w:rStyle w:val="Hyperlink"/>
                </w:rPr>
                <w:t xml:space="preserve">Theorem 53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m:oMath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limLow>
                      <m:e>
                        <m:limLow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den>
                            </m:f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bi"/>
                              </m:rPr>
                              <m:t>a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rPr>
                                <m:sty m:val="bi"/>
                              </m:rPr>
                              <m:t>b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limLow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m>
                                  <m:mPr>
                                    <m:baseJc m:val="center"/>
                                    <m:plcHide m:val="on"/>
                                    <m:mcs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</m:mcs>
                                  </m:mPr>
                                  <m:mr>
                                    <m:e>
                                      <m:r>
                                        <m:t>1</m:t>
                                      </m:r>
                                    </m:e>
                                    <m:e>
                                      <m:sSub>
                                        <m:e>
                                          <m: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r>
                                        <m:t>0</m:t>
                                      </m:r>
                                    </m:e>
                                    <m:e>
                                      <m:sSub>
                                        <m:e>
                                          <m: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d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2</m:t>
                        </m:r>
                      </m:lim>
                    </m:limLow>
                    <m:limLow>
                      <m:e>
                        <m:limLow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m>
                                  <m:mPr>
                                    <m:baseJc m:val="center"/>
                                    <m:plcHide m:val="on"/>
                                    <m:mcs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</m:mcs>
                                  </m:mPr>
                                  <m:mr>
                                    <m:e>
                                      <m:sSub>
                                        <m:e>
                                          <m: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e>
                                          <m: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d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  <m:r>
                      <m:rPr>
                        <m:sty m:val="p"/>
                      </m:rPr>
                      <m:t>+</m:t>
                    </m:r>
                    <m:limLow>
                      <m:e>
                        <m:limLow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m>
                                  <m:mPr>
                                    <m:baseJc m:val="center"/>
                                    <m:plcHide m:val="on"/>
                                    <m:mcs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</m:mcs>
                                  </m:mPr>
                                  <m:mr>
                                    <m:e>
                                      <m:r>
                                        <m:t>0</m:t>
                                      </m:r>
                                    </m:e>
                                    <m:e>
                                      <m: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t>1</m:t>
                                      </m:r>
                                    </m:e>
                                    <m:e>
                                      <m: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d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2</m:t>
                        </m:r>
                      </m:lim>
                    </m:limLow>
                    <m:limLow>
                      <m:e>
                        <m:limLow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m>
                                  <m:mPr>
                                    <m:baseJc m:val="center"/>
                                    <m:plcHide m:val="on"/>
                                    <m:mcs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</m:mcs>
                                  </m:mPr>
                                  <m:mr>
                                    <m:e>
                                      <m:sSub>
                                        <m:e>
                                          <m: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e>
                                          <m: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m:t>1</m:t>
                                          </m:r>
                                        </m:sub>
                                      </m:sSub>
                                      <m:sSub>
                                        <m:e>
                                          <m: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d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Sup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  <m:sup>
                                  <m:r>
                                    <m:t>2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Sup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  <m:sup>
                                  <m: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Both methods agree.</w:t>
            </w:r>
          </w:p>
          <w:bookmarkEnd w:id="260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1" w:name="thm-deriv-linear-map"/>
          <w:p>
            <w:pPr>
              <w:pStyle w:val="BodyText"/>
            </w:pPr>
            <w:r>
              <w:rPr>
                <w:b/>
                <w:bCs/>
              </w:rPr>
              <w:t xml:space="preserve">Theorem 54 (Derivative of a linear map)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w:r>
              <w:t xml:space="preserve">that is constant with respect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m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m</m:t>
                    </m:r>
                  </m:lim>
                </m:limLow>
              </m:oMath>
            </m:oMathPara>
          </w:p>
          <w:bookmarkEnd w:id="26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entry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, where row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indexes the denominator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vector-derivative">
              <w:r>
                <w:rPr>
                  <w:rStyle w:val="Hyperlink"/>
                </w:rPr>
                <w:t xml:space="preserve">Definition 37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column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indexes the numerator</w:t>
            </w:r>
            <w:r>
              <w:t xml:space="preserve"> </w:t>
            </w:r>
            <m:oMath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den>
                            </m:f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A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sSub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j</m:t>
                            </m:r>
                            <m:r>
                              <m:t>k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  <m:r>
                          <m:t>i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</m:d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62" w:name="exm-deriv-linear-map"/>
          <w:p>
            <w:pPr>
              <w:pStyle w:val="BodyText"/>
            </w:pPr>
            <w:r>
              <w:rPr>
                <w:b/>
                <w:bCs/>
              </w:rPr>
              <w:t xml:space="preserve">Example 20 (Derivative of a linear map)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(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) 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and by</w:t>
            </w:r>
            <w:r>
              <w:t xml:space="preserve"> </w:t>
            </w:r>
            <w:hyperlink w:anchor="thm-deriv-linear-map">
              <w:r>
                <w:rPr>
                  <w:rStyle w:val="Hyperlink"/>
                </w:rPr>
                <w:t xml:space="preserve">Theorem 54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3</m:t>
                          </m:r>
                        </m:e>
                      </m:mr>
                    </m:m>
                  </m:e>
                </m:d>
              </m:oMath>
            </m:oMathPara>
          </w:p>
          <w:bookmarkEnd w:id="262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3" w:name="thm-deriv-matrix-vector"/>
          <w:p>
            <w:pPr>
              <w:pStyle w:val="BodyText"/>
            </w:pPr>
            <w:r>
              <w:rPr>
                <w:b/>
                <w:bCs/>
              </w:rPr>
              <w:t xml:space="preserve">Theorem 55 (Vector-derivative of a matrix-vector product)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q</m:t>
              </m:r>
            </m:oMath>
            <w:r>
              <w:t xml:space="preserve"> </w:t>
            </w:r>
            <w:r>
              <w:t xml:space="preserve">matrix that is constant with respect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vector</w:t>
            </w:r>
            <w:r>
              <w:t xml:space="preserve"> </w:t>
            </w:r>
            <w:r>
              <w:t xml:space="preserve">that depends on the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m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den>
                            </m:f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q</m:t>
                    </m:r>
                  </m:lim>
                </m:limLow>
                <m:limLow>
                  <m:e>
                    <m:limLow>
                      <m:e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q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m</m:t>
                    </m:r>
                  </m:lim>
                </m:limLow>
              </m:oMath>
            </m:oMathPara>
          </w:p>
          <w:p>
            <w:pPr>
              <w:pStyle w:val="FirstParagraph"/>
            </w:pPr>
            <w:r>
              <w:t xml:space="preserve">This result generalizes</w:t>
            </w:r>
            <w:r>
              <w:t xml:space="preserve"> </w:t>
            </w:r>
            <w:hyperlink w:anchor="thm-deriv-linear-map">
              <w:r>
                <w:rPr>
                  <w:rStyle w:val="Hyperlink"/>
                </w:rPr>
                <w:t xml:space="preserve">Theorem 54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is the special case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(so that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).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entry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, where row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indexes the denominator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and column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indexes the numerator</w:t>
            </w:r>
            <w:r>
              <w:t xml:space="preserve"> </w:t>
            </w:r>
            <m:oMath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den>
                            </m:f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A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  <m:sSub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q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j</m:t>
                            </m:r>
                            <m:r>
                              <m:t>k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v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q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j</m:t>
                            </m:r>
                            <m:r>
                              <m:t>k</m:t>
                            </m:r>
                          </m:sub>
                        </m:sSub>
                      </m:e>
                    </m:nary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v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q</m:t>
                        </m:r>
                      </m:sup>
                      <m:e>
                        <m:sSub>
                          <m:e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m:t>∂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m:t>∂</m:t>
                                    </m:r>
                                    <m:acc>
                                      <m:accPr>
                                        <m:chr m:val="̃"/>
                                      </m:accPr>
                                      <m:e>
                                        <m:r>
                                          <m:t>β</m:t>
                                        </m:r>
                                      </m:e>
                                    </m:acc>
                                  </m:den>
                                </m:f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v</m:t>
                                    </m:r>
                                  </m:e>
                                </m:acc>
                              </m:e>
                            </m:d>
                          </m:e>
                          <m:sub>
                            <m:r>
                              <m:t>i</m:t>
                            </m:r>
                            <m:r>
                              <m:t>k</m:t>
                            </m:r>
                          </m:sub>
                        </m:sSub>
                      </m:e>
                    </m:nary>
                    <m:sSub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</m:d>
                      </m:e>
                      <m:sub>
                        <m:r>
                          <m:t>k</m:t>
                        </m:r>
                        <m:r>
                          <m:t>j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m:t>∂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m:t>∂</m:t>
                                    </m:r>
                                    <m:acc>
                                      <m:accPr>
                                        <m:chr m:val="̃"/>
                                      </m:accPr>
                                      <m:e>
                                        <m:r>
                                          <m:t>β</m:t>
                                        </m:r>
                                      </m:e>
                                    </m:acc>
                                  </m:den>
                                </m:f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v</m:t>
                                    </m:r>
                                  </m:e>
                                </m:acc>
                              </m:e>
                            </m:d>
                            <m:r>
                              <m:t>​</m:t>
                            </m:r>
                            <m:sSup>
                              <m:e>
                                <m: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</m:d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64" w:name="exm-deriv-matrix-vector"/>
          <w:p>
            <w:pPr>
              <w:pStyle w:val="BodyText"/>
            </w:pPr>
            <w:r>
              <w:rPr>
                <w:b/>
                <w:bCs/>
              </w:rPr>
              <w:t xml:space="preserve">Example 21 (Vector-derivative of a matrix-vector product)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(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, constant)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β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deriv-matrix-vector">
              <w:r>
                <w:rPr>
                  <w:rStyle w:val="Hyperlink"/>
                </w:rPr>
                <w:t xml:space="preserve">Theorem 55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limLow>
                      <m:e>
                        <m:limLow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den>
                            </m:f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A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2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  <m:e>
                              <m: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m:t>0</m:t>
                              </m:r>
                            </m:e>
                            <m:e>
                              <m:r>
                                <m:t>2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2</m:t>
                              </m:r>
                            </m:e>
                          </m:mr>
                          <m:mr>
                            <m:e>
                              <m:r>
                                <m:t>3</m:t>
                              </m:r>
                            </m:e>
                          </m:mr>
                        </m:m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4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m:t>6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</m:eqArr>
              </m:oMath>
            </m:oMathPara>
          </w:p>
          <w:bookmarkEnd w:id="264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5" w:name="cor-deriv-lincom-tp"/>
          <w:p>
            <w:pPr>
              <w:pStyle w:val="BodyText"/>
            </w:pPr>
            <w:r>
              <w:rPr>
                <w:b/>
                <w:bCs/>
              </w:rPr>
              <w:t xml:space="preserve">Corollary 6 (Derivative of a dot product, transpose-product form)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constant with respect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limLow>
                          <m:e>
                            <m:limLow>
                              <m:e>
                                <m:sSup>
                                  <m:e>
                                    <m:acc>
                                      <m:accPr>
                                        <m:chr m:val="̃"/>
                                      </m:accPr>
                                      <m:e>
                                        <m:r>
                                          <m:t>x</m:t>
                                        </m:r>
                                      </m:e>
                                    </m:acc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⊤</m:t>
                                    </m:r>
                                  </m:sup>
                                </m:sSup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⏟</m:t>
                                </m:r>
                              </m:lim>
                            </m:limLow>
                          </m:e>
                          <m:lim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×</m:t>
                            </m:r>
                            <m:r>
                              <m:t>p</m:t>
                            </m:r>
                          </m:lim>
                        </m:limLow>
                        <m:limLow>
                          <m:e>
                            <m:limLow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⏟</m:t>
                                </m:r>
                              </m:lim>
                            </m:limLow>
                          </m:e>
                          <m:lim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×</m:t>
                            </m:r>
                            <m:r>
                              <m:t>1</m:t>
                            </m:r>
                          </m:lim>
                        </m:limLow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</m:oMath>
            </m:oMathPara>
          </w:p>
          <w:p>
            <w:pPr>
              <w:pStyle w:val="FirstParagraph"/>
            </w:pPr>
            <w:r>
              <w:t xml:space="preserve">This vector derivative formula looks a lot like non-vector calculus,</w:t>
            </w:r>
            <w:r>
              <w:t xml:space="preserve"> </w:t>
            </w:r>
            <w:r>
              <w:t xml:space="preserve">except that you have to transpose the coefficient:</w:t>
            </w:r>
            <w:r>
              <w:t xml:space="preserve"> </w:t>
            </w:r>
            <w:r>
              <w:t xml:space="preserve">in scalar calculus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c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here the coefficient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(a row vector)</w:t>
            </w:r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(a column vector) in the result.</w:t>
            </w:r>
          </w:p>
          <w:bookmarkEnd w:id="2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rPr>
                <w:b/>
                <w:bCs/>
              </w:rPr>
              <w:t xml:space="preserve">Using</w:t>
            </w:r>
            <w:r>
              <w:rPr>
                <w:b/>
                <w:bCs/>
              </w:rPr>
              <w:t xml:space="preserve"> </w:t>
            </w:r>
            <w:hyperlink w:anchor="thm-deriv-lincom">
              <w:r>
                <w:rPr>
                  <w:rStyle w:val="Hyperlink"/>
                  <w:b/>
                  <w:bCs/>
                </w:rPr>
                <w:t xml:space="preserve">Theorem 52</w:t>
              </w:r>
            </w:hyperlink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w:r>
              <w:t xml:space="preserve">Since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ot-product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constant with respect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oMath>
            </m:oMathPara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thm-deriv-lincom">
              <w:r>
                <w:rPr>
                  <w:rStyle w:val="Hyperlink"/>
                </w:rPr>
                <w:t xml:space="preserve">Theorem 52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rPr>
                <w:b/>
                <w:bCs/>
              </w:rPr>
              <w:t xml:space="preserve">Using</w:t>
            </w:r>
            <w:r>
              <w:rPr>
                <w:b/>
                <w:bCs/>
              </w:rPr>
              <w:t xml:space="preserve"> </w:t>
            </w:r>
            <w:hyperlink w:anchor="thm-deriv-matrix-vector">
              <w:r>
                <w:rPr>
                  <w:rStyle w:val="Hyperlink"/>
                  <w:b/>
                  <w:bCs/>
                </w:rPr>
                <w:t xml:space="preserve">Theorem 55</w:t>
              </w:r>
            </w:hyperlink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w:r>
              <w:t xml:space="preserve">Since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constant with respect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a constant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matrix.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thm-deriv-matrix-vector">
              <w:r>
                <w:rPr>
                  <w:rStyle w:val="Hyperlink"/>
                </w:rPr>
                <w:t xml:space="preserve">Theorem 55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d>
                    <m:r>
                      <m:t>​</m:t>
                    </m:r>
                    <m:sSup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I</m:t>
                    </m:r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66" w:name="exm-deriv-lincom-tp"/>
          <w:p>
            <w:pPr>
              <w:pStyle w:val="BodyText"/>
            </w:pPr>
            <w:r>
              <w:rPr>
                <w:b/>
                <w:bCs/>
              </w:rPr>
              <w:t xml:space="preserve">Example 22 (Derivative of a transpose product)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and by</w:t>
            </w:r>
            <w:r>
              <w:t xml:space="preserve"> </w:t>
            </w:r>
            <w:hyperlink w:anchor="cor-deriv-lincom-tp">
              <w:r>
                <w:rPr>
                  <w:rStyle w:val="Hyperlink"/>
                </w:rPr>
                <w:t xml:space="preserve">Corollary 6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limLow>
                              <m:e>
                                <m:limLow>
                                  <m:e>
                                    <m:sSup>
                                      <m:e>
                                        <m:acc>
                                          <m:accPr>
                                            <m:chr m:val="̃"/>
                                          </m:accPr>
                                          <m:e>
                                            <m:r>
                                              <m:t>x</m:t>
                                            </m:r>
                                          </m:e>
                                        </m:acc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m:t>⊤</m:t>
                                        </m:r>
                                      </m:sup>
                                    </m:sSup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⏟</m:t>
                                    </m:r>
                                  </m:lim>
                                </m:limLow>
                              </m:e>
                              <m:lim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2</m:t>
                                </m:r>
                              </m:lim>
                            </m:limLow>
                            <m:limLow>
                              <m:e>
                                <m:limLow>
                                  <m:e>
                                    <m:acc>
                                      <m:accPr>
                                        <m:chr m:val="̃"/>
                                      </m:accPr>
                                      <m:e>
                                        <m:r>
                                          <m:t>β</m:t>
                                        </m:r>
                                      </m:e>
                                    </m:acc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⏟</m:t>
                                    </m:r>
                                  </m:lim>
                                </m:limLow>
                              </m:e>
                              <m:lim>
                                <m: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lim>
                            </m:limLow>
                          </m:e>
                        </m:d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5</m:t>
                          </m:r>
                        </m:e>
                      </m:mr>
                    </m:m>
                  </m:e>
                </m:d>
              </m:oMath>
            </m:oMathPara>
          </w:p>
          <w:bookmarkEnd w:id="266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7" w:name="thm-quadratic-form"/>
          <w:p>
            <w:pPr>
              <w:pStyle w:val="BodyText"/>
            </w:pPr>
            <w:r>
              <w:rPr>
                <w:b/>
                <w:bCs/>
              </w:rPr>
              <w:t xml:space="preserve">Theorem 56 (Derivative of a quadratic form)</w:t>
            </w:r>
            <w:r>
              <w:t xml:space="preserve"> </w:t>
            </w:r>
            <w:r>
              <w:t xml:space="preserve">For a quadratic form (</w:t>
            </w:r>
            <w:hyperlink w:anchor="def-quadratic-form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symmetric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 that is constant with respect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S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r>
                          <m:t>2</m:t>
                        </m:r>
                        <m:r>
                          <m:t>S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</m:oMath>
            </m:oMathPara>
          </w:p>
          <w:bookmarkEnd w:id="2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Expanding entry-wise,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Differentiating component-wise with respect to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den>
                            </m:f>
                            <m:r>
                              <m:rPr>
                                <m:sty m:val="p"/>
                              </m:rPr>
                              <m:t>(</m:t>
                            </m:r>
                            <m:sSup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S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j</m:t>
                                </m:r>
                                <m:r>
                                  <m:t>k</m:t>
                                </m:r>
                              </m:sub>
                            </m:sSub>
                          </m:e>
                        </m:nary>
                      </m:e>
                    </m:nary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(expand quadratic form)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k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j</m:t>
                            </m:r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(product rule for 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[</m:t>
                    </m:r>
                    <m:r>
                      <m:t>S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sSub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sSub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(matrix-vector multiplication definition)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[</m:t>
                    </m:r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sSub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 of matrix multiplication)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symmetric 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),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S</m:t>
              </m:r>
            </m:oMath>
            <w:r>
              <w:t xml:space="preserve">, so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68" w:name="exm-deriv-quadratic-form"/>
          <w:p>
            <w:pPr>
              <w:pStyle w:val="BodyText"/>
            </w:pPr>
            <w:r>
              <w:rPr>
                <w:b/>
                <w:bCs/>
              </w:rPr>
              <w:t xml:space="preserve">Example 23 (Derivative of a quadratic form)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(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, symmetric and constant)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r>
                <m:t>3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β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quadratic-form">
              <w:r>
                <w:rPr>
                  <w:rStyle w:val="Hyperlink"/>
                </w:rPr>
                <w:t xml:space="preserve">Theorem 56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S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S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3</m:t>
                          </m:r>
                        </m:e>
                        <m:e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t>2</m:t>
                          </m:r>
                        </m:e>
                      </m:mr>
                    </m:m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6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t>2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Differentiating component-wise directly: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3</m:t>
                          </m:r>
                          <m:sSubSup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bSup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m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3</m:t>
                          </m:r>
                          <m:sSubSup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bSup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6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t>2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Both methods agree.</w:t>
            </w:r>
          </w:p>
          <w:bookmarkEnd w:id="268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9" w:name="cor-deriv-normsq"/>
          <w:p>
            <w:pPr>
              <w:pStyle w:val="BodyText"/>
            </w:pPr>
            <w:r>
              <w:rPr>
                <w:b/>
                <w:bCs/>
              </w:rPr>
              <w:t xml:space="preserve">Corollary 7 (Derivative of a simple quadratic form)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r>
                          <m:t>2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</m:oMath>
            </m:oMathPara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thm-quadratic-form">
              <w:r>
                <w:rPr>
                  <w:rStyle w:val="Hyperlink"/>
                </w:rPr>
                <w:t xml:space="preserve">Theorem 56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(which is symmetric and constant with respect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p</m:t>
                        </m:r>
                      </m:sub>
                    </m:sSub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(rewrite with identity matrix)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p</m:t>
                        </m:r>
                      </m:sub>
                    </m:sSub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(apply </m:t>
                    </m:r>
                    <m:r>
                      <m:rPr>
                        <m:nor/>
                        <m:sty m:val="p"/>
                      </m:rPr>
                      <m:t>@thm-quadratic-form</m:t>
                    </m:r>
                    <m:r>
                      <m:rPr>
                        <m:nor/>
                        <m:sty m:val="p"/>
                      </m:rPr>
                      <m:t> with </m:t>
                    </m:r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p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(identity matrix property)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0" w:name="exm-deriv-normsq"/>
          <w:p>
            <w:pPr>
              <w:pStyle w:val="BodyText"/>
            </w:pPr>
            <w:r>
              <w:rPr>
                <w:b/>
                <w:bCs/>
              </w:rPr>
              <w:t xml:space="preserve">Example 24 (Derivative of a sum of squares)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cor-deriv-normsq">
              <w:r>
                <w:rPr>
                  <w:rStyle w:val="Hyperlink"/>
                </w:rPr>
                <w:t xml:space="preserve">Corollary 7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r>
                  <m:t>2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2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t>2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Direct partial differentiation yields the same column vector.</w:t>
            </w:r>
          </w:p>
          <w:bookmarkEnd w:id="270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1" w:name="thm-chain-vec"/>
          <w:p>
            <w:pPr>
              <w:pStyle w:val="BodyText"/>
            </w:pPr>
            <w:r>
              <w:rPr>
                <w:b/>
                <w:bCs/>
              </w:rPr>
              <w:t xml:space="preserve">Theorem 57 (Vector chain rule)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y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y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or in Euler/Lagrange notation: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271"/>
        </w:tc>
      </w:tr>
    </w:tbl>
    <w:p>
      <w:pPr>
        <w:pStyle w:val="FirstParagraph"/>
      </w:pPr>
      <w:r>
        <w:t xml:space="preserve">See</w:t>
      </w:r>
      <w:r>
        <w:t xml:space="preserve"> </w:t>
      </w:r>
      <w:hyperlink r:id="rId272">
        <w:r>
          <w:rPr>
            <w:rStyle w:val="Hyperlink"/>
          </w:rPr>
          <w:t xml:space="preserve">https://quickfem.com/finite-element-analysis/</w:t>
        </w:r>
      </w:hyperlink>
      <w:r>
        <w:t xml:space="preserve">,</w:t>
      </w:r>
      <w:r>
        <w:t xml:space="preserve"> </w:t>
      </w:r>
      <w:r>
        <w:t xml:space="preserve">specifically</w:t>
      </w:r>
      <w:r>
        <w:t xml:space="preserve"> </w:t>
      </w:r>
      <w:hyperlink r:id="rId273">
        <w:r>
          <w:rPr>
            <w:rStyle w:val="Hyperlink"/>
          </w:rPr>
          <w:t xml:space="preserve">https://quickfem.com/wp-content/uploads/IFEM.AppF_.pdf</w:t>
        </w:r>
      </w:hyperlink>
    </w:p>
    <w:p>
      <w:pPr>
        <w:pStyle w:val="BodyText"/>
      </w:pPr>
      <w:r>
        <w:t xml:space="preserve">See also</w:t>
      </w:r>
      <w:r>
        <w:t xml:space="preserve"> </w:t>
      </w:r>
      <w:hyperlink r:id="rId274">
        <w:r>
          <w:rPr>
            <w:rStyle w:val="Hyperlink"/>
          </w:rPr>
          <w:t xml:space="preserve">https://en.wikipedia.org/wiki/Gradient#Relationship_with_Fr%C3%A9chet_derivative</w:t>
        </w:r>
      </w:hyperlink>
    </w:p>
    <w:p>
      <w:pPr>
        <w:pStyle w:val="BodyText"/>
      </w:pPr>
      <w:r>
        <w:t xml:space="preserve">This chain rule is like the univariate chain rule (</w:t>
      </w:r>
      <w:hyperlink w:anchor="thm-chain-rule">
        <w:r>
          <w:rPr>
            <w:rStyle w:val="Hyperlink"/>
          </w:rPr>
          <w:t xml:space="preserve">Theorem 27</w:t>
        </w:r>
      </w:hyperlink>
      <w:r>
        <w:t xml:space="preserve">),</w:t>
      </w:r>
      <w:r>
        <w:t xml:space="preserve"> </w:t>
      </w:r>
      <w:r>
        <w:t xml:space="preserve">but the order matters now.</w:t>
      </w:r>
      <w:r>
        <w:t xml:space="preserve"> </w:t>
      </w:r>
      <w:r>
        <w:t xml:space="preserve">The version presented here is for the</w:t>
      </w:r>
      <w:r>
        <w:t xml:space="preserve"> </w:t>
      </w:r>
      <w:hyperlink r:id="rId275">
        <w:r>
          <w:rPr>
            <w:rStyle w:val="Hyperlink"/>
          </w:rPr>
          <w:t xml:space="preserve">gradient</w:t>
        </w:r>
      </w:hyperlink>
      <w:r>
        <w:t xml:space="preserve"> </w:t>
      </w:r>
      <w:r>
        <w:t xml:space="preserve">(column vector);</w:t>
      </w:r>
      <w:r>
        <w:t xml:space="preserve"> </w:t>
      </w:r>
      <w:r>
        <w:t xml:space="preserve">the</w:t>
      </w:r>
      <w:r>
        <w:t xml:space="preserve"> </w:t>
      </w:r>
      <w:hyperlink r:id="rId276">
        <w:r>
          <w:rPr>
            <w:rStyle w:val="Hyperlink"/>
          </w:rPr>
          <w:t xml:space="preserve">total derivative</w:t>
        </w:r>
      </w:hyperlink>
      <w:r>
        <w:t xml:space="preserve"> </w:t>
      </w:r>
      <w:r>
        <w:t xml:space="preserve">(row vector)</w:t>
      </w:r>
      <w:r>
        <w:t xml:space="preserve"> </w:t>
      </w:r>
      <w:r>
        <w:t xml:space="preserve">would be the</w:t>
      </w:r>
      <w:r>
        <w:t xml:space="preserve"> </w:t>
      </w:r>
      <w:hyperlink r:id="rId277">
        <w:r>
          <w:rPr>
            <w:rStyle w:val="Hyperlink"/>
          </w:rPr>
          <w:t xml:space="preserve">transpose of the gradient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8" w:name="cor-chain-qf"/>
          <w:p>
            <w:pPr>
              <w:pStyle w:val="BodyText"/>
            </w:pPr>
            <w:r>
              <w:rPr>
                <w:b/>
                <w:bCs/>
              </w:rPr>
              <w:t xml:space="preserve">Corollary 8 (Vector chain rule for quadratic forms)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ε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ε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acc>
                      <m:accPr>
                        <m:chr m:val="̃"/>
                      </m:accPr>
                      <m:e>
                        <m:r>
                          <m:t>ε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acc>
                      <m:accPr>
                        <m:chr m:val="̃"/>
                      </m:accPr>
                      <m:e>
                        <m:r>
                          <m:t>ε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bookmarkEnd w:id="278"/>
        </w:tc>
      </w:tr>
    </w:tbl>
    <w:bookmarkEnd w:id="279"/>
    <w:bookmarkStart w:id="288" w:name="additional-resources"/>
    <w:p>
      <w:pPr>
        <w:pStyle w:val="Heading1"/>
      </w:pPr>
      <w:r>
        <w:t xml:space="preserve">7. Additional resources</w:t>
      </w:r>
    </w:p>
    <w:bookmarkStart w:id="282" w:name="calculus"/>
    <w:p>
      <w:pPr>
        <w:pStyle w:val="Heading2"/>
      </w:pPr>
      <w:r>
        <w:t xml:space="preserve">7.1 Calculus</w:t>
      </w:r>
    </w:p>
    <w:p>
      <w:pPr>
        <w:pStyle w:val="Compact"/>
        <w:numPr>
          <w:ilvl w:val="0"/>
          <w:numId w:val="1013"/>
        </w:numPr>
      </w:pPr>
      <w:r>
        <w:t xml:space="preserve">Kaplan (2022)</w:t>
      </w:r>
    </w:p>
    <w:p>
      <w:pPr>
        <w:pStyle w:val="Compact"/>
        <w:numPr>
          <w:ilvl w:val="0"/>
          <w:numId w:val="1013"/>
        </w:numPr>
      </w:pPr>
      <w:r>
        <w:t xml:space="preserve">Khuri (2003)</w:t>
      </w:r>
    </w:p>
    <w:p>
      <w:pPr>
        <w:pStyle w:val="Compact"/>
        <w:numPr>
          <w:ilvl w:val="0"/>
          <w:numId w:val="1013"/>
        </w:numPr>
      </w:pPr>
      <w:r>
        <w:t xml:space="preserve">Banner (2007)</w:t>
      </w:r>
    </w:p>
    <w:p>
      <w:pPr>
        <w:pStyle w:val="Compact"/>
        <w:numPr>
          <w:ilvl w:val="0"/>
          <w:numId w:val="1013"/>
        </w:numPr>
      </w:pPr>
      <w:r>
        <w:t xml:space="preserve">Larson and Edwards (2018)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</w:p>
    <w:p>
      <w:pPr>
        <w:pStyle w:val="Compact"/>
        <w:numPr>
          <w:ilvl w:val="1"/>
          <w:numId w:val="1014"/>
        </w:numPr>
      </w:pPr>
      <w:hyperlink r:id="rId28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14"/>
        </w:numPr>
      </w:pPr>
      <w:hyperlink r:id="rId281">
        <w:r>
          <w:rPr>
            <w:rStyle w:val="Hyperlink"/>
          </w:rPr>
          <w:t xml:space="preserve">http://www.youtube.com/watch?v=Ps2SBo_WjoE</w:t>
        </w:r>
      </w:hyperlink>
    </w:p>
    <w:bookmarkEnd w:id="282"/>
    <w:bookmarkStart w:id="283" w:name="linear-algebra-and-vector-calculus"/>
    <w:p>
      <w:pPr>
        <w:pStyle w:val="Heading2"/>
      </w:pPr>
      <w:r>
        <w:t xml:space="preserve">7.2 Linear Algebra and Vector Calculus</w:t>
      </w:r>
    </w:p>
    <w:p>
      <w:pPr>
        <w:pStyle w:val="Compact"/>
        <w:numPr>
          <w:ilvl w:val="0"/>
          <w:numId w:val="1015"/>
        </w:numPr>
      </w:pPr>
      <w:r>
        <w:t xml:space="preserve">Fieller (2016)</w:t>
      </w:r>
    </w:p>
    <w:p>
      <w:pPr>
        <w:pStyle w:val="Compact"/>
        <w:numPr>
          <w:ilvl w:val="0"/>
          <w:numId w:val="1015"/>
        </w:numPr>
      </w:pPr>
      <w:r>
        <w:t xml:space="preserve">Banerjee and Roy (2014)</w:t>
      </w:r>
    </w:p>
    <w:p>
      <w:pPr>
        <w:pStyle w:val="Compact"/>
        <w:numPr>
          <w:ilvl w:val="0"/>
          <w:numId w:val="1015"/>
        </w:numPr>
      </w:pPr>
      <w:r>
        <w:t xml:space="preserve">Searle and Khuri (2017)</w:t>
      </w:r>
    </w:p>
    <w:bookmarkEnd w:id="283"/>
    <w:bookmarkStart w:id="286" w:name="numerical-analysis"/>
    <w:p>
      <w:pPr>
        <w:pStyle w:val="Heading2"/>
      </w:pPr>
      <w:r>
        <w:t xml:space="preserve">7.3 Numerical Analysis</w:t>
      </w:r>
    </w:p>
    <w:p>
      <w:pPr>
        <w:pStyle w:val="Compact"/>
        <w:numPr>
          <w:ilvl w:val="0"/>
          <w:numId w:val="1016"/>
        </w:numPr>
      </w:pPr>
      <w:hyperlink r:id="rId28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28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bookmarkEnd w:id="286"/>
    <w:bookmarkStart w:id="287" w:name="real-analysis"/>
    <w:p>
      <w:pPr>
        <w:pStyle w:val="Heading2"/>
      </w:pPr>
      <w:r>
        <w:t xml:space="preserve">7.4 Real Analysis</w:t>
      </w:r>
    </w:p>
    <w:p>
      <w:pPr>
        <w:pStyle w:val="Compact"/>
        <w:numPr>
          <w:ilvl w:val="0"/>
          <w:numId w:val="1017"/>
        </w:numPr>
      </w:pPr>
      <w:r>
        <w:t xml:space="preserve">Grinberg (2017)</w:t>
      </w:r>
    </w:p>
    <w:bookmarkEnd w:id="287"/>
    <w:bookmarkEnd w:id="288"/>
    <w:bookmarkStart w:id="320" w:name="references"/>
    <w:p>
      <w:pPr>
        <w:pStyle w:val="Heading1"/>
      </w:pPr>
      <w:r>
        <w:t xml:space="preserve">References</w:t>
      </w:r>
    </w:p>
    <w:bookmarkStart w:id="319" w:name="refs"/>
    <w:bookmarkStart w:id="29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28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290"/>
    <w:bookmarkStart w:id="292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291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292"/>
    <w:bookmarkStart w:id="29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293"/>
    <w:bookmarkStart w:id="295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294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295"/>
    <w:bookmarkStart w:id="29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29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297"/>
    <w:bookmarkStart w:id="29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29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299"/>
    <w:bookmarkStart w:id="300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00"/>
    <w:bookmarkStart w:id="302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01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02"/>
    <w:bookmarkStart w:id="304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03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04"/>
    <w:bookmarkStart w:id="30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0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06"/>
    <w:bookmarkStart w:id="308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07">
        <w:r>
          <w:rPr>
            <w:rStyle w:val="Hyperlink"/>
          </w:rPr>
          <w:t xml:space="preserve">https://www.wiley.com/en-us/Advanced+Calculus+with+Applications+in+Statistics%2C+2nd+Edition-p-9780471391043</w:t>
        </w:r>
      </w:hyperlink>
      <w:r>
        <w:t xml:space="preserve">.</w:t>
      </w:r>
    </w:p>
    <w:bookmarkEnd w:id="308"/>
    <w:bookmarkStart w:id="31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0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310"/>
    <w:bookmarkStart w:id="31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1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12"/>
    <w:bookmarkStart w:id="31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14"/>
    <w:bookmarkStart w:id="31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15"/>
    <w:bookmarkStart w:id="316" w:name="ref-searle2017matrix"/>
    <w:p>
      <w:pPr>
        <w:pStyle w:val="Bibliography"/>
      </w:pPr>
      <w:r>
        <w:t xml:space="preserve">Searle, Shayle R, and Andre I Khuri. 2017.</w:t>
      </w:r>
      <w:r>
        <w:t xml:space="preserve"> </w:t>
      </w:r>
      <w:r>
        <w:rPr>
          <w:i/>
          <w:iCs/>
        </w:rPr>
        <w:t xml:space="preserve">Matrix Algebra Useful for Statistics</w:t>
      </w:r>
      <w:r>
        <w:t xml:space="preserve">. John Wiley &amp; Sons.</w:t>
      </w:r>
    </w:p>
    <w:bookmarkEnd w:id="316"/>
    <w:bookmarkStart w:id="318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17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18"/>
    <w:bookmarkEnd w:id="319"/>
    <w:bookmarkEnd w:id="3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4" Target="media/rId124.png" /><Relationship Type="http://schemas.openxmlformats.org/officeDocument/2006/relationships/image" Id="rId106" Target="media/rId106.png" /><Relationship Type="http://schemas.openxmlformats.org/officeDocument/2006/relationships/image" Id="rId88" Target="media/rId88.png" /><Relationship Type="http://schemas.openxmlformats.org/officeDocument/2006/relationships/image" Id="rId82" Target="media/rId82.png" /><Relationship Type="http://schemas.openxmlformats.org/officeDocument/2006/relationships/image" Id="rId150" Target="media/rId150.png" /><Relationship Type="http://schemas.openxmlformats.org/officeDocument/2006/relationships/image" Id="rId144" Target="media/rId144.png" /><Relationship Type="http://schemas.openxmlformats.org/officeDocument/2006/relationships/image" Id="rId130" Target="media/rId130.png" /><Relationship Type="http://schemas.openxmlformats.org/officeDocument/2006/relationships/image" Id="rId136" Target="media/rId136.png" /><Relationship Type="http://schemas.openxmlformats.org/officeDocument/2006/relationships/image" Id="rId115" Target="media/rId115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162" Target="media/rId162.png" /><Relationship Type="http://schemas.openxmlformats.org/officeDocument/2006/relationships/image" Id="rId166" Target="media/rId166.png" /><Relationship Type="http://schemas.openxmlformats.org/officeDocument/2006/relationships/image" Id="rId171" Target="media/rId171.png" /><Relationship Type="http://schemas.openxmlformats.org/officeDocument/2006/relationships/image" Id="rId177" Target="media/rId177.png" /><Relationship Type="http://schemas.openxmlformats.org/officeDocument/2006/relationships/image" Id="rId181" Target="media/rId181.png" /><Relationship Type="http://schemas.openxmlformats.org/officeDocument/2006/relationships/hyperlink" Id="rId245" Target="Linear-models-overview.qmd#sec-infer-LMs" TargetMode="External" /><Relationship Type="http://schemas.openxmlformats.org/officeDocument/2006/relationships/hyperlink" Id="rId281" Target="http://www.youtube.com/watch?v=Ps2SBo_WjoE" TargetMode="External" /><Relationship Type="http://schemas.openxmlformats.org/officeDocument/2006/relationships/hyperlink" Id="rId280" Target="http://www.youtube.com/watch?v=xYzQL0TUtBA" TargetMode="External" /><Relationship Type="http://schemas.openxmlformats.org/officeDocument/2006/relationships/hyperlink" Id="rId303" Target="https://doi.org/10.1007/978-1-4614-4708-5" TargetMode="External" /><Relationship Type="http://schemas.openxmlformats.org/officeDocument/2006/relationships/hyperlink" Id="rId296" Target="https://doi.org/10.1201/9781315182780" TargetMode="External" /><Relationship Type="http://schemas.openxmlformats.org/officeDocument/2006/relationships/hyperlink" Id="rId298" Target="https://doi.org/10.1201/9781315370200" TargetMode="External" /><Relationship Type="http://schemas.openxmlformats.org/officeDocument/2006/relationships/hyperlink" Id="rId201" Target="https://en.wikipedia.org/wiki/Dot_product#Dyadics_and_matrices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17" Target="https://en.wikipedia.org/wiki/Fubini%27s_theorem" TargetMode="External" /><Relationship Type="http://schemas.openxmlformats.org/officeDocument/2006/relationships/hyperlink" Id="rId275" Target="https://en.wikipedia.org/wiki/Gradient" TargetMode="External" /><Relationship Type="http://schemas.openxmlformats.org/officeDocument/2006/relationships/hyperlink" Id="rId274" Target="https://en.wikipedia.org/wiki/Gradient#Relationship_with_Fr%C3%A9chet_derivative" TargetMode="External" /><Relationship Type="http://schemas.openxmlformats.org/officeDocument/2006/relationships/hyperlink" Id="rId277" Target="https://en.wikipedia.org/wiki/Gradient#Relationship_with_total_derivative" TargetMode="External" /><Relationship Type="http://schemas.openxmlformats.org/officeDocument/2006/relationships/hyperlink" Id="rId200" Target="https://en.wikipedia.org/wiki/Linear_combination" TargetMode="External" /><Relationship Type="http://schemas.openxmlformats.org/officeDocument/2006/relationships/hyperlink" Id="rId77" Target="https://en.wikipedia.org/wiki/Notation_for_differentiation#Lagrange&#39;s_notation" TargetMode="External" /><Relationship Type="http://schemas.openxmlformats.org/officeDocument/2006/relationships/hyperlink" Id="rId39" Target="https://en.wikipedia.org/wiki/Population_proportion" TargetMode="External" /><Relationship Type="http://schemas.openxmlformats.org/officeDocument/2006/relationships/hyperlink" Id="rId44" Target="https://en.wikipedia.org/wiki/Population_proportion#Mathematical_definition" TargetMode="External" /><Relationship Type="http://schemas.openxmlformats.org/officeDocument/2006/relationships/hyperlink" Id="rId40" Target="https://en.wikipedia.org/wiki/Proportion_(mathematics)" TargetMode="External" /><Relationship Type="http://schemas.openxmlformats.org/officeDocument/2006/relationships/hyperlink" Id="rId42" Target="https://en.wikipedia.org/wiki/Proportionality_(mathematics)" TargetMode="External" /><Relationship Type="http://schemas.openxmlformats.org/officeDocument/2006/relationships/hyperlink" Id="rId35" Target="https://en.wikipedia.org/wiki/Rate_(mathematics)" TargetMode="External" /><Relationship Type="http://schemas.openxmlformats.org/officeDocument/2006/relationships/hyperlink" Id="rId37" Target="https://en.wikipedia.org/wiki/Ratio" TargetMode="External" /><Relationship Type="http://schemas.openxmlformats.org/officeDocument/2006/relationships/hyperlink" Id="rId276" Target="https://en.wikipedia.org/wiki/Total_derivative" TargetMode="External" /><Relationship Type="http://schemas.openxmlformats.org/officeDocument/2006/relationships/hyperlink" Id="rId284" Target="https://hua-zhou.github.io/" TargetMode="External" /><Relationship Type="http://schemas.openxmlformats.org/officeDocument/2006/relationships/hyperlink" Id="rId309" Target="https://link.springer.com/book/10.1007/978-1-4419-6646-9" TargetMode="External" /><Relationship Type="http://schemas.openxmlformats.org/officeDocument/2006/relationships/hyperlink" Id="rId291" Target="https://press.princeton.edu/books/paperback/9780691130880/the-calculus-lifesaver" TargetMode="External" /><Relationship Type="http://schemas.openxmlformats.org/officeDocument/2006/relationships/hyperlink" Id="rId301" Target="https://press.princeton.edu/books/paperback/9780691172934/the-real-analysis-lifesaver" TargetMode="External" /><Relationship Type="http://schemas.openxmlformats.org/officeDocument/2006/relationships/hyperlink" Id="rId272" Target="https://quickfem.com/finite-element-analysis/" TargetMode="External" /><Relationship Type="http://schemas.openxmlformats.org/officeDocument/2006/relationships/hyperlink" Id="rId273" Target="https://quickfem.com/wp-content/uploads/IFEM.AppF_.pdf" TargetMode="External" /><Relationship Type="http://schemas.openxmlformats.org/officeDocument/2006/relationships/hyperlink" Id="rId285" Target="https://ucla-biostat-216.github.io/2023fall/schedule/schedule.html" TargetMode="External" /><Relationship Type="http://schemas.openxmlformats.org/officeDocument/2006/relationships/hyperlink" Id="rId3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1" Target="https://www.cengage.com/c/calculus-11e-larson/" TargetMode="External" /><Relationship Type="http://schemas.openxmlformats.org/officeDocument/2006/relationships/hyperlink" Id="rId305" Target="https://www.mosaic-web.org" TargetMode="External" /><Relationship Type="http://schemas.openxmlformats.org/officeDocument/2006/relationships/hyperlink" Id="rId199" Target="https://www.mosaic-web.org/MOSAIC-Calculus/Textbook/Linear-combinations/28-Vectors.html#geometry-arithmetic" TargetMode="External" /><Relationship Type="http://schemas.openxmlformats.org/officeDocument/2006/relationships/hyperlink" Id="rId294" Target="https://www.nytimes.com/2025/09/05/opinion/math-dei.html" TargetMode="External" /><Relationship Type="http://schemas.openxmlformats.org/officeDocument/2006/relationships/hyperlink" Id="rId289" Target="https://www.routledge.com/Linear-Algebra-and-Matrix-Analysis-for-Statistics/Banerjee-Roy/p/book/9781420095388" TargetMode="External" /><Relationship Type="http://schemas.openxmlformats.org/officeDocument/2006/relationships/hyperlink" Id="rId251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307" Target="https://www.wiley.com/en-us/Advanced+Calculus+with+Applications+in+Statistics%2C+2nd+Edition-p-9780471391043" TargetMode="External" /><Relationship Type="http://schemas.openxmlformats.org/officeDocument/2006/relationships/hyperlink" Id="rId160" Target="probability.qmd#cor-fubini-joi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5" Target="Linear-models-overview.qmd#sec-infer-LMs" TargetMode="External" /><Relationship Type="http://schemas.openxmlformats.org/officeDocument/2006/relationships/hyperlink" Id="rId281" Target="http://www.youtube.com/watch?v=Ps2SBo_WjoE" TargetMode="External" /><Relationship Type="http://schemas.openxmlformats.org/officeDocument/2006/relationships/hyperlink" Id="rId280" Target="http://www.youtube.com/watch?v=xYzQL0TUtBA" TargetMode="External" /><Relationship Type="http://schemas.openxmlformats.org/officeDocument/2006/relationships/hyperlink" Id="rId303" Target="https://doi.org/10.1007/978-1-4614-4708-5" TargetMode="External" /><Relationship Type="http://schemas.openxmlformats.org/officeDocument/2006/relationships/hyperlink" Id="rId296" Target="https://doi.org/10.1201/9781315182780" TargetMode="External" /><Relationship Type="http://schemas.openxmlformats.org/officeDocument/2006/relationships/hyperlink" Id="rId298" Target="https://doi.org/10.1201/9781315370200" TargetMode="External" /><Relationship Type="http://schemas.openxmlformats.org/officeDocument/2006/relationships/hyperlink" Id="rId201" Target="https://en.wikipedia.org/wiki/Dot_product#Dyadics_and_matrices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17" Target="https://en.wikipedia.org/wiki/Fubini%27s_theorem" TargetMode="External" /><Relationship Type="http://schemas.openxmlformats.org/officeDocument/2006/relationships/hyperlink" Id="rId275" Target="https://en.wikipedia.org/wiki/Gradient" TargetMode="External" /><Relationship Type="http://schemas.openxmlformats.org/officeDocument/2006/relationships/hyperlink" Id="rId274" Target="https://en.wikipedia.org/wiki/Gradient#Relationship_with_Fr%C3%A9chet_derivative" TargetMode="External" /><Relationship Type="http://schemas.openxmlformats.org/officeDocument/2006/relationships/hyperlink" Id="rId277" Target="https://en.wikipedia.org/wiki/Gradient#Relationship_with_total_derivative" TargetMode="External" /><Relationship Type="http://schemas.openxmlformats.org/officeDocument/2006/relationships/hyperlink" Id="rId200" Target="https://en.wikipedia.org/wiki/Linear_combination" TargetMode="External" /><Relationship Type="http://schemas.openxmlformats.org/officeDocument/2006/relationships/hyperlink" Id="rId77" Target="https://en.wikipedia.org/wiki/Notation_for_differentiation#Lagrange&#39;s_notation" TargetMode="External" /><Relationship Type="http://schemas.openxmlformats.org/officeDocument/2006/relationships/hyperlink" Id="rId39" Target="https://en.wikipedia.org/wiki/Population_proportion" TargetMode="External" /><Relationship Type="http://schemas.openxmlformats.org/officeDocument/2006/relationships/hyperlink" Id="rId44" Target="https://en.wikipedia.org/wiki/Population_proportion#Mathematical_definition" TargetMode="External" /><Relationship Type="http://schemas.openxmlformats.org/officeDocument/2006/relationships/hyperlink" Id="rId40" Target="https://en.wikipedia.org/wiki/Proportion_(mathematics)" TargetMode="External" /><Relationship Type="http://schemas.openxmlformats.org/officeDocument/2006/relationships/hyperlink" Id="rId42" Target="https://en.wikipedia.org/wiki/Proportionality_(mathematics)" TargetMode="External" /><Relationship Type="http://schemas.openxmlformats.org/officeDocument/2006/relationships/hyperlink" Id="rId35" Target="https://en.wikipedia.org/wiki/Rate_(mathematics)" TargetMode="External" /><Relationship Type="http://schemas.openxmlformats.org/officeDocument/2006/relationships/hyperlink" Id="rId37" Target="https://en.wikipedia.org/wiki/Ratio" TargetMode="External" /><Relationship Type="http://schemas.openxmlformats.org/officeDocument/2006/relationships/hyperlink" Id="rId276" Target="https://en.wikipedia.org/wiki/Total_derivative" TargetMode="External" /><Relationship Type="http://schemas.openxmlformats.org/officeDocument/2006/relationships/hyperlink" Id="rId284" Target="https://hua-zhou.github.io/" TargetMode="External" /><Relationship Type="http://schemas.openxmlformats.org/officeDocument/2006/relationships/hyperlink" Id="rId309" Target="https://link.springer.com/book/10.1007/978-1-4419-6646-9" TargetMode="External" /><Relationship Type="http://schemas.openxmlformats.org/officeDocument/2006/relationships/hyperlink" Id="rId291" Target="https://press.princeton.edu/books/paperback/9780691130880/the-calculus-lifesaver" TargetMode="External" /><Relationship Type="http://schemas.openxmlformats.org/officeDocument/2006/relationships/hyperlink" Id="rId301" Target="https://press.princeton.edu/books/paperback/9780691172934/the-real-analysis-lifesaver" TargetMode="External" /><Relationship Type="http://schemas.openxmlformats.org/officeDocument/2006/relationships/hyperlink" Id="rId272" Target="https://quickfem.com/finite-element-analysis/" TargetMode="External" /><Relationship Type="http://schemas.openxmlformats.org/officeDocument/2006/relationships/hyperlink" Id="rId273" Target="https://quickfem.com/wp-content/uploads/IFEM.AppF_.pdf" TargetMode="External" /><Relationship Type="http://schemas.openxmlformats.org/officeDocument/2006/relationships/hyperlink" Id="rId285" Target="https://ucla-biostat-216.github.io/2023fall/schedule/schedule.html" TargetMode="External" /><Relationship Type="http://schemas.openxmlformats.org/officeDocument/2006/relationships/hyperlink" Id="rId3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1" Target="https://www.cengage.com/c/calculus-11e-larson/" TargetMode="External" /><Relationship Type="http://schemas.openxmlformats.org/officeDocument/2006/relationships/hyperlink" Id="rId305" Target="https://www.mosaic-web.org" TargetMode="External" /><Relationship Type="http://schemas.openxmlformats.org/officeDocument/2006/relationships/hyperlink" Id="rId199" Target="https://www.mosaic-web.org/MOSAIC-Calculus/Textbook/Linear-combinations/28-Vectors.html#geometry-arithmetic" TargetMode="External" /><Relationship Type="http://schemas.openxmlformats.org/officeDocument/2006/relationships/hyperlink" Id="rId294" Target="https://www.nytimes.com/2025/09/05/opinion/math-dei.html" TargetMode="External" /><Relationship Type="http://schemas.openxmlformats.org/officeDocument/2006/relationships/hyperlink" Id="rId289" Target="https://www.routledge.com/Linear-Algebra-and-Matrix-Analysis-for-Statistics/Banerjee-Roy/p/book/9781420095388" TargetMode="External" /><Relationship Type="http://schemas.openxmlformats.org/officeDocument/2006/relationships/hyperlink" Id="rId251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307" Target="https://www.wiley.com/en-us/Advanced+Calculus+with+Applications+in+Statistics%2C+2nd+Edition-p-9780471391043" TargetMode="External" /><Relationship Type="http://schemas.openxmlformats.org/officeDocument/2006/relationships/hyperlink" Id="rId160" Target="probability.qmd#cor-fubini-joi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Prerequisites</dc:title>
  <dc:creator/>
  <cp:keywords/>
  <dcterms:created xsi:type="dcterms:W3CDTF">2026-09-26T00:57:22Z</dcterms:created>
  <dcterms:modified xsi:type="dcterms:W3CDTF">2026-09-26T00:57:22Z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