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4.png" ContentType="image/png"/>
  <Override PartName="/word/media/rId11.png" ContentType="image/png"/>
  <Override PartName="/word/media/rId120.png" ContentType="image/png"/>
  <Override PartName="/word/media/rId168.png" ContentType="image/png"/>
  <Override PartName="/word/media/rId271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65.png" ContentType="image/png"/>
  <Override PartName="/word/media/rId185.png" ContentType="image/png"/>
  <Override PartName="/word/media/rId165.png" ContentType="image/png"/>
  <Override PartName="/word/media/rId291.png" ContentType="image/png"/>
  <Override PartName="/word/media/rId21.png" ContentType="image/png"/>
  <Override PartName="/word/media/rId150.png" ContentType="image/png"/>
  <Override PartName="/word/media/rId178.png" ContentType="image/png"/>
  <Override PartName="/word/media/rId27.png" ContentType="image/png"/>
  <Override PartName="/word/media/rId209.png" ContentType="image/png"/>
  <Override PartName="/word/media/rId53.png" ContentType="image/png"/>
  <Override PartName="/word/media/rId248.png" ContentType="image/png"/>
  <Override PartName="/word/media/rId57.png" ContentType="image/png"/>
  <Override PartName="/word/media/rId282.png" ContentType="image/png"/>
  <Override PartName="/word/media/rId302.png" ContentType="image/png"/>
  <Override PartName="/word/media/rId306.png" ContentType="image/png"/>
  <Override PartName="/word/media/rId328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01" w:name="the-kaplan-meier-product-limit-estimator"/>
    <w:p>
      <w:pPr>
        <w:pStyle w:val="Heading1"/>
      </w:pPr>
      <w:r>
        <w:t xml:space="preserve">7. The Kaplan-Meier Product Limit Estimator</w:t>
      </w:r>
    </w:p>
    <w:bookmarkStart w:id="149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dataset, the estimated survival function for the placebo patients is easy to compute.</w:t>
      </w:r>
      <w:r>
        <w:t xml:space="preserve"> </w:t>
      </w: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patients with times greater than</w:t>
      </w:r>
      <w:r>
        <w:t xml:space="preserve"> </w:t>
      </w:r>
      <m:oMath>
        <m:r>
          <m:t>t</m:t>
        </m:r>
      </m:oMath>
      <w:r>
        <w:t xml:space="preserve">:</w:t>
      </w:r>
    </w:p>
    <w:bookmarkEnd w:id="149"/>
    <w:bookmarkStart w:id="175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2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5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11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12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56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10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then be</w:t>
      </w:r>
      <w:r>
        <w:t xml:space="preserve"> </w:t>
      </w:r>
      <w:r>
        <w:t xml:space="preserve">written recursively: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first equality again uses the</w:t>
      </w:r>
      <w:r>
        <w:t xml:space="preserve"> 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: 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. The third equality substitutes the</w:t>
      </w:r>
      <w:r>
        <w:t xml:space="preserve"> </w:t>
      </w:r>
      <w:hyperlink w:anchor="thm-km-gap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result,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8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58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0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hsurv_{KM}(y)$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60"/>
                <w:p/>
              </w:tc>
            </w:tr>
          </w:tbl>
          <w:bookmarkEnd w:id="16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6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7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7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11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74"/>
        </w:tc>
      </w:tr>
    </w:tbl>
    <w:bookmarkEnd w:id="175"/>
    <w:bookmarkStart w:id="184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12 (Greenwood’s estimator for variance of Kaplan-Meier survival estimator)</w:t>
            </w:r>
          </w:p>
          <w:p>
            <w:pPr>
              <w:pStyle w:val="BodyText"/>
            </w:pPr>
            <w:bookmarkStart w:id="176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6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77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183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2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10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5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Kaplan-Meier Survival Curve for 6-MP Patients</w:t>
                  </w:r>
                </w:p>
                <w:bookmarkEnd w:id="181"/>
              </w:tc>
            </w:tr>
          </w:tbl>
          <w:bookmarkEnd w:id="182"/>
          <w:p/>
        </w:tc>
      </w:tr>
    </w:tbl>
    <w:bookmarkEnd w:id="183"/>
    <w:bookmarkEnd w:id="184"/>
    <w:bookmarkStart w:id="200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199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KM curve for 6MP patients, calculated by hand</w:t>
            </w:r>
          </w:p>
          <w:bookmarkEnd w:id="1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2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9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9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9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98"/>
          <w:p/>
        </w:tc>
      </w:tr>
    </w:tbl>
    <w:bookmarkEnd w:id="199"/>
    <w:bookmarkEnd w:id="200"/>
    <w:bookmarkEnd w:id="201"/>
    <w:bookmarkStart w:id="236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02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04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11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03"/>
          <w:p/>
        </w:tc>
      </w:tr>
    </w:tbl>
    <w:bookmarkEnd w:id="204"/>
    <w:bookmarkStart w:id="208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12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07"/>
          <w:p/>
        </w:tc>
      </w:tr>
    </w:tbl>
    <w:bookmarkEnd w:id="208"/>
    <w:bookmarkStart w:id="213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10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5-1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12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12"/>
    <w:bookmarkEnd w:id="213"/>
    <w:bookmarkStart w:id="235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23" w:name="visualization-packages"/>
    <w:p>
      <w:pPr>
        <w:pStyle w:val="Heading3"/>
      </w:pPr>
      <w:r>
        <w:t xml:space="preserve">8.4.1 Visualization Packages</w:t>
      </w:r>
    </w:p>
    <w:bookmarkStart w:id="218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14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15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16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17">
        <w:r>
          <w:rPr>
            <w:rStyle w:val="Hyperlink"/>
          </w:rPr>
          <w:t xml:space="preserve">GitHub</w:t>
        </w:r>
      </w:hyperlink>
    </w:p>
    <w:bookmarkEnd w:id="218"/>
    <w:bookmarkStart w:id="220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19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20"/>
    <w:bookmarkStart w:id="222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22"/>
    <w:bookmarkEnd w:id="223"/>
    <w:bookmarkStart w:id="233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24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25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26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27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28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29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30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31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32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33"/>
    <w:bookmarkStart w:id="234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34"/>
    <w:bookmarkEnd w:id="235"/>
    <w:bookmarkEnd w:id="236"/>
    <w:bookmarkStart w:id="278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7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38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39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39"/>
    <w:bookmarkStart w:id="241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40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1"/>
    <w:bookmarkStart w:id="245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4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13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42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43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3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44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45"/>
    <w:bookmarkStart w:id="246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46"/>
    <w:bookmarkStart w:id="247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47"/>
    <w:bookmarkStart w:id="277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13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0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4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5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5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14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7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57"/>
              </w:tc>
            </w:tr>
          </w:tbl>
          <w:bookmarkStart w:id="262" w:name="study-design-1"/>
          <w:p>
            <w:pPr>
              <w:pStyle w:val="Heading5"/>
            </w:pPr>
            <w:r>
              <w:t xml:space="preserve">Study design</w:t>
            </w:r>
          </w:p>
          <w:bookmarkStart w:id="258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58"/>
          <w:bookmarkStart w:id="259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59"/>
          <w:bookmarkStart w:id="260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60"/>
          <w:bookmarkStart w:id="261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61"/>
          <w:bookmarkEnd w:id="262"/>
          <w:bookmarkStart w:id="263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63"/>
          <w:bookmarkStart w:id="264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64"/>
          <w:bookmarkStart w:id="269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8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Disease-Free Survival by Disease Group</w:t>
                  </w:r>
                </w:p>
                <w:bookmarkEnd w:id="268"/>
              </w:tc>
            </w:tr>
          </w:tbl>
          <w:bookmarkEnd w:id="269"/>
          <w:bookmarkStart w:id="270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70"/>
          <w:bookmarkStart w:id="275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Cumulative Hazard by Disease Group</w:t>
                  </w:r>
                </w:p>
                <w:bookmarkEnd w:id="274"/>
              </w:tc>
            </w:tr>
          </w:tbl>
          <w:bookmarkEnd w:id="275"/>
          <w:bookmarkEnd w:id="276"/>
          <w:p/>
        </w:tc>
      </w:tr>
    </w:tbl>
    <w:bookmarkEnd w:id="277"/>
    <w:bookmarkEnd w:id="278"/>
    <w:bookmarkStart w:id="300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13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1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14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80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0"/>
          </w:p>
          <w:bookmarkEnd w:id="28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299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283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0-1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 by hand.</w:t>
            </w:r>
          </w:p>
          <w:bookmarkEnd w:id="2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7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hsurv_{NA}(y)$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286"/>
                <w:p/>
              </w:tc>
            </w:tr>
          </w:tbl>
          <w:bookmarkEnd w:id="2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8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9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289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2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5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2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6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96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298"/>
          <w:p/>
        </w:tc>
      </w:tr>
    </w:tbl>
    <w:bookmarkEnd w:id="299"/>
    <w:bookmarkEnd w:id="300"/>
    <w:bookmarkStart w:id="311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14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K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t>N</m:t>
              </m:r>
              <m:r>
                <m:t>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0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15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hat{S}_{KM}(t)$"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hat{S}_{NA}(t)$"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0"/>
              <w:gridCol w:w="1440"/>
              <w:gridCol w:w="1337"/>
              <w:gridCol w:w="1851"/>
              <w:gridCol w:w="1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N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5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2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05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09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K</m:t>
                  </m:r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t>N</m:t>
                  </m:r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10"/>
          <w:p/>
        </w:tc>
      </w:tr>
    </w:tbl>
    <w:bookmarkEnd w:id="311"/>
    <w:bookmarkStart w:id="318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13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15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12"/>
        </w:tc>
      </w:tr>
    </w:tbl>
    <w:bookmarkEnd w:id="313"/>
    <w:bookmarkStart w:id="314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14"/>
    <w:bookmarkStart w:id="315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15"/>
    <w:bookmarkStart w:id="317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16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17"/>
    <w:bookmarkEnd w:id="318"/>
    <w:bookmarkStart w:id="335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20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16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19"/>
          <w:p/>
        </w:tc>
      </w:tr>
    </w:tbl>
    <w:bookmarkEnd w:id="320"/>
    <w:bookmarkStart w:id="322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16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21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22"/>
    <w:bookmarkStart w:id="323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23"/>
    <w:bookmarkStart w:id="324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24"/>
    <w:bookmarkStart w:id="325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25"/>
    <w:bookmarkStart w:id="326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26"/>
    <w:bookmarkStart w:id="327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27"/>
    <w:bookmarkStart w:id="332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7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31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32"/>
    <w:bookmarkStart w:id="333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33"/>
    <w:bookmarkStart w:id="334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34"/>
    <w:bookmarkEnd w:id="335"/>
    <w:bookmarkStart w:id="356" w:name="references"/>
    <w:p>
      <w:pPr>
        <w:pStyle w:val="Heading1"/>
      </w:pPr>
      <w:r>
        <w:t xml:space="preserve">References</w:t>
      </w:r>
    </w:p>
    <w:bookmarkStart w:id="355" w:name="refs"/>
    <w:bookmarkStart w:id="337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36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37"/>
    <w:bookmarkStart w:id="339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38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39"/>
    <w:bookmarkStart w:id="341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40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41"/>
    <w:bookmarkStart w:id="34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4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3"/>
    <w:bookmarkStart w:id="344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44"/>
    <w:bookmarkStart w:id="34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45"/>
    <w:bookmarkStart w:id="34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4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47"/>
    <w:bookmarkStart w:id="34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4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49"/>
    <w:bookmarkStart w:id="3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50"/>
    <w:bookmarkStart w:id="352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51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52"/>
    <w:bookmarkStart w:id="3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4"/>
    <w:bookmarkEnd w:id="355"/>
    <w:bookmarkEnd w:id="3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4" Target="media/rId254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68" Target="media/rId168.png" /><Relationship Type="http://schemas.openxmlformats.org/officeDocument/2006/relationships/image" Id="rId271" Target="media/rId271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65" Target="media/rId265.png" /><Relationship Type="http://schemas.openxmlformats.org/officeDocument/2006/relationships/image" Id="rId185" Target="media/rId185.png" /><Relationship Type="http://schemas.openxmlformats.org/officeDocument/2006/relationships/image" Id="rId165" Target="media/rId165.png" /><Relationship Type="http://schemas.openxmlformats.org/officeDocument/2006/relationships/image" Id="rId291" Target="media/rId291.png" /><Relationship Type="http://schemas.openxmlformats.org/officeDocument/2006/relationships/image" Id="rId21" Target="media/rId21.png" /><Relationship Type="http://schemas.openxmlformats.org/officeDocument/2006/relationships/image" Id="rId150" Target="media/rId150.png" /><Relationship Type="http://schemas.openxmlformats.org/officeDocument/2006/relationships/image" Id="rId178" Target="media/rId178.png" /><Relationship Type="http://schemas.openxmlformats.org/officeDocument/2006/relationships/image" Id="rId27" Target="media/rId27.png" /><Relationship Type="http://schemas.openxmlformats.org/officeDocument/2006/relationships/image" Id="rId209" Target="media/rId209.png" /><Relationship Type="http://schemas.openxmlformats.org/officeDocument/2006/relationships/image" Id="rId53" Target="media/rId53.png" /><Relationship Type="http://schemas.openxmlformats.org/officeDocument/2006/relationships/image" Id="rId248" Target="media/rId248.png" /><Relationship Type="http://schemas.openxmlformats.org/officeDocument/2006/relationships/image" Id="rId57" Target="media/rId57.png" /><Relationship Type="http://schemas.openxmlformats.org/officeDocument/2006/relationships/image" Id="rId282" Target="media/rId282.png" /><Relationship Type="http://schemas.openxmlformats.org/officeDocument/2006/relationships/image" Id="rId302" Target="media/rId302.png" /><Relationship Type="http://schemas.openxmlformats.org/officeDocument/2006/relationships/image" Id="rId306" Target="media/rId306.png" /><Relationship Type="http://schemas.openxmlformats.org/officeDocument/2006/relationships/image" Id="rId328" Target="media/rId328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26" Target="https://cran.r-project.org/web/packages/cmprsk/index.html" TargetMode="External" /><Relationship Type="http://schemas.openxmlformats.org/officeDocument/2006/relationships/hyperlink" Id="rId224" Target="https://cran.r-project.org/web/packages/flexsurv/index.html" TargetMode="External" /><Relationship Type="http://schemas.openxmlformats.org/officeDocument/2006/relationships/hyperlink" Id="rId229" Target="https://cran.r-project.org/web/packages/frailtypack/index.html" TargetMode="External" /><Relationship Type="http://schemas.openxmlformats.org/officeDocument/2006/relationships/hyperlink" Id="rId221" Target="https://cran.r-project.org/web/packages/ggfortify/index.html" TargetMode="External" /><Relationship Type="http://schemas.openxmlformats.org/officeDocument/2006/relationships/hyperlink" Id="rId216" Target="https://cran.r-project.org/web/packages/ggsurvfit/index.html" TargetMode="External" /><Relationship Type="http://schemas.openxmlformats.org/officeDocument/2006/relationships/hyperlink" Id="rId227" Target="https://cran.r-project.org/web/packages/mstate/index.html" TargetMode="External" /><Relationship Type="http://schemas.openxmlformats.org/officeDocument/2006/relationships/hyperlink" Id="rId231" Target="https://cran.r-project.org/web/packages/pec/index.html" TargetMode="External" /><Relationship Type="http://schemas.openxmlformats.org/officeDocument/2006/relationships/hyperlink" Id="rId232" Target="https://cran.r-project.org/web/packages/prodlim/index.html" TargetMode="External" /><Relationship Type="http://schemas.openxmlformats.org/officeDocument/2006/relationships/hyperlink" Id="rId230" Target="https://cran.r-project.org/web/packages/riskRegression/index.html" TargetMode="External" /><Relationship Type="http://schemas.openxmlformats.org/officeDocument/2006/relationships/hyperlink" Id="rId225" Target="https://cran.r-project.org/web/packages/rms/index.html" TargetMode="External" /><Relationship Type="http://schemas.openxmlformats.org/officeDocument/2006/relationships/hyperlink" Id="rId219" Target="https://cran.r-project.org/web/packages/survminer/index.html" TargetMode="External" /><Relationship Type="http://schemas.openxmlformats.org/officeDocument/2006/relationships/hyperlink" Id="rId228" Target="https://cran.r-project.org/web/packages/timereg/index.html" TargetMode="External" /><Relationship Type="http://schemas.openxmlformats.org/officeDocument/2006/relationships/hyperlink" Id="rId202" Target="https://cran.r-project.org/web/views/Survival.html" TargetMode="External" /><Relationship Type="http://schemas.openxmlformats.org/officeDocument/2006/relationships/hyperlink" Id="rId214" Target="https://danieldsjoberg.com/ggsurvfit/" TargetMode="External" /><Relationship Type="http://schemas.openxmlformats.org/officeDocument/2006/relationships/hyperlink" Id="rId340" Target="https://doi.org/10.1002/hep.1840100102" TargetMode="External" /><Relationship Type="http://schemas.openxmlformats.org/officeDocument/2006/relationships/hyperlink" Id="rId353" Target="https://doi.org/10.1007/978-1-4614-1353-0" TargetMode="External" /><Relationship Type="http://schemas.openxmlformats.org/officeDocument/2006/relationships/hyperlink" Id="rId336" Target="https://doi.org/10.1136/sti.2010.044990" TargetMode="External" /><Relationship Type="http://schemas.openxmlformats.org/officeDocument/2006/relationships/hyperlink" Id="rId338" Target="https://doi.org/10.1182/blood.V78.3.838.838" TargetMode="External" /><Relationship Type="http://schemas.openxmlformats.org/officeDocument/2006/relationships/hyperlink" Id="rId342" Target="https://doi.org/10.1201/9781315182780" TargetMode="External" /><Relationship Type="http://schemas.openxmlformats.org/officeDocument/2006/relationships/hyperlink" Id="rId351" Target="https://doi.org/10.5281/ZENODO.4305949" TargetMode="External" /><Relationship Type="http://schemas.openxmlformats.org/officeDocument/2006/relationships/hyperlink" Id="rId217" Target="https://github.com/pharmaverse/ggsurvfit" TargetMode="External" /><Relationship Type="http://schemas.openxmlformats.org/officeDocument/2006/relationships/hyperlink" Id="rId348" Target="https://link.springer.com/book/10.1007/978-1-4419-6646-9" TargetMode="External" /><Relationship Type="http://schemas.openxmlformats.org/officeDocument/2006/relationships/hyperlink" Id="rId346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5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6" Target="https://cran.r-project.org/web/packages/cmprsk/index.html" TargetMode="External" /><Relationship Type="http://schemas.openxmlformats.org/officeDocument/2006/relationships/hyperlink" Id="rId224" Target="https://cran.r-project.org/web/packages/flexsurv/index.html" TargetMode="External" /><Relationship Type="http://schemas.openxmlformats.org/officeDocument/2006/relationships/hyperlink" Id="rId229" Target="https://cran.r-project.org/web/packages/frailtypack/index.html" TargetMode="External" /><Relationship Type="http://schemas.openxmlformats.org/officeDocument/2006/relationships/hyperlink" Id="rId221" Target="https://cran.r-project.org/web/packages/ggfortify/index.html" TargetMode="External" /><Relationship Type="http://schemas.openxmlformats.org/officeDocument/2006/relationships/hyperlink" Id="rId216" Target="https://cran.r-project.org/web/packages/ggsurvfit/index.html" TargetMode="External" /><Relationship Type="http://schemas.openxmlformats.org/officeDocument/2006/relationships/hyperlink" Id="rId227" Target="https://cran.r-project.org/web/packages/mstate/index.html" TargetMode="External" /><Relationship Type="http://schemas.openxmlformats.org/officeDocument/2006/relationships/hyperlink" Id="rId231" Target="https://cran.r-project.org/web/packages/pec/index.html" TargetMode="External" /><Relationship Type="http://schemas.openxmlformats.org/officeDocument/2006/relationships/hyperlink" Id="rId232" Target="https://cran.r-project.org/web/packages/prodlim/index.html" TargetMode="External" /><Relationship Type="http://schemas.openxmlformats.org/officeDocument/2006/relationships/hyperlink" Id="rId230" Target="https://cran.r-project.org/web/packages/riskRegression/index.html" TargetMode="External" /><Relationship Type="http://schemas.openxmlformats.org/officeDocument/2006/relationships/hyperlink" Id="rId225" Target="https://cran.r-project.org/web/packages/rms/index.html" TargetMode="External" /><Relationship Type="http://schemas.openxmlformats.org/officeDocument/2006/relationships/hyperlink" Id="rId219" Target="https://cran.r-project.org/web/packages/survminer/index.html" TargetMode="External" /><Relationship Type="http://schemas.openxmlformats.org/officeDocument/2006/relationships/hyperlink" Id="rId228" Target="https://cran.r-project.org/web/packages/timereg/index.html" TargetMode="External" /><Relationship Type="http://schemas.openxmlformats.org/officeDocument/2006/relationships/hyperlink" Id="rId202" Target="https://cran.r-project.org/web/views/Survival.html" TargetMode="External" /><Relationship Type="http://schemas.openxmlformats.org/officeDocument/2006/relationships/hyperlink" Id="rId214" Target="https://danieldsjoberg.com/ggsurvfit/" TargetMode="External" /><Relationship Type="http://schemas.openxmlformats.org/officeDocument/2006/relationships/hyperlink" Id="rId340" Target="https://doi.org/10.1002/hep.1840100102" TargetMode="External" /><Relationship Type="http://schemas.openxmlformats.org/officeDocument/2006/relationships/hyperlink" Id="rId353" Target="https://doi.org/10.1007/978-1-4614-1353-0" TargetMode="External" /><Relationship Type="http://schemas.openxmlformats.org/officeDocument/2006/relationships/hyperlink" Id="rId336" Target="https://doi.org/10.1136/sti.2010.044990" TargetMode="External" /><Relationship Type="http://schemas.openxmlformats.org/officeDocument/2006/relationships/hyperlink" Id="rId338" Target="https://doi.org/10.1182/blood.V78.3.838.838" TargetMode="External" /><Relationship Type="http://schemas.openxmlformats.org/officeDocument/2006/relationships/hyperlink" Id="rId342" Target="https://doi.org/10.1201/9781315182780" TargetMode="External" /><Relationship Type="http://schemas.openxmlformats.org/officeDocument/2006/relationships/hyperlink" Id="rId351" Target="https://doi.org/10.5281/ZENODO.4305949" TargetMode="External" /><Relationship Type="http://schemas.openxmlformats.org/officeDocument/2006/relationships/hyperlink" Id="rId217" Target="https://github.com/pharmaverse/ggsurvfit" TargetMode="External" /><Relationship Type="http://schemas.openxmlformats.org/officeDocument/2006/relationships/hyperlink" Id="rId348" Target="https://link.springer.com/book/10.1007/978-1-4419-6646-9" TargetMode="External" /><Relationship Type="http://schemas.openxmlformats.org/officeDocument/2006/relationships/hyperlink" Id="rId346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15" Target="https://www.danieldsjoberg.com/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2026-06-27T04:05:00Z</dcterms:created>
  <dcterms:modified xsi:type="dcterms:W3CDTF">2026-06-27T04:05:00Z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