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2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6" w:name="sec-pred-sel-details"/>
    <w:p>
      <w:pPr>
        <w:pStyle w:val="Heading1"/>
      </w:pPr>
      <w:r>
        <w:t xml:space="preserve">10. Some Details</w:t>
      </w:r>
    </w:p>
    <w:bookmarkStart w:id="85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4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4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 correlation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3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4"/>
    <w:bookmarkEnd w:id="85"/>
    <w:bookmarkStart w:id="88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8"/>
    <w:bookmarkStart w:id="91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1"/>
    <w:bookmarkStart w:id="95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5"/>
    <w:bookmarkEnd w:id="96"/>
    <w:bookmarkStart w:id="97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7"/>
    <w:bookmarkStart w:id="98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8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99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9"/>
    <w:bookmarkStart w:id="101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100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1"/>
    <w:bookmarkStart w:id="103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2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3"/>
    <w:bookmarkStart w:id="105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4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5"/>
    <w:bookmarkStart w:id="10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7"/>
    <w:bookmarkStart w:id="109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8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9"/>
    <w:bookmarkStart w:id="110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10"/>
    <w:bookmarkStart w:id="11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1"/>
    <w:bookmarkStart w:id="11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3"/>
    <w:bookmarkStart w:id="115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4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5"/>
    <w:bookmarkStart w:id="117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6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2" Target="media/rId92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2026-09-21T10:14:57Z</dcterms:created>
  <dcterms:modified xsi:type="dcterms:W3CDTF">2026-09-21T10:14:57Z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