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bookmarkStart w:id="20" w:name="section-1"/>
    <w:p>
      <w:pPr>
        <w:pStyle w:val="Heading1"/>
      </w:pPr>
      <w:r>
        <w:t xml:space="preserve">1. Section 1</w:t>
      </w:r>
    </w:p>
    <w:p>
      <w:pPr>
        <w:pStyle w:val="FirstParagraph"/>
      </w:pPr>
      <w:r>
        <w:t xml:space="preserve">Text</w:t>
      </w:r>
    </w:p>
    <w:bookmarkEnd w:id="20"/>
    <w:bookmarkStart w:id="21" w:name="section-2"/>
    <w:p>
      <w:pPr>
        <w:pStyle w:val="Heading1"/>
      </w:pPr>
      <w:r>
        <w:t xml:space="preserve">2. Section 2</w:t>
      </w:r>
    </w:p>
    <w:p>
      <w:pPr>
        <w:pStyle w:val="FirstParagraph"/>
      </w:pPr>
      <w:r>
        <w:t xml:space="preserve">Text</w:t>
      </w:r>
    </w:p>
    <w:p>
      <w:pPr>
        <w:pStyle w:val="BodyText"/>
      </w:pPr>
      <w:r>
        <w:t xml:space="preserve">See</w:t>
      </w:r>
      <w:r>
        <w:t xml:space="preserve"> </w:t>
      </w:r>
      <w:hyperlink w:anchor="fig-plot">
        <w:r>
          <w:rPr>
            <w:rStyle w:val="Hyperlink"/>
          </w:rPr>
          <w:t xml:space="preserve">Figure 1</w:t>
        </w:r>
      </w:hyperlink>
    </w:p>
    <w:p>
      <w:pPr>
        <w:pStyle w:val="BodyText"/>
      </w:pPr>
      <w:r>
        <w:t xml:space="preserve">See</w:t>
      </w:r>
      <w:r>
        <w:t xml:space="preserve"> </w:t>
      </w:r>
      <w:hyperlink w:anchor="fig-another-plot">
        <w:r>
          <w:rPr>
            <w:rStyle w:val="Hyperlink"/>
          </w:rPr>
          <w:t xml:space="preserve">Figure 2</w:t>
        </w:r>
      </w:hyperlink>
    </w:p>
    <w:p>
      <w:pPr>
        <w:pStyle w:val="BodyText"/>
      </w:pPr>
      <w:r>
        <w:t xml:space="preserve">see</w:t>
      </w:r>
      <w:r>
        <w:t xml:space="preserve"> </w:t>
      </w:r>
      <w:hyperlink w:anchor="tbl-my-tab">
        <w:r>
          <w:rPr>
            <w:rStyle w:val="Hyperlink"/>
          </w:rPr>
          <w:t xml:space="preserve">Table 1</w:t>
        </w:r>
      </w:hyperlink>
    </w:p>
    <w:bookmarkEnd w:id="21"/>
    <w:bookmarkStart w:id="35" w:name="first-appendix"/>
    <w:p>
      <w:pPr>
        <w:pStyle w:val="Heading1"/>
      </w:pPr>
      <w:r>
        <w:t xml:space="preserve">3. First Appendix</w:t>
      </w:r>
    </w:p>
    <w:bookmarkStart w:id="22" w:name="more-results"/>
    <w:p>
      <w:pPr>
        <w:pStyle w:val="Heading2"/>
      </w:pPr>
      <w:r>
        <w:t xml:space="preserve">3.1 More Results</w:t>
      </w:r>
    </w:p>
    <w:p>
      <w:pPr>
        <w:pStyle w:val="FirstParagraph"/>
      </w:pPr>
      <w:r>
        <w:t xml:space="preserve">Text</w:t>
      </w:r>
    </w:p>
    <w:bookmarkEnd w:id="22"/>
    <w:bookmarkStart w:id="23" w:name="even-more-results"/>
    <w:p>
      <w:pPr>
        <w:pStyle w:val="Heading2"/>
      </w:pPr>
      <w:r>
        <w:t xml:space="preserve">3.2 Even More Results</w:t>
      </w:r>
    </w:p>
    <w:p>
      <w:pPr>
        <w:pStyle w:val="FirstParagraph"/>
      </w:pPr>
      <w:r>
        <w:t xml:space="preserve">Text</w:t>
      </w:r>
    </w:p>
    <w:p>
      <w:r>
        <w:br w:type="page"/>
      </w:r>
    </w:p>
    <w:bookmarkEnd w:id="23"/>
    <w:bookmarkStart w:id="32" w:name="plot"/>
    <w:p>
      <w:pPr>
        <w:pStyle w:val="Heading2"/>
      </w:pPr>
      <w:r>
        <w:t xml:space="preserve">3.3 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plot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appendix2_files/figure-docx/fig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</w:t>
            </w:r>
          </w:p>
          <w:bookmarkEnd w:id="27"/>
        </w:tc>
      </w:tr>
    </w:tbl>
    <w:p>
      <w:r>
        <w:br w:type="page"/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another-plot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appendix2_files/figure-docx/fig-another-plo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Another plot</w:t>
            </w:r>
          </w:p>
          <w:bookmarkEnd w:id="31"/>
        </w:tc>
      </w:tr>
    </w:tbl>
    <w:p>
      <w:r>
        <w:br w:type="page"/>
      </w:r>
    </w:p>
    <w:bookmarkEnd w:id="32"/>
    <w:bookmarkStart w:id="34" w:name="table"/>
    <w:p>
      <w:pPr>
        <w:pStyle w:val="Heading2"/>
      </w:pPr>
      <w:r>
        <w:t xml:space="preserve">3.4 Table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tbl-my-tab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 table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2066"/>
              <w:gridCol w:w="573"/>
              <w:gridCol w:w="459"/>
              <w:gridCol w:w="573"/>
              <w:gridCol w:w="459"/>
              <w:gridCol w:w="573"/>
              <w:gridCol w:w="688"/>
              <w:gridCol w:w="688"/>
              <w:gridCol w:w="344"/>
              <w:gridCol w:w="344"/>
              <w:gridCol w:w="573"/>
              <w:gridCol w:w="573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mpg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cyl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disp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hp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drat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wt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qsec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vs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am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gear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carb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Mazda RX4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21.0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160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3.90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2.620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16.46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Mazda RX4 Wag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21.0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160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3.90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2.875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17.02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Datsun 710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22.8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108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93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3.85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2.320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18.61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Hornet 4 Drive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21.4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258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3.08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3.215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19.44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Hornet Sportabout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18.7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360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3.15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3.440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17.02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Valiant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18.1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225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105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2.76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3.460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20.22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</w:tr>
          </w:tbl>
          <w:bookmarkEnd w:id="33"/>
          <w:p/>
        </w:tc>
      </w:tr>
    </w:tbl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2024-06-12T02:28:57Z</dcterms:created>
  <dcterms:modified xsi:type="dcterms:W3CDTF">2024-06-12T02:28:57Z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4</vt:lpwstr>
  </property>
  <property fmtid="{D5CDD505-2E9C-101B-9397-08002B2CF9AE}" pid="9" name="toc-title">
    <vt:lpwstr>Table of contents</vt:lpwstr>
  </property>
</Properties>
</file>