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F8" w:rsidRDefault="000C31F8"/>
    <w:bookmarkStart w:id="0" w:name="_GoBack" w:displacedByCustomXml="next"/>
    <w:sdt>
      <w:sdtPr>
        <w:rPr>
          <w:lang w:val="en-US"/>
        </w:rPr>
        <w:alias w:val="Название"/>
        <w:tag w:val=""/>
        <w:id w:val="442804686"/>
        <w:placeholder>
          <w:docPart w:val="C5D471B8D73F4FF0A55D63AC4D65A72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8371CA" w:rsidRPr="008371CA" w:rsidRDefault="008371CA">
          <w:pPr>
            <w:rPr>
              <w:lang w:val="en-US"/>
            </w:rPr>
          </w:pPr>
          <w:r w:rsidRPr="008371CA">
            <w:rPr>
              <w:lang w:val="en-US"/>
            </w:rPr>
            <w:t>1С:Language Tool</w:t>
          </w:r>
        </w:p>
      </w:sdtContent>
    </w:sdt>
    <w:bookmarkEnd w:id="0" w:displacedByCustomXml="prev"/>
    <w:p w:rsidR="008371CA" w:rsidRPr="008371CA" w:rsidRDefault="008371CA">
      <w:pPr>
        <w:rPr>
          <w:lang w:val="en-US"/>
        </w:rPr>
      </w:pPr>
    </w:p>
    <w:sdt>
      <w:sdtPr>
        <w:alias w:val="Тема"/>
        <w:tag w:val=""/>
        <w:id w:val="-1296140130"/>
        <w:placeholder>
          <w:docPart w:val="D89137F4F91C45C8B8A5553D8BFF662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:rsidR="008371CA" w:rsidRPr="008371CA" w:rsidRDefault="008371CA">
          <w:pPr>
            <w:rPr>
              <w:lang w:val="en-US"/>
            </w:rPr>
          </w:pPr>
          <w:r>
            <w:rPr>
              <w:lang w:val="en-US"/>
            </w:rPr>
            <w:t>1C:EDT.</w:t>
          </w:r>
          <w:r>
            <w:t>Расширения</w:t>
          </w:r>
        </w:p>
      </w:sdtContent>
    </w:sdt>
    <w:p w:rsidR="008371CA" w:rsidRDefault="008371CA">
      <w:pPr>
        <w:rPr>
          <w:lang w:val="en-US"/>
        </w:rPr>
      </w:pPr>
    </w:p>
    <w:p w:rsidR="008371CA" w:rsidRPr="008371CA" w:rsidRDefault="008371CA">
      <w:r>
        <w:t xml:space="preserve">Версия </w:t>
      </w:r>
    </w:p>
    <w:p w:rsidR="008371CA" w:rsidRDefault="008371CA">
      <w:pPr>
        <w:rPr>
          <w:lang w:val="en-US"/>
        </w:rPr>
      </w:pPr>
    </w:p>
    <w:p w:rsidR="008371CA" w:rsidRPr="008371CA" w:rsidRDefault="008371CA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CREATEDATE  \@ "MMMM yyyy"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January 2020</w:t>
      </w:r>
      <w:r>
        <w:rPr>
          <w:lang w:val="en-US"/>
        </w:rPr>
        <w:fldChar w:fldCharType="end"/>
      </w:r>
    </w:p>
    <w:p w:rsidR="008371CA" w:rsidRPr="008371CA" w:rsidRDefault="008371CA">
      <w:pPr>
        <w:rPr>
          <w:lang w:val="en-US"/>
        </w:rPr>
      </w:pPr>
      <w:r w:rsidRPr="008371CA">
        <w:rPr>
          <w:lang w:val="en-US"/>
        </w:rPr>
        <w:br w:type="page"/>
      </w:r>
    </w:p>
    <w:p w:rsidR="008371CA" w:rsidRPr="008371CA" w:rsidRDefault="008371CA">
      <w:pPr>
        <w:rPr>
          <w:lang w:val="en-US"/>
        </w:rPr>
        <w:sectPr w:rsidR="008371CA" w:rsidRPr="008371CA" w:rsidSect="008371CA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sdt>
      <w:sdtPr>
        <w:id w:val="10315419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371CA" w:rsidRDefault="008371CA">
          <w:pPr>
            <w:pStyle w:val="a3"/>
          </w:pPr>
          <w:r>
            <w:t>Оглавление</w:t>
          </w:r>
        </w:p>
        <w:p w:rsidR="008371CA" w:rsidRDefault="008371CA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15111" w:history="1">
            <w:r w:rsidRPr="00161C34">
              <w:rPr>
                <w:rStyle w:val="a8"/>
                <w:rFonts w:eastAsia="Times New Roman"/>
                <w:noProof/>
                <w:lang w:eastAsia="ru-RU"/>
              </w:rPr>
              <w:t>Обзор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30715112" w:history="1">
            <w:r w:rsidRPr="00161C34">
              <w:rPr>
                <w:rStyle w:val="a8"/>
                <w:rFonts w:eastAsia="Times New Roman"/>
                <w:noProof/>
                <w:lang w:eastAsia="ru-RU"/>
              </w:rPr>
              <w:t>Описание инструмента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30715113" w:history="1">
            <w:r w:rsidRPr="00161C34">
              <w:rPr>
                <w:rStyle w:val="a8"/>
                <w:rFonts w:eastAsia="Times New Roman"/>
                <w:noProof/>
                <w:lang w:eastAsia="ru-RU"/>
              </w:rPr>
              <w:t>Установка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30715114" w:history="1">
            <w:r w:rsidRPr="00161C34">
              <w:rPr>
                <w:rStyle w:val="a8"/>
                <w:rFonts w:eastAsia="Times New Roman"/>
                <w:noProof/>
                <w:lang w:eastAsia="ru-RU"/>
              </w:rPr>
              <w:t>Описание сценариев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0715115" w:history="1">
            <w:r w:rsidRPr="00161C34">
              <w:rPr>
                <w:rStyle w:val="a8"/>
                <w:rFonts w:eastAsia="Times New Roman"/>
                <w:noProof/>
              </w:rPr>
              <w:t>Синхронная разработка локальной и международной конфигурации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0715116" w:history="1">
            <w:r w:rsidRPr="00161C34">
              <w:rPr>
                <w:rStyle w:val="a8"/>
                <w:rFonts w:eastAsia="Times New Roman"/>
                <w:b/>
                <w:bCs/>
                <w:noProof/>
              </w:rPr>
              <w:t>Выпуск конфигурации с поддержкой нескольких интерфейсов одной командой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0715117" w:history="1">
            <w:r w:rsidRPr="00161C34">
              <w:rPr>
                <w:rStyle w:val="a8"/>
                <w:rFonts w:eastAsia="Times New Roman"/>
                <w:b/>
                <w:bCs/>
                <w:noProof/>
              </w:rPr>
              <w:t>Выпуск конфигурации с поддержкой нескольких интерфейсов с привлечением внешних команд для перевода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0715118" w:history="1">
            <w:r w:rsidRPr="00161C34">
              <w:rPr>
                <w:rStyle w:val="a8"/>
                <w:rFonts w:eastAsia="Times New Roman"/>
                <w:b/>
                <w:bCs/>
                <w:noProof/>
              </w:rPr>
              <w:t>Выпуск кастомизированной локальной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30715119" w:history="1">
            <w:r w:rsidRPr="00161C34">
              <w:rPr>
                <w:rStyle w:val="a8"/>
                <w:rFonts w:eastAsia="Times New Roman"/>
                <w:noProof/>
                <w:lang w:eastAsia="ru-RU"/>
              </w:rPr>
              <w:t>Вспомогательные инструменты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0715120" w:history="1">
            <w:r w:rsidRPr="00161C34">
              <w:rPr>
                <w:rStyle w:val="a8"/>
                <w:rFonts w:eastAsia="Times New Roman"/>
                <w:b/>
                <w:bCs/>
                <w:noProof/>
              </w:rPr>
              <w:t>Контекстная панель «Переводы» Translations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0715121" w:history="1">
            <w:r w:rsidRPr="00161C34">
              <w:rPr>
                <w:rStyle w:val="a8"/>
                <w:rFonts w:eastAsia="Times New Roman"/>
                <w:b/>
                <w:bCs/>
                <w:noProof/>
              </w:rPr>
              <w:t>Контекстные авто-переводчики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0715122" w:history="1">
            <w:r w:rsidRPr="00161C34">
              <w:rPr>
                <w:rStyle w:val="a8"/>
                <w:rFonts w:eastAsia="Times New Roman"/>
                <w:b/>
                <w:bCs/>
                <w:noProof/>
              </w:rPr>
              <w:t>Контекстная панель перевода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0715123" w:history="1">
            <w:r w:rsidRPr="00161C34">
              <w:rPr>
                <w:rStyle w:val="a8"/>
                <w:rFonts w:eastAsia="Times New Roman"/>
                <w:b/>
                <w:bCs/>
                <w:noProof/>
              </w:rPr>
              <w:t>Генератор строк переводов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0715124" w:history="1">
            <w:r w:rsidRPr="00161C34">
              <w:rPr>
                <w:rStyle w:val="a8"/>
                <w:rFonts w:eastAsia="Times New Roman"/>
                <w:b/>
                <w:bCs/>
                <w:noProof/>
              </w:rPr>
              <w:t>Умные регулярные 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0715125" w:history="1">
            <w:r w:rsidRPr="00161C34">
              <w:rPr>
                <w:rStyle w:val="a8"/>
                <w:rFonts w:eastAsia="Times New Roman"/>
                <w:b/>
                <w:bCs/>
                <w:noProof/>
              </w:rPr>
              <w:t>Двухпанельный редактор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21"/>
            <w:tabs>
              <w:tab w:val="right" w:leader="dot" w:pos="10456"/>
            </w:tabs>
            <w:rPr>
              <w:noProof/>
            </w:rPr>
          </w:pPr>
          <w:hyperlink w:anchor="_Toc30715126" w:history="1">
            <w:r w:rsidRPr="00161C34">
              <w:rPr>
                <w:rStyle w:val="a8"/>
                <w:rFonts w:eastAsia="Times New Roman"/>
                <w:b/>
                <w:bCs/>
                <w:noProof/>
              </w:rPr>
              <w:t>Конвертор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30715127" w:history="1">
            <w:r w:rsidRPr="00161C34">
              <w:rPr>
                <w:rStyle w:val="a8"/>
                <w:rFonts w:eastAsia="Times New Roman"/>
                <w:noProof/>
                <w:lang w:eastAsia="ru-RU"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71CA" w:rsidRDefault="008371CA">
          <w:r>
            <w:rPr>
              <w:b/>
              <w:bCs/>
            </w:rPr>
            <w:fldChar w:fldCharType="end"/>
          </w:r>
        </w:p>
      </w:sdtContent>
    </w:sdt>
    <w:p w:rsidR="008371CA" w:rsidRDefault="008371CA"/>
    <w:p w:rsidR="008371CA" w:rsidRDefault="008371CA"/>
    <w:p w:rsidR="008371CA" w:rsidRDefault="008371CA">
      <w:pPr>
        <w:sectPr w:rsidR="008371CA" w:rsidSect="008371CA">
          <w:headerReference w:type="default" r:id="rId8"/>
          <w:footerReference w:type="default" r:id="rId9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8371CA" w:rsidRDefault="008371CA" w:rsidP="008371CA">
      <w:pPr>
        <w:pStyle w:val="1"/>
        <w:rPr>
          <w:rFonts w:eastAsia="Times New Roman"/>
          <w:lang w:eastAsia="ru-RU"/>
        </w:rPr>
      </w:pPr>
      <w:bookmarkStart w:id="1" w:name="_Toc30715111"/>
      <w:r>
        <w:rPr>
          <w:rFonts w:eastAsia="Times New Roman"/>
          <w:lang w:eastAsia="ru-RU"/>
        </w:rPr>
        <w:lastRenderedPageBreak/>
        <w:t>Обзор</w:t>
      </w:r>
      <w:bookmarkEnd w:id="1"/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установки инструмента полная документация для актуальной версии инструмента доступна в составе справки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C:EDT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Help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–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Help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contents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или </w:t>
      </w: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&lt;F1&gt; -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Contents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в разделе </w:t>
      </w: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1C:Language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  данном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разделе приводится описание порядка установки и краткое описание возможностей инструмента.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Дополнительно рекомендуем ознакомиться с видео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вебинара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«Инструмент перевода кода 1C:Language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1C:Enterprise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Development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Tools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» </w:t>
      </w:r>
      <w:hyperlink r:id="rId10" w:tgtFrame="_top" w:history="1">
        <w:r w:rsidRPr="008371CA">
          <w:rPr>
            <w:rFonts w:ascii="Verdana" w:eastAsia="Times New Roman" w:hAnsi="Verdana" w:cs="Times New Roman"/>
            <w:color w:val="800080"/>
            <w:sz w:val="20"/>
            <w:szCs w:val="20"/>
            <w:u w:val="single"/>
            <w:lang w:eastAsia="ru-RU"/>
          </w:rPr>
          <w:t>https://its.1c.ru/video/edt_langtool</w:t>
        </w:r>
      </w:hyperlink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видео рассмотрены вопросы: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Перевод интерфейса на другие языки (03:35)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Хранилище переводов (34:50)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Ответы на вопросы (43:40)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Организация команд переводчиков (1:10:20)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Ответы на вопросы (1:29:00)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Перевод исходного кода на английский (1:49:20)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● Обзор 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дополнительных инструментов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ускоряющих перевод (2:27:35)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Синхронный выпуск конфигураций с исходным кодом на двух языках (2:41:00)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Ответы на вопросы (2:43:30)</w:t>
      </w:r>
    </w:p>
    <w:p w:rsidR="008371CA" w:rsidRPr="008371CA" w:rsidRDefault="008371CA" w:rsidP="008371CA">
      <w:pPr>
        <w:pStyle w:val="1"/>
        <w:rPr>
          <w:rFonts w:eastAsia="Times New Roman"/>
          <w:lang w:eastAsia="ru-RU"/>
        </w:rPr>
      </w:pPr>
      <w:bookmarkStart w:id="2" w:name="languagetool__introduction"/>
      <w:bookmarkStart w:id="3" w:name="IssOgl1_Описание_инструмента"/>
      <w:bookmarkStart w:id="4" w:name="_Toc30715112"/>
      <w:bookmarkEnd w:id="2"/>
      <w:r w:rsidRPr="008371CA">
        <w:rPr>
          <w:rFonts w:eastAsia="Times New Roman"/>
          <w:lang w:eastAsia="ru-RU"/>
        </w:rPr>
        <w:t>Описание инструмента</w:t>
      </w:r>
      <w:bookmarkEnd w:id="4"/>
    </w:p>
    <w:bookmarkEnd w:id="3"/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1</w:t>
      </w:r>
      <w:proofErr w:type="gram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C:Language</w:t>
      </w:r>
      <w:proofErr w:type="gram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это дополнительный инструмент (расширение или плагин) для среды разработки 1C:EDT, который предназначен для автоматизации перевода интерфейса на дополнительные языки, а также исходного кода и метаданных конфигураций на платформе "1С:Предприятие 8" на альтернативный язык, например с русского на английский. Инструмент предназначено для решения следующих задач: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Синхронный выпуск конфигурации на исходном языке кода и метаданных и конфигурации с кодом и метаданными, переведенными на другой язык, например, конфигурации на русском языке кода и метаданных и той же конфигурации на английском языке.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Автоматизация разработки конфигураций с интерфейсом на нескольких языках. Эта задача может решаться как одной командой разработчиков, так и с привлечением внешних команд для перевода интерфейса.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Разработка локализованных версий конфигурации внедряющим партнером на национальном рынке на основе международной или другой национальной поставки.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Преимуществом расширения в сравнении со стандартными механизмами платформы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С:Предприятие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является удобное внешнее хранение всех интерфейсов и переводов метаданных. За счет этого возможно: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легко объединять перевод дополнительных интерфейсов для локализованной версии с изменениями в исходной конфигурации поставщика;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● привлекать разные внешние команды для разработки интерфейсов на разных языках.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Ключевые возможности расширения: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Ведение нескольких словарей, которые обеспечивают: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○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бесконтекстный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перевод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объектов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метаданных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○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контекстный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перевод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объектов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модели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;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6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○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терминов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базы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данных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и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контекста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платформы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1</w:t>
      </w:r>
      <w:proofErr w:type="gramStart"/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С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  <w:r w:rsidRPr="008371CA">
        <w:rPr>
          <w:rFonts w:ascii="Verdana" w:eastAsia="Times New Roman" w:hAnsi="Verdana" w:cs="Verdana"/>
          <w:color w:val="000000"/>
          <w:sz w:val="20"/>
          <w:szCs w:val="20"/>
          <w:lang w:eastAsia="ru-RU"/>
        </w:rPr>
        <w:t>Предприятие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Автоматическое переключение встроенного языка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С:Предприятие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учетом ограничений.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Внешнее хранение переводов отдельно от файлов модели метаданных конфигурации.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Интеграция с сервисами машинного перевода (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Yandex.Translate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Microsoft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translator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Авто-заполнение интерфейса по словарям и сервисам машинного перевода.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●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Двухпанельный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редактор модулей (исходный код и перевод)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● Поддерживается работа расширения в консольном режиме с использованием команды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ring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371CA" w:rsidRPr="008371CA" w:rsidRDefault="008371CA" w:rsidP="008371CA">
      <w:pPr>
        <w:pStyle w:val="1"/>
        <w:rPr>
          <w:rFonts w:eastAsia="Times New Roman"/>
          <w:lang w:eastAsia="ru-RU"/>
        </w:rPr>
      </w:pPr>
      <w:bookmarkStart w:id="5" w:name="languagetool__install"/>
      <w:bookmarkStart w:id="6" w:name="IssOgl1_Установка"/>
      <w:bookmarkStart w:id="7" w:name="_Toc30715113"/>
      <w:bookmarkEnd w:id="5"/>
      <w:r w:rsidRPr="008371CA">
        <w:rPr>
          <w:rFonts w:eastAsia="Times New Roman"/>
          <w:lang w:eastAsia="ru-RU"/>
        </w:rPr>
        <w:t>Установка</w:t>
      </w:r>
      <w:bookmarkEnd w:id="7"/>
    </w:p>
    <w:bookmarkEnd w:id="6"/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1</w:t>
      </w:r>
      <w:proofErr w:type="gram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C:Language</w:t>
      </w:r>
      <w:proofErr w:type="gram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поставляется в виде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репозитория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Eclipse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Установка расширения может выполняться следующими способами: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непосредственно из p2-репозитория, опубликованного на серверах фирмы 1С.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● из локальной копии p2-репозитория, распакованного в локальную папку из предварительно скачанного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zip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-архива.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4737"/>
        <w:gridCol w:w="4743"/>
      </w:tblGrid>
      <w:tr w:rsidR="008371CA" w:rsidRPr="008371CA" w:rsidTr="008371CA"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371C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Версия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371C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P2-репозиторий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371C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ZIP-архив </w:t>
            </w:r>
            <w:proofErr w:type="spellStart"/>
            <w:r w:rsidRPr="008371C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репозитория</w:t>
            </w:r>
            <w:proofErr w:type="spellEnd"/>
          </w:p>
        </w:tc>
      </w:tr>
      <w:tr w:rsidR="008371CA" w:rsidRPr="008371CA" w:rsidTr="008371CA"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371C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0.6.0 для 1C:EDT 1.13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hyperlink r:id="rId11" w:tgtFrame="_blank" w:history="1">
              <w:r w:rsidRPr="008371CA">
                <w:rPr>
                  <w:rFonts w:ascii="Verdana" w:eastAsia="Times New Roman" w:hAnsi="Verdana" w:cs="Times New Roman"/>
                  <w:i/>
                  <w:iCs/>
                  <w:color w:val="800080"/>
                  <w:sz w:val="20"/>
                  <w:szCs w:val="20"/>
                  <w:u w:val="single"/>
                  <w:lang w:eastAsia="ru-RU"/>
                </w:rPr>
                <w:t>https://edt.1c.ru/releases/plugins/language-tool/edt-1.13.0/0.6.0/repo/</w:t>
              </w:r>
            </w:hyperlink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hyperlink r:id="rId12" w:tgtFrame="_blank" w:history="1">
              <w:r w:rsidRPr="008371CA">
                <w:rPr>
                  <w:rFonts w:ascii="Verdana" w:eastAsia="Times New Roman" w:hAnsi="Verdana" w:cs="Times New Roman"/>
                  <w:i/>
                  <w:iCs/>
                  <w:color w:val="800080"/>
                  <w:sz w:val="20"/>
                  <w:szCs w:val="20"/>
                  <w:u w:val="single"/>
                  <w:lang w:eastAsia="ru-RU"/>
                </w:rPr>
                <w:t>https://edt.1c.ru/releases/plugins/language-tool/edt-1.13.0/0.6.0/repo.zip</w:t>
              </w:r>
            </w:hyperlink>
          </w:p>
        </w:tc>
      </w:tr>
      <w:tr w:rsidR="008371CA" w:rsidRPr="008371CA" w:rsidTr="008371CA"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371C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0.6.1 для 1C:EDT 1.14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hyperlink r:id="rId13" w:tgtFrame="_blank" w:history="1">
              <w:r w:rsidRPr="008371CA">
                <w:rPr>
                  <w:rFonts w:ascii="Verdana" w:eastAsia="Times New Roman" w:hAnsi="Verdana" w:cs="Times New Roman"/>
                  <w:i/>
                  <w:iCs/>
                  <w:color w:val="800080"/>
                  <w:sz w:val="20"/>
                  <w:szCs w:val="20"/>
                  <w:u w:val="single"/>
                  <w:lang w:eastAsia="ru-RU"/>
                </w:rPr>
                <w:t>https://edt.1c.ru/releases/plugins/language-tool/edt-1.14.0/0.6.1/repo/</w:t>
              </w:r>
            </w:hyperlink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hyperlink r:id="rId14" w:tgtFrame="_blank" w:history="1">
              <w:r w:rsidRPr="008371CA">
                <w:rPr>
                  <w:rFonts w:ascii="Verdana" w:eastAsia="Times New Roman" w:hAnsi="Verdana" w:cs="Times New Roman"/>
                  <w:i/>
                  <w:iCs/>
                  <w:color w:val="800080"/>
                  <w:sz w:val="20"/>
                  <w:szCs w:val="20"/>
                  <w:u w:val="single"/>
                  <w:lang w:eastAsia="ru-RU"/>
                </w:rPr>
                <w:t>https://edt.1c.ru/releases/plugins/language-tool/edt-1.14.0/0.6.1/repo.zip</w:t>
              </w:r>
            </w:hyperlink>
          </w:p>
        </w:tc>
      </w:tr>
      <w:tr w:rsidR="008371CA" w:rsidRPr="008371CA" w:rsidTr="008371CA"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371C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0.7.0 для 1C:EDT 1.15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hyperlink r:id="rId15" w:tgtFrame="_blank" w:history="1">
              <w:r w:rsidRPr="008371CA">
                <w:rPr>
                  <w:rFonts w:ascii="Verdana" w:eastAsia="Times New Roman" w:hAnsi="Verdana" w:cs="Times New Roman"/>
                  <w:i/>
                  <w:iCs/>
                  <w:color w:val="800080"/>
                  <w:sz w:val="20"/>
                  <w:szCs w:val="20"/>
                  <w:u w:val="single"/>
                  <w:lang w:eastAsia="ru-RU"/>
                </w:rPr>
                <w:t>https://edt.1c.ru/releases/plugins/language-tool/edt-1.15.0/0.7.0/repo/</w:t>
              </w:r>
            </w:hyperlink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hyperlink r:id="rId16" w:tgtFrame="_blank" w:history="1">
              <w:r w:rsidRPr="008371CA">
                <w:rPr>
                  <w:rFonts w:ascii="Verdana" w:eastAsia="Times New Roman" w:hAnsi="Verdana" w:cs="Times New Roman"/>
                  <w:i/>
                  <w:iCs/>
                  <w:color w:val="800080"/>
                  <w:sz w:val="20"/>
                  <w:szCs w:val="20"/>
                  <w:u w:val="single"/>
                  <w:lang w:eastAsia="ru-RU"/>
                </w:rPr>
                <w:t>https://edt.1c.ru/releases/plugins/language-tool/edt-1.15.0/0.7.0/repo.zip</w:t>
              </w:r>
            </w:hyperlink>
          </w:p>
        </w:tc>
      </w:tr>
      <w:tr w:rsidR="008371CA" w:rsidRPr="008371CA" w:rsidTr="008371CA"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371C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>0.7.1 для 1C:EDT 1.16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hyperlink r:id="rId17" w:tgtFrame="_blank" w:history="1">
              <w:r w:rsidRPr="008371CA">
                <w:rPr>
                  <w:rFonts w:ascii="Verdana" w:eastAsia="Times New Roman" w:hAnsi="Verdana" w:cs="Times New Roman"/>
                  <w:i/>
                  <w:iCs/>
                  <w:color w:val="800080"/>
                  <w:sz w:val="20"/>
                  <w:szCs w:val="20"/>
                  <w:u w:val="single"/>
                  <w:lang w:eastAsia="ru-RU"/>
                </w:rPr>
                <w:t>https://edt.1c.ru/releases/plugins/language-tool/edt-1.16.0/0.7.1/repo/</w:t>
              </w:r>
            </w:hyperlink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hyperlink r:id="rId18" w:tgtFrame="_blank" w:history="1">
              <w:r w:rsidRPr="008371CA">
                <w:rPr>
                  <w:rFonts w:ascii="Verdana" w:eastAsia="Times New Roman" w:hAnsi="Verdana" w:cs="Times New Roman"/>
                  <w:i/>
                  <w:iCs/>
                  <w:color w:val="800080"/>
                  <w:sz w:val="20"/>
                  <w:szCs w:val="20"/>
                  <w:u w:val="single"/>
                  <w:lang w:eastAsia="ru-RU"/>
                </w:rPr>
                <w:t>https://edt.1c.ru/releases/plugins/language-tool/edt-1.16.0/0.7.1/repo.zip</w:t>
              </w:r>
            </w:hyperlink>
          </w:p>
        </w:tc>
      </w:tr>
      <w:tr w:rsidR="008371CA" w:rsidRPr="008371CA" w:rsidTr="008371CA"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r w:rsidRPr="008371C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t xml:space="preserve">0.8.0-Nightly </w:t>
            </w:r>
            <w:r w:rsidRPr="008371CA"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  <w:lastRenderedPageBreak/>
              <w:t>для 1C:EDT 1.17</w:t>
            </w:r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hyperlink r:id="rId19" w:tgtFrame="_blank" w:history="1">
              <w:r w:rsidRPr="008371CA">
                <w:rPr>
                  <w:rFonts w:ascii="Verdana" w:eastAsia="Times New Roman" w:hAnsi="Verdana" w:cs="Times New Roman"/>
                  <w:i/>
                  <w:iCs/>
                  <w:color w:val="800080"/>
                  <w:sz w:val="20"/>
                  <w:szCs w:val="20"/>
                  <w:u w:val="single"/>
                  <w:lang w:eastAsia="ru-RU"/>
                </w:rPr>
                <w:t>https://edt.1c.ru/releases/plugins/language-tool/edt-1.17.0/0.8.0/repo/</w:t>
              </w:r>
            </w:hyperlink>
          </w:p>
        </w:tc>
        <w:tc>
          <w:tcPr>
            <w:tcW w:w="0" w:type="auto"/>
            <w:tcBorders>
              <w:top w:val="single" w:sz="6" w:space="0" w:color="9F9F9F"/>
              <w:left w:val="single" w:sz="6" w:space="0" w:color="9F9F9F"/>
              <w:bottom w:val="single" w:sz="6" w:space="0" w:color="9F9F9F"/>
              <w:right w:val="single" w:sz="6" w:space="0" w:color="9F9F9F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71CA" w:rsidRPr="008371CA" w:rsidRDefault="008371CA" w:rsidP="008371C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0"/>
                <w:szCs w:val="20"/>
                <w:lang w:eastAsia="ru-RU"/>
              </w:rPr>
            </w:pPr>
            <w:hyperlink r:id="rId20" w:tgtFrame="_blank" w:history="1">
              <w:r w:rsidRPr="008371CA">
                <w:rPr>
                  <w:rFonts w:ascii="Verdana" w:eastAsia="Times New Roman" w:hAnsi="Verdana" w:cs="Times New Roman"/>
                  <w:i/>
                  <w:iCs/>
                  <w:color w:val="800080"/>
                  <w:sz w:val="20"/>
                  <w:szCs w:val="20"/>
                  <w:u w:val="single"/>
                  <w:lang w:eastAsia="ru-RU"/>
                </w:rPr>
                <w:t>https://edt.1c.ru/releases/plugins/language-tool/edt-1.17.0/0.8.0/repo.zip</w:t>
              </w:r>
            </w:hyperlink>
          </w:p>
        </w:tc>
      </w:tr>
    </w:tbl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●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входа на сайт </w:t>
      </w:r>
      <w:hyperlink r:id="rId21" w:tgtFrame="_blank" w:history="1">
        <w:r w:rsidRPr="008371CA">
          <w:rPr>
            <w:rFonts w:ascii="Verdana" w:eastAsia="Times New Roman" w:hAnsi="Verdana" w:cs="Times New Roman"/>
            <w:color w:val="800080"/>
            <w:sz w:val="20"/>
            <w:szCs w:val="20"/>
            <w:u w:val="single"/>
            <w:lang w:eastAsia="ru-RU"/>
          </w:rPr>
          <w:t>https://edt.1c.ru</w:t>
        </w:r>
      </w:hyperlink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используйте логин и пароль сайта </w:t>
      </w:r>
      <w:hyperlink r:id="rId22" w:tgtFrame="_top" w:history="1">
        <w:r w:rsidRPr="008371CA">
          <w:rPr>
            <w:rFonts w:ascii="Verdana" w:eastAsia="Times New Roman" w:hAnsi="Verdana" w:cs="Times New Roman"/>
            <w:color w:val="800080"/>
            <w:sz w:val="20"/>
            <w:szCs w:val="20"/>
            <w:u w:val="single"/>
            <w:lang w:eastAsia="ru-RU"/>
          </w:rPr>
          <w:t>https://its.1c.ru/</w:t>
        </w:r>
      </w:hyperlink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 для установки нужно выполнить следующие действия: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В среде разработки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C:Enterprise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Development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Tools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(EDT) выберите пункт меню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Help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Install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New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Software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(Справка – Установить новое ПО).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742C7F42" wp14:editId="6A1AF259">
            <wp:extent cx="6407785" cy="3050540"/>
            <wp:effectExtent l="0" t="0" r="0" b="0"/>
            <wp:docPr id="14" name="Рисунок 14" descr="https://its.1c.ua/db/content/edtplugins/src/_img/languagetool.files/image001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ua/db/content/edtplugins/src/_img/languagetool.files/image001.png?_=157952102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78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● 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ооткрывшемся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окне мастера установки в строке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Work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with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воспользуйтесь кнопкой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Add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…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 укажите расположение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репозитория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● Если установка производится непосредственно из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репозитория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опубликованного на серверах фирмы 1С, то скопируйте указанный адрес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репозитория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а также и 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логин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пароль с сайта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6D0256A" wp14:editId="1A380843">
            <wp:extent cx="8279765" cy="6701155"/>
            <wp:effectExtent l="0" t="0" r="6985" b="4445"/>
            <wp:docPr id="13" name="Рисунок 13" descr="https://its.1c.ua/db/content/edtplugins/src/_img/languagetool.files/image003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ua/db/content/edtplugins/src/_img/languagetool.files/image003.png?_=15795210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765" cy="670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Если установка производится из локальной папки, то воспользуйтесь кнопкой </w:t>
      </w:r>
      <w:proofErr w:type="spellStart"/>
      <w:proofErr w:type="gram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Local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..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и далее по кнопке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Local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укажите папку, в которую распакован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репозиторий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2A1A104" wp14:editId="3DAB1CE0">
            <wp:extent cx="8279765" cy="6701155"/>
            <wp:effectExtent l="0" t="0" r="6985" b="4445"/>
            <wp:docPr id="12" name="Рисунок 12" descr="https://its.1c.ua/db/content/edtplugins/src/_img/languagetool.files/image005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ua/db/content/edtplugins/src/_img/languagetool.files/image005.png?_=15795210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765" cy="670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● 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Отметьте компонент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C:LanguageTool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 нажмите кнопку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Next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&gt;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687F921E" wp14:editId="01157373">
            <wp:extent cx="8279765" cy="6701155"/>
            <wp:effectExtent l="0" t="0" r="6985" b="4445"/>
            <wp:docPr id="11" name="Рисунок 11" descr="https://its.1c.ua/db/content/edtplugins/src/_img/languagetool.files/image007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ua/db/content/edtplugins/src/_img/languagetool.files/image007.png?_=15795210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765" cy="670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● 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На следующем шаге система определит зависимости и сформирует окончательный список библиотек к установке, после этого нажмите кнопку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Next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&gt;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EFAC17E" wp14:editId="64DDD9E3">
            <wp:extent cx="8279765" cy="3586480"/>
            <wp:effectExtent l="0" t="0" r="6985" b="0"/>
            <wp:docPr id="10" name="Рисунок 10" descr="https://its.1c.ua/db/content/edtplugins/src/_img/languagetool.files/image009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ts.1c.ua/db/content/edtplugins/src/_img/languagetool.files/image009.png?_=15795210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76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● 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Прочитайте и примите условия лицензионного соглашения и нажмите кнопку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Finish</w:t>
      </w:r>
      <w:proofErr w:type="spellEnd"/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2DFCBA03" wp14:editId="5378CD78">
            <wp:extent cx="8279765" cy="6358255"/>
            <wp:effectExtent l="0" t="0" r="6985" b="4445"/>
            <wp:docPr id="9" name="Рисунок 9" descr="https://its.1c.ua/db/content/edtplugins/src/_img/languagetool.files/image011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ts.1c.ua/db/content/edtplugins/src/_img/languagetool.files/image011.png?_=15795210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976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Дождитесь окончания установки и перезапустите среду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C:Enterprise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Development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Tools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Установка завершена.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Для работы с расширением в консольном режиме с помощью команды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ring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требуется настроить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ring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-модуль --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edt-langtool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этого необходимо чтобы файлы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C:Language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каталога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располагались в той же директории с файлами 1C:EDT, например C:\Program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\1C\1CE\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components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\1c-edt-1.13.0+226-x86_64\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. Для  корректной установки необходимо запустить командную строку «от Администратора» (cmd.exe) и выполнить команду для установки из локальной копии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репозитория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инструментом:  "C:\Program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Files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\1C\1CE\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components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\1c-edt-1.13.0+226-x86_64\1cedt" -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clean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purgeHistory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application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org.eclipse.equinox.p2.director -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noSplash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repository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file://C:/LangToolRepo -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installIUs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com.e1c.langtool.v8.dt.feature.feature.group,com.e1c.langtool.microsoft.feature.feature.group,com.e1c.langtool.yandex.feature.feature.group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Добавить в файл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ring-commands.cfg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строки с определением ринг-модуля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C:Language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из каталога 1C:EDT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plugins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\com.e1c.langtool.v8.dt.ring_v1.v2.v3.v4.jar, например:</w:t>
      </w:r>
    </w:p>
    <w:p w:rsidR="008371CA" w:rsidRPr="008371CA" w:rsidRDefault="008371CA" w:rsidP="008371CA">
      <w:pPr>
        <w:pBdr>
          <w:left w:val="single" w:sz="18" w:space="8" w:color="CCCCCC"/>
        </w:pBdr>
        <w:spacing w:before="90" w:after="360" w:line="240" w:lineRule="auto"/>
        <w:ind w:left="45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lastRenderedPageBreak/>
        <w:t>edt-langtool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: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- file: C:\Program Files\1C\1CE\components\1c-edt-1.13.0+226-x86_64\plugins\com.e1c.langtool.v8.dt.ring_0.6.0.77.jar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 arch: x86_64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br/>
        <w:t>  version: 0.6.0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29" w:anchor="bookmark:adm:TI000000675" w:tgtFrame="_blank" w:history="1">
        <w:r w:rsidRPr="008371CA">
          <w:rPr>
            <w:rFonts w:ascii="Verdana" w:eastAsia="Times New Roman" w:hAnsi="Verdana" w:cs="Times New Roman"/>
            <w:color w:val="800080"/>
            <w:sz w:val="20"/>
            <w:szCs w:val="20"/>
            <w:u w:val="single"/>
            <w:lang w:eastAsia="ru-RU"/>
          </w:rPr>
          <w:t xml:space="preserve">Подробнее про файл </w:t>
        </w:r>
        <w:proofErr w:type="spellStart"/>
        <w:r w:rsidRPr="008371CA">
          <w:rPr>
            <w:rFonts w:ascii="Verdana" w:eastAsia="Times New Roman" w:hAnsi="Verdana" w:cs="Times New Roman"/>
            <w:color w:val="800080"/>
            <w:sz w:val="20"/>
            <w:szCs w:val="20"/>
            <w:u w:val="single"/>
            <w:lang w:eastAsia="ru-RU"/>
          </w:rPr>
          <w:t>ring-commands.cfg</w:t>
        </w:r>
        <w:proofErr w:type="spellEnd"/>
        <w:r w:rsidRPr="008371CA">
          <w:rPr>
            <w:rFonts w:ascii="Verdana" w:eastAsia="Times New Roman" w:hAnsi="Verdana" w:cs="Times New Roman"/>
            <w:color w:val="800080"/>
            <w:sz w:val="20"/>
            <w:szCs w:val="20"/>
            <w:u w:val="single"/>
            <w:lang w:eastAsia="ru-RU"/>
          </w:rPr>
          <w:t xml:space="preserve"> на сайте ИТС</w:t>
        </w:r>
      </w:hyperlink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371CA" w:rsidRPr="008371CA" w:rsidRDefault="008371CA" w:rsidP="008371CA">
      <w:pPr>
        <w:pStyle w:val="1"/>
        <w:rPr>
          <w:rFonts w:eastAsia="Times New Roman"/>
          <w:lang w:eastAsia="ru-RU"/>
        </w:rPr>
      </w:pPr>
      <w:bookmarkStart w:id="8" w:name="languagetool__scenarios"/>
      <w:bookmarkStart w:id="9" w:name="IssOgl1_Описание_сценариев_использования"/>
      <w:bookmarkStart w:id="10" w:name="_Toc30715114"/>
      <w:bookmarkEnd w:id="8"/>
      <w:r w:rsidRPr="008371CA">
        <w:rPr>
          <w:rFonts w:eastAsia="Times New Roman"/>
          <w:lang w:eastAsia="ru-RU"/>
        </w:rPr>
        <w:t>Описание сценариев использования</w:t>
      </w:r>
      <w:bookmarkEnd w:id="10"/>
    </w:p>
    <w:p w:rsidR="008371CA" w:rsidRPr="008371CA" w:rsidRDefault="008371CA" w:rsidP="008371CA">
      <w:pPr>
        <w:pStyle w:val="2"/>
        <w:rPr>
          <w:rFonts w:eastAsia="Times New Roman"/>
        </w:rPr>
      </w:pPr>
      <w:bookmarkStart w:id="11" w:name="languagetool__scenario1"/>
      <w:bookmarkStart w:id="12" w:name="IssOgl2_Синхронная_разработка_локальной_"/>
      <w:bookmarkStart w:id="13" w:name="_Toc30715115"/>
      <w:bookmarkEnd w:id="9"/>
      <w:bookmarkEnd w:id="11"/>
      <w:r w:rsidRPr="008371CA">
        <w:rPr>
          <w:rFonts w:eastAsia="Times New Roman"/>
        </w:rPr>
        <w:t>Синхронная разработка локальной и международной конфигурации</w:t>
      </w:r>
      <w:bookmarkEnd w:id="13"/>
    </w:p>
    <w:bookmarkEnd w:id="12"/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Сценарий применим для команды, которая одновременно разрабатывает и выпускает конфигурацию для локального рынка на национальном языке и международную версию конфигурации на английском языке. Далее для определенности рассмотрим этот сценарий на примере конфигурации для российского рынка на русском языке.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Основным языком разработки конфигурации русский. На нем задаются имена всех объектов метаданных, процедур, переменных, а также все элементы интерфейса. Одновременно разработчики задают переводы всех объектов метаданных, процедур, переменных и элементов интерфейса на английский язык. </w:t>
      </w: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1</w:t>
      </w:r>
      <w:proofErr w:type="gram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C:Language</w:t>
      </w:r>
      <w:proofErr w:type="gram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автоматизировать перевод, используя словари и сервисы автоматического перевода[АГ17] . Для специальных терминов перевод должен составляться на основе консультации с англоговорящим специалистом в предметной области. </w:t>
      </w: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1</w:t>
      </w:r>
      <w:proofErr w:type="gram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C:Language</w:t>
      </w:r>
      <w:proofErr w:type="gram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хранить переводы таких терминов в контексте их использования.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Результатом разработки в данном сценарии является:</w:t>
      </w:r>
    </w:p>
    <w:p w:rsidR="008371CA" w:rsidRPr="008371CA" w:rsidRDefault="008371CA" w:rsidP="00837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Конфигурация с моделью на русском языке и поддержкой русского и английского интерфейса</w:t>
      </w:r>
    </w:p>
    <w:p w:rsidR="008371CA" w:rsidRPr="008371CA" w:rsidRDefault="008371CA" w:rsidP="008371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Конфигурация с моделью на английском языке и поддержкой английского и русского интерфейса</w:t>
      </w:r>
    </w:p>
    <w:p w:rsidR="008371CA" w:rsidRPr="008371CA" w:rsidRDefault="008371CA" w:rsidP="008371CA">
      <w:pPr>
        <w:pStyle w:val="2"/>
        <w:rPr>
          <w:rFonts w:eastAsia="Times New Roman"/>
          <w:b/>
          <w:bCs/>
        </w:rPr>
      </w:pPr>
      <w:bookmarkStart w:id="14" w:name="languagetool__scenario2"/>
      <w:bookmarkStart w:id="15" w:name="IssOgl2_Выпуск_конфигурации_с_поддержкой"/>
      <w:bookmarkStart w:id="16" w:name="_Toc30715116"/>
      <w:bookmarkEnd w:id="14"/>
      <w:r w:rsidRPr="008371CA">
        <w:rPr>
          <w:rFonts w:eastAsia="Times New Roman"/>
          <w:b/>
          <w:bCs/>
        </w:rPr>
        <w:t>Выпуск конфигурации с поддержкой нескольких интерфейсов одной командой разработки</w:t>
      </w:r>
      <w:bookmarkEnd w:id="16"/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Сценарий применим для команды, которая одновременно разрабатывает конфигурацию и одновременно переводит элементы интерфейса на несколько языков. </w:t>
      </w: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1</w:t>
      </w:r>
      <w:proofErr w:type="gram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C:Language</w:t>
      </w:r>
      <w:proofErr w:type="gram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автоматизировать перевод, используя словари и сервисы автоматического перевода. Также расширение позволяет контролировать полноту перевода.</w:t>
      </w:r>
    </w:p>
    <w:p w:rsidR="008371CA" w:rsidRPr="008371CA" w:rsidRDefault="008371CA" w:rsidP="008371CA">
      <w:pPr>
        <w:pStyle w:val="2"/>
        <w:rPr>
          <w:rFonts w:eastAsia="Times New Roman"/>
          <w:b/>
          <w:bCs/>
        </w:rPr>
      </w:pPr>
      <w:bookmarkStart w:id="17" w:name="languagetool__scenario3"/>
      <w:bookmarkStart w:id="18" w:name="_Toc30715117"/>
      <w:bookmarkEnd w:id="17"/>
      <w:r w:rsidRPr="008371CA">
        <w:rPr>
          <w:rFonts w:eastAsia="Times New Roman"/>
          <w:b/>
          <w:bCs/>
        </w:rPr>
        <w:t>Выпуск конфигурации с поддержкой нескольких интерфейсов с привлечением внешних команд для перевода</w:t>
      </w:r>
      <w:bookmarkEnd w:id="18"/>
    </w:p>
    <w:bookmarkEnd w:id="15"/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Сценарий предполагает, основная команда разработки разрабатывает конфигурацию и интерфейс на основном языке. Внешняя команда переводит элементы интерфейса. Результатом совместной деятельности команд является конфигурация с поддержкой нескольких интерфейсов.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1</w:t>
      </w:r>
      <w:proofErr w:type="gram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C:Language</w:t>
      </w:r>
      <w:proofErr w:type="gram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отдельно хранить исходные данные для перевода интерфейса, что обеспечивает полную независимость внешней команды. Также расширение позволяет контролировать полноту перевода.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основной команды </w:t>
      </w: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1</w:t>
      </w:r>
      <w:proofErr w:type="gram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C:Language</w:t>
      </w:r>
      <w:proofErr w:type="gram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легко объединять перевод интерфейса с изменениями в релизе поставщика.</w:t>
      </w:r>
    </w:p>
    <w:p w:rsidR="008371CA" w:rsidRPr="008371CA" w:rsidRDefault="008371CA" w:rsidP="008371CA">
      <w:pPr>
        <w:pStyle w:val="2"/>
        <w:rPr>
          <w:rFonts w:eastAsia="Times New Roman"/>
          <w:b/>
          <w:bCs/>
        </w:rPr>
      </w:pPr>
      <w:bookmarkStart w:id="19" w:name="languagetool__scenario4"/>
      <w:bookmarkStart w:id="20" w:name="IssOgl2_Выпуск_кастомизированной_локальн"/>
      <w:bookmarkStart w:id="21" w:name="_Toc30715118"/>
      <w:bookmarkEnd w:id="19"/>
      <w:r w:rsidRPr="008371CA">
        <w:rPr>
          <w:rFonts w:eastAsia="Times New Roman"/>
          <w:b/>
          <w:bCs/>
        </w:rPr>
        <w:lastRenderedPageBreak/>
        <w:t xml:space="preserve">Выпуск </w:t>
      </w:r>
      <w:proofErr w:type="spellStart"/>
      <w:r w:rsidRPr="008371CA">
        <w:rPr>
          <w:rFonts w:eastAsia="Times New Roman"/>
          <w:b/>
          <w:bCs/>
        </w:rPr>
        <w:t>кастомизированной</w:t>
      </w:r>
      <w:proofErr w:type="spellEnd"/>
      <w:r w:rsidRPr="008371CA">
        <w:rPr>
          <w:rFonts w:eastAsia="Times New Roman"/>
          <w:b/>
          <w:bCs/>
        </w:rPr>
        <w:t xml:space="preserve"> локальной версии</w:t>
      </w:r>
      <w:bookmarkEnd w:id="21"/>
    </w:p>
    <w:bookmarkEnd w:id="20"/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Партнеры на локальном рынке осуществляют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кастомизацию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типовых версий – добавляют новую функциональность, отражающую особенности работы на локальном рынке. При выпуске новых версий типовой функциональности встает задача объединить изменение в типовой конфигурации и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кастомизировном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решении, выполнить перевод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1</w:t>
      </w:r>
      <w:proofErr w:type="gram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C:Language</w:t>
      </w:r>
      <w:proofErr w:type="gram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позволяет отдельно хранить исходные данные для перевода интерфейса, что обеспечивает полную независимость внешней команды, легкое объединение локальной конфигурации и перевода с изменениями в конфигурации поставщика, выполнять перевод расхождений и контролировать полноту перевода.</w:t>
      </w:r>
    </w:p>
    <w:p w:rsidR="008371CA" w:rsidRPr="008371CA" w:rsidRDefault="008371CA" w:rsidP="008371CA">
      <w:pPr>
        <w:pStyle w:val="1"/>
        <w:rPr>
          <w:rFonts w:eastAsia="Times New Roman"/>
          <w:lang w:eastAsia="ru-RU"/>
        </w:rPr>
      </w:pPr>
      <w:bookmarkStart w:id="22" w:name="languagetool__tools"/>
      <w:bookmarkStart w:id="23" w:name="IssOgl1_Вспомогательные_инструменты"/>
      <w:bookmarkStart w:id="24" w:name="_Toc30715119"/>
      <w:bookmarkEnd w:id="22"/>
      <w:r w:rsidRPr="008371CA">
        <w:rPr>
          <w:rFonts w:eastAsia="Times New Roman"/>
          <w:lang w:eastAsia="ru-RU"/>
        </w:rPr>
        <w:t>Вспомогательные инструменты</w:t>
      </w:r>
      <w:bookmarkEnd w:id="24"/>
    </w:p>
    <w:p w:rsidR="008371CA" w:rsidRPr="008371CA" w:rsidRDefault="008371CA" w:rsidP="008371CA">
      <w:pPr>
        <w:pStyle w:val="2"/>
        <w:rPr>
          <w:rFonts w:eastAsia="Times New Roman"/>
          <w:b/>
          <w:bCs/>
        </w:rPr>
      </w:pPr>
      <w:bookmarkStart w:id="25" w:name="_Toc30715120"/>
      <w:bookmarkEnd w:id="23"/>
      <w:r w:rsidRPr="008371CA">
        <w:rPr>
          <w:rFonts w:eastAsia="Times New Roman"/>
          <w:b/>
          <w:bCs/>
        </w:rPr>
        <w:t xml:space="preserve">Контекстная панель «Переводы» </w:t>
      </w:r>
      <w:proofErr w:type="spellStart"/>
      <w:r w:rsidRPr="008371CA">
        <w:rPr>
          <w:rFonts w:eastAsia="Times New Roman"/>
          <w:b/>
          <w:bCs/>
        </w:rPr>
        <w:t>Translations</w:t>
      </w:r>
      <w:bookmarkEnd w:id="25"/>
      <w:proofErr w:type="spellEnd"/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панель в составе перспективы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C:Enterprise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среды разработки 1C:EDT, в которой можно отображаются переводы для выделенного объекта модели.</w:t>
      </w:r>
    </w:p>
    <w:p w:rsidR="008371CA" w:rsidRPr="008371CA" w:rsidRDefault="008371CA" w:rsidP="008371CA">
      <w:pPr>
        <w:pStyle w:val="2"/>
        <w:rPr>
          <w:rFonts w:eastAsia="Times New Roman"/>
          <w:b/>
          <w:bCs/>
        </w:rPr>
      </w:pPr>
      <w:bookmarkStart w:id="26" w:name="_Toc30715121"/>
      <w:r w:rsidRPr="008371CA">
        <w:rPr>
          <w:rFonts w:eastAsia="Times New Roman"/>
          <w:b/>
          <w:bCs/>
        </w:rPr>
        <w:t>Контекстные авто-переводчики</w:t>
      </w:r>
      <w:bookmarkEnd w:id="26"/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Контекстные переводчики (Яндекс,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Microsoft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– панель в составе перспективы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Translation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среды разработки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C:EDT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для быстрого перевода произвольного текста средствами онлайн-сервисов машинного перевода.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Для работы с авто-переводчиком его нужно добавить панель. Сделать это можно одним из следующих способов:</w:t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● 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Ввести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Yandex.translate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строке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quick access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C6F6044" wp14:editId="37CCEB38">
            <wp:extent cx="11029950" cy="771525"/>
            <wp:effectExtent l="0" t="0" r="0" b="9525"/>
            <wp:docPr id="8" name="Рисунок 8" descr="https://its.1c.ua/db/content/edtplugins/src/_img/languagetool.files/image013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ts.1c.ua/db/content/edtplugins/src/_img/languagetool.files/image013.png?_=157952102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CA" w:rsidRPr="008371CA" w:rsidRDefault="008371CA" w:rsidP="008371CA">
      <w:pPr>
        <w:spacing w:before="100" w:beforeAutospacing="1" w:after="100" w:afterAutospacing="1" w:line="240" w:lineRule="auto"/>
        <w:ind w:left="300"/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● 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меню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8371CA">
        <w:rPr>
          <w:rFonts w:ascii="Verdana" w:eastAsia="Times New Roman" w:hAnsi="Verdana" w:cs="Times New Roman"/>
          <w:color w:val="0070C0"/>
          <w:sz w:val="20"/>
          <w:szCs w:val="20"/>
          <w:lang w:val="en-US" w:eastAsia="ru-RU"/>
        </w:rPr>
        <w:t>Window – Show view – Other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далее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 xml:space="preserve"> 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папке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8371CA">
        <w:rPr>
          <w:rFonts w:ascii="Verdana" w:eastAsia="Times New Roman" w:hAnsi="Verdana" w:cs="Times New Roman"/>
          <w:color w:val="0070C0"/>
          <w:sz w:val="20"/>
          <w:szCs w:val="20"/>
          <w:lang w:val="en-US" w:eastAsia="ru-RU"/>
        </w:rPr>
        <w:t>Translation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выбрать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val="en-US" w:eastAsia="ru-RU"/>
        </w:rPr>
        <w:t>Yandex.Translate</w:t>
      </w:r>
      <w:proofErr w:type="spellEnd"/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B688701" wp14:editId="04100C08">
            <wp:extent cx="2828925" cy="4114800"/>
            <wp:effectExtent l="0" t="0" r="9525" b="0"/>
            <wp:docPr id="7" name="Рисунок 7" descr="https://its.1c.ua/db/content/edtplugins/src/_img/languagetool.files/image015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ts.1c.ua/db/content/edtplugins/src/_img/languagetool.files/image015.png?_=15795210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Кроме того, для работы с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Yandex.Translate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нужно в настройках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Window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-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Preferences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задать </w:t>
      </w:r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API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key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 Для получения ключа необходимо перейти по ссылке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Hоw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to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get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API 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key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?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6AA3A23" wp14:editId="7B85497F">
            <wp:extent cx="7422515" cy="5229225"/>
            <wp:effectExtent l="0" t="0" r="6985" b="9525"/>
            <wp:docPr id="6" name="Рисунок 6" descr="https://its.1c.ua/db/content/edtplugins/src/_img/languagetool.files/image017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ua/db/content/edtplugins/src/_img/languagetool.files/image017.png?_=15795210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251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После этого можно приступать к работе с панелью переводчика.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36185D9" wp14:editId="0F58A14A">
            <wp:extent cx="3607435" cy="1921510"/>
            <wp:effectExtent l="0" t="0" r="0" b="2540"/>
            <wp:docPr id="5" name="Рисунок 5" descr="https://its.1c.ua/db/content/edtplugins/src/_img/languagetool.files/image019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ts.1c.ua/db/content/edtplugins/src/_img/languagetool.files/image019.png?_=157952102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настройках предусмотрены следующие кнопки: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563043FC" wp14:editId="14AD0BEB">
            <wp:extent cx="1450340" cy="285750"/>
            <wp:effectExtent l="0" t="0" r="0" b="0"/>
            <wp:docPr id="4" name="Рисунок 4" descr="https://its.1c.ua/db/content/edtplugins/src/_img/languagetool.files/image021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ts.1c.ua/db/content/edtplugins/src/_img/languagetool.files/image021.png?_=15795210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34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 направление перевода.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4DAEE307" wp14:editId="49486746">
            <wp:extent cx="257175" cy="285750"/>
            <wp:effectExtent l="0" t="0" r="9525" b="0"/>
            <wp:docPr id="3" name="Рисунок 3" descr="https://its.1c.ua/db/content/edtplugins/src/_img/languagetool.files/image023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ts.1c.ua/db/content/edtplugins/src/_img/languagetool.files/image023.png?_=15795210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Run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translation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– выполнить перевод текущей фразы, указанной в строке перевода панели.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79AEB933" wp14:editId="3F03D263">
            <wp:extent cx="228600" cy="285750"/>
            <wp:effectExtent l="0" t="0" r="0" b="0"/>
            <wp:docPr id="2" name="Рисунок 2" descr="https://its.1c.ua/db/content/edtplugins/src/_img/languagetool.files/image025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ts.1c.ua/db/content/edtplugins/src/_img/languagetool.files/image025.png?_=15795210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Enable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auto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translation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 – следить за выделенным объектом (текст или панель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Translations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) 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  автоматически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запрашивать перевод в сервисе.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0AAF95C" wp14:editId="0A2CE64A">
            <wp:extent cx="228600" cy="285750"/>
            <wp:effectExtent l="0" t="0" r="0" b="0"/>
            <wp:docPr id="1" name="Рисунок 1" descr="https://its.1c.ua/db/content/edtplugins/src/_img/languagetool.files/image027.png?_=1579521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ts.1c.ua/db/content/edtplugins/src/_img/languagetool.files/image027.png?_=157952102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-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Enable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text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 </w:t>
      </w:r>
      <w:proofErr w:type="spellStart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>processing</w:t>
      </w:r>
      <w:proofErr w:type="spellEnd"/>
      <w:r w:rsidRPr="008371CA">
        <w:rPr>
          <w:rFonts w:ascii="Verdana" w:eastAsia="Times New Roman" w:hAnsi="Verdana" w:cs="Times New Roman"/>
          <w:color w:val="0070C0"/>
          <w:sz w:val="20"/>
          <w:szCs w:val="20"/>
          <w:lang w:eastAsia="ru-RU"/>
        </w:rPr>
        <w:t xml:space="preserve"> – </w:t>
      </w: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автоматически обрабатывать текст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CamelCase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раскладывая его на слова для получения перевода фразы и сбор обратно в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CamelCase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.</w:t>
      </w:r>
    </w:p>
    <w:p w:rsidR="008371CA" w:rsidRPr="008371CA" w:rsidRDefault="008371CA" w:rsidP="008371CA">
      <w:pPr>
        <w:pStyle w:val="2"/>
        <w:rPr>
          <w:rFonts w:eastAsia="Times New Roman"/>
          <w:b/>
          <w:bCs/>
        </w:rPr>
      </w:pPr>
      <w:bookmarkStart w:id="27" w:name="_Toc30715122"/>
      <w:r w:rsidRPr="008371CA">
        <w:rPr>
          <w:rFonts w:eastAsia="Times New Roman"/>
          <w:b/>
          <w:bCs/>
        </w:rPr>
        <w:t>Контекстная панель перевода</w:t>
      </w:r>
      <w:bookmarkEnd w:id="27"/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Переводы проекта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Project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Translations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панель в составе перспективы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Translation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среды разработки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C:EDT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 перспективы 1C:Enterprise среды разработки 1C:EDT</w:t>
      </w:r>
    </w:p>
    <w:p w:rsidR="008371CA" w:rsidRPr="008371CA" w:rsidRDefault="008371CA" w:rsidP="008371CA">
      <w:pPr>
        <w:pStyle w:val="2"/>
        <w:rPr>
          <w:rFonts w:eastAsia="Times New Roman"/>
          <w:b/>
          <w:bCs/>
        </w:rPr>
      </w:pPr>
      <w:bookmarkStart w:id="28" w:name="_Toc30715123"/>
      <w:r w:rsidRPr="008371CA">
        <w:rPr>
          <w:rFonts w:eastAsia="Times New Roman"/>
          <w:b/>
          <w:bCs/>
        </w:rPr>
        <w:t>Генератор строк переводов</w:t>
      </w:r>
      <w:bookmarkEnd w:id="28"/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Генератор строк переводов – инструмент, доступный в контекстном меню навигатора перспективы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C:Enterprise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среды разработки 1C:EDT, который позволяет получить переводы для текущего объекта на основе словарей текущего проекта или средствами онлайн-сервисов машинного перевода.</w:t>
      </w:r>
    </w:p>
    <w:p w:rsidR="008371CA" w:rsidRPr="008371CA" w:rsidRDefault="008371CA" w:rsidP="008371CA">
      <w:pPr>
        <w:pStyle w:val="2"/>
        <w:rPr>
          <w:rFonts w:eastAsia="Times New Roman"/>
          <w:b/>
          <w:bCs/>
        </w:rPr>
      </w:pPr>
      <w:bookmarkStart w:id="29" w:name="_Toc30715124"/>
      <w:r w:rsidRPr="008371CA">
        <w:rPr>
          <w:rFonts w:eastAsia="Times New Roman"/>
          <w:b/>
          <w:bCs/>
        </w:rPr>
        <w:t>Умные регулярные выражения</w:t>
      </w:r>
      <w:bookmarkEnd w:id="29"/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«Умные регулярные выражения» для словаря – 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инструмент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позволяющий описывать шаблоны перевода для идентификаторов с определенной структурой. Например, инструмент позволяет выделять и переводить слова исходного языка в идентификаторах с цифровым индексом.</w:t>
      </w:r>
    </w:p>
    <w:p w:rsidR="008371CA" w:rsidRPr="008371CA" w:rsidRDefault="008371CA" w:rsidP="008371CA">
      <w:pPr>
        <w:pStyle w:val="2"/>
        <w:rPr>
          <w:rFonts w:eastAsia="Times New Roman"/>
          <w:b/>
          <w:bCs/>
        </w:rPr>
      </w:pPr>
      <w:bookmarkStart w:id="30" w:name="_Toc30715125"/>
      <w:proofErr w:type="spellStart"/>
      <w:r w:rsidRPr="008371CA">
        <w:rPr>
          <w:rFonts w:eastAsia="Times New Roman"/>
          <w:b/>
          <w:bCs/>
        </w:rPr>
        <w:t>Двухпанельный</w:t>
      </w:r>
      <w:proofErr w:type="spellEnd"/>
      <w:r w:rsidRPr="008371CA">
        <w:rPr>
          <w:rFonts w:eastAsia="Times New Roman"/>
          <w:b/>
          <w:bCs/>
        </w:rPr>
        <w:t xml:space="preserve"> редактор модулей</w:t>
      </w:r>
      <w:bookmarkEnd w:id="30"/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Двухпанельный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редактор модулей – инструмент сравнения моделей на разных языках, полученных в результате перевода проекта.</w:t>
      </w:r>
    </w:p>
    <w:p w:rsidR="008371CA" w:rsidRPr="008371CA" w:rsidRDefault="008371CA" w:rsidP="008371CA">
      <w:pPr>
        <w:pStyle w:val="2"/>
        <w:rPr>
          <w:rFonts w:eastAsia="Times New Roman"/>
          <w:b/>
          <w:bCs/>
        </w:rPr>
      </w:pPr>
      <w:bookmarkStart w:id="31" w:name="_Toc30715126"/>
      <w:r w:rsidRPr="008371CA">
        <w:rPr>
          <w:rFonts w:eastAsia="Times New Roman"/>
          <w:b/>
          <w:bCs/>
        </w:rPr>
        <w:t>Конвертор</w:t>
      </w:r>
      <w:bookmarkEnd w:id="31"/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Конвертор – Инструмент позволяет перейти от старой модели разработки интерфейсов к новой – когда интерфейсы хранятся внешне.</w:t>
      </w:r>
    </w:p>
    <w:p w:rsidR="008371CA" w:rsidRPr="008371CA" w:rsidRDefault="008371CA" w:rsidP="008371CA">
      <w:pPr>
        <w:pStyle w:val="1"/>
        <w:rPr>
          <w:rFonts w:eastAsia="Times New Roman"/>
          <w:lang w:eastAsia="ru-RU"/>
        </w:rPr>
      </w:pPr>
      <w:bookmarkStart w:id="32" w:name="languagetool__implementationrestriction"/>
      <w:bookmarkStart w:id="33" w:name="IssOgl1_Ограничения"/>
      <w:bookmarkStart w:id="34" w:name="_Toc30715127"/>
      <w:bookmarkEnd w:id="32"/>
      <w:r w:rsidRPr="008371CA">
        <w:rPr>
          <w:rFonts w:eastAsia="Times New Roman"/>
          <w:lang w:eastAsia="ru-RU"/>
        </w:rPr>
        <w:t>Ограничения</w:t>
      </w:r>
      <w:bookmarkEnd w:id="34"/>
    </w:p>
    <w:bookmarkEnd w:id="33"/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Ограничения текущей версии продукта: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Если в программном коде конфигурации не везде возможно вычислить типы объектов, а значит, невозможно отделить пользовательские объекты от объектов платформы, то при переводе кода и метаданных необходимо использовать один и тот же язык (например, конфигурация с русским кодом и русскими метаданными переводится на английский язык кода и английский язык метаданных).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Названия объектов модели и элементов интерфейса должны соответствовать словам основного языка конфигурации. Правильность использования слов исходного языка обеспечивается разработчиком конфигурации.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Область применения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C:Language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при решении задач локализации ограничивается исключительно переводом интерфейсов и не распространяется на локализацию в смысле национальных форматов чисел, времени, разработки специфической для локального рынка функциональности и поддержки нескольких языков учетных данных.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lastRenderedPageBreak/>
        <w:t>● В текущей версии 1</w:t>
      </w:r>
      <w:proofErr w:type="gram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C:Language</w:t>
      </w:r>
      <w:proofErr w:type="gram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Tool</w:t>
      </w:r>
      <w:proofErr w:type="spellEnd"/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не поддерживается контроль полноты перевода, его планируется реализовать в следующих версиях.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Поддерживаются перевод только конфигурации (без расширений, внешних отчетов и обработок).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● Документация написана в минимальном объеме и будет постоянно дополняться.</w:t>
      </w:r>
    </w:p>
    <w:p w:rsidR="008371CA" w:rsidRPr="008371CA" w:rsidRDefault="008371CA" w:rsidP="008371C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Мы знаем про некоторые ошибки и недоработки в текущей версии инструменте. Мы планируем исправить из в ближайших версиях. Также мы планируем развивать функциональность инструмента. Будем вам признательны за помощь, если вы сообщите нам о любых неполадках на форуме партнеров фирмы 1С </w:t>
      </w:r>
      <w:hyperlink r:id="rId38" w:tgtFrame="_blank" w:history="1">
        <w:r w:rsidRPr="008371CA">
          <w:rPr>
            <w:rFonts w:ascii="Verdana" w:eastAsia="Times New Roman" w:hAnsi="Verdana" w:cs="Times New Roman"/>
            <w:color w:val="800080"/>
            <w:sz w:val="20"/>
            <w:szCs w:val="20"/>
            <w:u w:val="single"/>
            <w:lang w:eastAsia="ru-RU"/>
          </w:rPr>
          <w:t>https://partners.v8.1c.ru</w:t>
        </w:r>
      </w:hyperlink>
      <w:r w:rsidRPr="008371C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   </w:t>
      </w:r>
    </w:p>
    <w:p w:rsidR="008371CA" w:rsidRDefault="008371CA"/>
    <w:p w:rsidR="008371CA" w:rsidRDefault="008371CA"/>
    <w:sectPr w:rsidR="008371CA" w:rsidSect="008371CA">
      <w:headerReference w:type="default" r:id="rId39"/>
      <w:footerReference w:type="default" r:id="rId4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063" w:rsidRDefault="00300063" w:rsidP="008371CA">
      <w:pPr>
        <w:spacing w:after="0" w:line="240" w:lineRule="auto"/>
      </w:pPr>
      <w:r>
        <w:separator/>
      </w:r>
    </w:p>
  </w:endnote>
  <w:endnote w:type="continuationSeparator" w:id="0">
    <w:p w:rsidR="00300063" w:rsidRDefault="00300063" w:rsidP="0083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1CA" w:rsidRDefault="008371C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1CA" w:rsidRDefault="00837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063" w:rsidRDefault="00300063" w:rsidP="008371CA">
      <w:pPr>
        <w:spacing w:after="0" w:line="240" w:lineRule="auto"/>
      </w:pPr>
      <w:r>
        <w:separator/>
      </w:r>
    </w:p>
  </w:footnote>
  <w:footnote w:type="continuationSeparator" w:id="0">
    <w:p w:rsidR="00300063" w:rsidRDefault="00300063" w:rsidP="00837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1CA" w:rsidRDefault="008371C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1CA" w:rsidRDefault="008371C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855"/>
    <w:multiLevelType w:val="multilevel"/>
    <w:tmpl w:val="3394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CA"/>
    <w:rsid w:val="000C31F8"/>
    <w:rsid w:val="00300063"/>
    <w:rsid w:val="008371CA"/>
    <w:rsid w:val="00DC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8E8B9"/>
  <w15:chartTrackingRefBased/>
  <w15:docId w15:val="{5F88A745-DCF5-4768-99D9-7E845556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3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7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371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371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7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371CA"/>
    <w:pPr>
      <w:outlineLvl w:val="9"/>
    </w:pPr>
    <w:rPr>
      <w:lang w:eastAsia="ru-RU"/>
    </w:rPr>
  </w:style>
  <w:style w:type="paragraph" w:styleId="a4">
    <w:name w:val="header"/>
    <w:basedOn w:val="a"/>
    <w:link w:val="a5"/>
    <w:uiPriority w:val="99"/>
    <w:unhideWhenUsed/>
    <w:rsid w:val="0083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71CA"/>
  </w:style>
  <w:style w:type="paragraph" w:styleId="a6">
    <w:name w:val="footer"/>
    <w:basedOn w:val="a"/>
    <w:link w:val="a7"/>
    <w:uiPriority w:val="99"/>
    <w:unhideWhenUsed/>
    <w:rsid w:val="0083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71CA"/>
  </w:style>
  <w:style w:type="character" w:customStyle="1" w:styleId="30">
    <w:name w:val="Заголовок 3 Знак"/>
    <w:basedOn w:val="a0"/>
    <w:link w:val="3"/>
    <w:uiPriority w:val="9"/>
    <w:rsid w:val="008371C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71C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interface">
    <w:name w:val="interface"/>
    <w:basedOn w:val="a0"/>
    <w:rsid w:val="008371CA"/>
  </w:style>
  <w:style w:type="character" w:styleId="a8">
    <w:name w:val="Hyperlink"/>
    <w:basedOn w:val="a0"/>
    <w:uiPriority w:val="99"/>
    <w:unhideWhenUsed/>
    <w:rsid w:val="008371CA"/>
    <w:rPr>
      <w:color w:val="0000FF"/>
      <w:u w:val="single"/>
    </w:rPr>
  </w:style>
  <w:style w:type="paragraph" w:customStyle="1" w:styleId="bullet1">
    <w:name w:val="bullet1"/>
    <w:basedOn w:val="a"/>
    <w:rsid w:val="0083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2">
    <w:name w:val="bullet2"/>
    <w:basedOn w:val="a"/>
    <w:rsid w:val="0083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83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ture">
    <w:name w:val="picture"/>
    <w:basedOn w:val="a"/>
    <w:rsid w:val="0083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tes">
    <w:name w:val="notes"/>
    <w:basedOn w:val="a"/>
    <w:rsid w:val="0083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semiHidden/>
    <w:unhideWhenUsed/>
    <w:rsid w:val="00837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371C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37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8371CA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8371C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371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0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dt.1c.ru/releases/plugins/language-tool/edt-1.14.0/0.6.1/repo/" TargetMode="External"/><Relationship Id="rId18" Type="http://schemas.openxmlformats.org/officeDocument/2006/relationships/hyperlink" Target="https://edt.1c.ru/releases/plugins/language-tool/edt-1.16.0/0.7.1/repo.zip" TargetMode="External"/><Relationship Id="rId26" Type="http://schemas.openxmlformats.org/officeDocument/2006/relationships/image" Target="media/image4.png"/><Relationship Id="rId39" Type="http://schemas.openxmlformats.org/officeDocument/2006/relationships/header" Target="header2.xml"/><Relationship Id="rId21" Type="http://schemas.openxmlformats.org/officeDocument/2006/relationships/hyperlink" Target="https://edt.1c.ru/" TargetMode="External"/><Relationship Id="rId34" Type="http://schemas.openxmlformats.org/officeDocument/2006/relationships/image" Target="media/image11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edt.1c.ru/releases/plugins/language-tool/edt-1.15.0/0.7.0/repo.zip" TargetMode="External"/><Relationship Id="rId20" Type="http://schemas.openxmlformats.org/officeDocument/2006/relationships/hyperlink" Target="https://edt.1c.ru/releases/plugins/language-tool/edt-1.17.0/0.8.0/repo.zip" TargetMode="External"/><Relationship Id="rId29" Type="http://schemas.openxmlformats.org/officeDocument/2006/relationships/hyperlink" Target="http://its.1c.ru/db/v83doc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dt.1c.ru/releases/plugins/language-tool/edt-1.13.0/0.6.0/repo/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dt.1c.ru/releases/plugins/language-tool/edt-1.15.0/0.7.0/repo/" TargetMode="External"/><Relationship Id="rId23" Type="http://schemas.openxmlformats.org/officeDocument/2006/relationships/image" Target="media/image1.png"/><Relationship Id="rId28" Type="http://schemas.openxmlformats.org/officeDocument/2006/relationships/image" Target="media/image6.png"/><Relationship Id="rId36" Type="http://schemas.openxmlformats.org/officeDocument/2006/relationships/image" Target="media/image13.png"/><Relationship Id="rId10" Type="http://schemas.openxmlformats.org/officeDocument/2006/relationships/hyperlink" Target="https://its.1c.ua/video/edt_langtool" TargetMode="External"/><Relationship Id="rId19" Type="http://schemas.openxmlformats.org/officeDocument/2006/relationships/hyperlink" Target="https://edt.1c.ru/releases/plugins/language-tool/edt-1.17.0/0.8.0/repo/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dt.1c.ru/releases/plugins/language-tool/edt-1.14.0/0.6.1/repo.zip" TargetMode="External"/><Relationship Id="rId22" Type="http://schemas.openxmlformats.org/officeDocument/2006/relationships/hyperlink" Target="https://its.1c.ua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image" Target="media/image12.png"/><Relationship Id="rId43" Type="http://schemas.openxmlformats.org/officeDocument/2006/relationships/theme" Target="theme/theme1.xml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hyperlink" Target="https://edt.1c.ru/releases/plugins/language-tool/edt-1.13.0/0.6.0/repo.zip" TargetMode="External"/><Relationship Id="rId17" Type="http://schemas.openxmlformats.org/officeDocument/2006/relationships/hyperlink" Target="https://edt.1c.ru/releases/plugins/language-tool/edt-1.16.0/0.7.1/repo/" TargetMode="External"/><Relationship Id="rId25" Type="http://schemas.openxmlformats.org/officeDocument/2006/relationships/image" Target="media/image3.png"/><Relationship Id="rId33" Type="http://schemas.openxmlformats.org/officeDocument/2006/relationships/image" Target="media/image10.png"/><Relationship Id="rId38" Type="http://schemas.openxmlformats.org/officeDocument/2006/relationships/hyperlink" Target="https://partners.v8.1c.ru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D471B8D73F4FF0A55D63AC4D65A7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2630E1-BBFC-4568-BA0C-48C87FDB0517}"/>
      </w:docPartPr>
      <w:docPartBody>
        <w:p w:rsidR="00000000" w:rsidRDefault="00E92D42">
          <w:r w:rsidRPr="0071305A">
            <w:rPr>
              <w:rStyle w:val="a3"/>
            </w:rPr>
            <w:t>[Название]</w:t>
          </w:r>
        </w:p>
      </w:docPartBody>
    </w:docPart>
    <w:docPart>
      <w:docPartPr>
        <w:name w:val="D89137F4F91C45C8B8A5553D8BFF66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5FBA1B-AA5D-4436-AE08-31014CD8B218}"/>
      </w:docPartPr>
      <w:docPartBody>
        <w:p w:rsidR="00000000" w:rsidRDefault="00E92D42">
          <w:r w:rsidRPr="0071305A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D42"/>
    <w:rsid w:val="00BE5D08"/>
    <w:rsid w:val="00E9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D4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E59A0-2355-4983-B2D0-2A6C96AFD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16</Pages>
  <Words>2482</Words>
  <Characters>14152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1С:Language Tool</dc:title>
  <dc:subject>1C:EDT.Расширения</dc:subject>
  <dc:creator>d.komarov</dc:creator>
  <cp:keywords/>
  <dc:description/>
  <cp:lastModifiedBy>d.komarov</cp:lastModifiedBy>
  <cp:revision>1</cp:revision>
  <dcterms:created xsi:type="dcterms:W3CDTF">2020-01-23T21:29:00Z</dcterms:created>
  <dcterms:modified xsi:type="dcterms:W3CDTF">2020-01-23T21:41:00Z</dcterms:modified>
</cp:coreProperties>
</file>