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comments+xml" PartName="/word/comments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commentsExtended+xml" PartName="/word/commentsExtended.xml"/>
  <Override ContentType="application/vnd.openxmlformats-officedocument.wordprocessingml.endnotes+xml" PartName="/word/endnote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bidi w:val="false"/>
        <w:jc w:val="center"/>
        <w:pStyle w:val="2"/>
        <w:rPr>
          <w:lang w:val="en-US" w:eastAsia="zh-CN"/>
          <w:rFonts w:hint="eastAsia"/>
        </w:rPr>
      </w:pPr>
      <w:r>
        <w:rPr>
          <w:lang w:val="en-US" w:eastAsia="zh-CN"/>
          <w:rFonts w:hint="eastAsia"/>
        </w:rPr>
        <w:t>操作文档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eastAsia"/>
        </w:rPr>
        <w:t>一、安装nodejs</w:t>
      </w:r>
    </w:p>
    <w:p>
      <w:pPr>
        <w:numPr>
          <w:ilvl w:val="0"/>
          <w:numId w:val="1"/>
        </w:numPr>
        <w:rPr>
          <w:lang w:val="en-US" w:eastAsia="zh-CN"/>
          <w:rFonts w:hint="default"/>
        </w:rPr>
      </w:pPr>
      <w:r>
        <w:rPr>
          <w:lang w:val="en-US" w:eastAsia="zh-CN"/>
          <w:rFonts w:hint="eastAsia"/>
        </w:rPr>
        <w:t>下载nodejs的tar.xz文件</w:t>
      </w:r>
    </w:p>
    <w:p>
      <w:pPr>
        <w:numPr>
          <w:ilvl w:val="0"/>
          <w:numId w:val="1"/>
        </w:numPr>
        <w:rPr>
          <w:lang w:val="en-US" w:eastAsia="zh-CN"/>
          <w:rFonts w:hint="default"/>
        </w:rPr>
      </w:pPr>
      <w:r>
        <w:rPr>
          <w:lang w:val="en-US" w:eastAsia="zh-CN"/>
          <w:rFonts w:hint="eastAsia"/>
        </w:rPr>
        <w:t>命令行解压后，修改文件名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/>
          <w:rFonts w:hint="default"/>
        </w:rPr>
      </w:pPr>
      <w:r>
        <w:rPr>
          <w:color w:val="4D4D4D"/>
          <w:i w:val="false"/>
          <w:rFonts w:ascii="Arial" w:hAnsi="Arial" w:eastAsia="Arial" w:cs="Arial"/>
          <w:shd w:val="clear" w:color="FFFFFF" w:fill="FFFFFF"/>
          <w:spacing w:val="0"/>
          <w:sz w:val="24"/>
        </w:rPr>
        <w:t xml:space="preserve">首先：xz -d ***.tar.xz 解压得到tar文件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/>
          <w:rFonts w:hint="default"/>
        </w:rPr>
      </w:pPr>
      <w:r>
        <w:rPr>
          <w:color w:val="4D4D4D"/>
          <w:i w:val="false"/>
          <w:rFonts w:hint="default" w:ascii="Arial" w:hAnsi="Arial" w:eastAsia="Arial" w:cs="Arial"/>
          <w:shd w:val="clear" w:color="FFFFFF" w:fill="FFFFFF"/>
          <w:spacing w:val="0"/>
          <w:sz w:val="24"/>
        </w:rPr>
        <w:t xml:space="preserve">其次：tar -xvf  ***.tar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/>
          <w:rFonts w:hint="default"/>
        </w:rPr>
      </w:pPr>
      <w:r>
        <w:rPr>
          <w:color w:val="4D4D4D"/>
          <w:i w:val="false"/>
          <w:lang w:val="en-US" w:eastAsia="zh-CN"/>
          <w:rFonts w:hint="eastAsia" w:ascii="Arial" w:hAnsi="Arial" w:eastAsia="宋体" w:cs="Arial"/>
          <w:shd w:val="clear" w:color="FFFFFF" w:fill="FFFFFF"/>
          <w:spacing w:val="0"/>
          <w:sz w:val="24"/>
        </w:rPr>
        <w:t>改名：</w:t>
      </w:r>
    </w:p>
    <w:p>
      <w:pPr>
        <w:numPr>
          <w:ilvl w:val="0"/>
          <w:numId w:val="1"/>
        </w:numPr>
        <w:rPr>
          <w:lang w:val="en-US" w:eastAsia="zh-CN" w:bidi="ar-SA"/>
          <w:rFonts w:hint="eastAsia" w:asciiTheme="minorHAnsi" w:hAnsiTheme="minorHAnsi" w:eastAsiaTheme="minorEastAsia" w:cstheme="minorBidi"/>
          <w:sz w:val="21"/>
        </w:rPr>
      </w:pPr>
      <w:r>
        <w:rPr>
          <w:lang w:val="en-US" w:eastAsia="zh-CN"/>
          <w:rFonts w:hint="eastAsia"/>
        </w:rPr>
        <w:t>环境变量设置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</w:pPr>
      <w:r>
        <w:rPr>
          <w:lang w:val="en-US" w:eastAsia="zh-CN"/>
          <w:rFonts w:hint="eastAsia"/>
        </w:rPr>
        <w:t>打开</w:t>
      </w:r>
      <w: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  <w:t>/etc/profile</w:t>
      </w:r>
      <w:r>
        <w:rPr>
          <w:lang w:val="en-US" w:eastAsia="zh-CN" w:bidi="ar-SA"/>
          <w:rFonts w:hint="eastAsia" w:cstheme="minorBidi"/>
          <w:sz w:val="21"/>
        </w:rPr>
        <w:t>，</w:t>
      </w:r>
      <w: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  <w:t>在末尾添加以下三行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</w:pPr>
      <w: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  <w:t xml:space="preserve">export NODE_HOME=/opt/node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</w:pPr>
      <w: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  <w:t xml:space="preserve">export PATH=$PATH:$NODE_HOME/bin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/>
          <w:rFonts w:hint="default"/>
        </w:rPr>
      </w:pPr>
      <w: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  <w:t xml:space="preserve">export NODE_PATH=$NODE_HOME/lib/node_modules</w:t>
      </w:r>
    </w:p>
    <w:p>
      <w:pPr>
        <w:ind w:firstLineChars="0" w:hanging="420" w:left="840" w:leftChars="0"/>
        <w:numPr>
          <w:ilvl w:val="1"/>
          <w:numId w:val="1"/>
        </w:numP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</w:pPr>
      <w:r>
        <w:rPr>
          <w:lang w:val="en-US" w:eastAsia="zh-CN"/>
          <w:rFonts w:hint="eastAsia"/>
        </w:rPr>
        <w:t>注意：若非root</w:t>
      </w:r>
      <w:r>
        <w:rPr>
          <w:lang w:val="en-US" w:eastAsia="zh-CN" w:bidi="ar-SA"/>
          <w:rFonts w:hint="eastAsia" w:asciiTheme="minorHAnsi" w:hAnsiTheme="minorHAnsi" w:eastAsiaTheme="minorEastAsia" w:cstheme="minorBidi"/>
          <w:sz w:val="21"/>
        </w:rPr>
        <w:t>，</w:t>
      </w:r>
      <w:r>
        <w:rPr>
          <w:lang w:val="en-US" w:eastAsia="zh-CN" w:bidi="ar-SA"/>
          <w:rFonts w:hint="eastAsia" w:cstheme="minorBidi"/>
          <w:sz w:val="21"/>
        </w:rPr>
        <w:t>root要生效，则另需</w:t>
      </w:r>
      <w:r>
        <w:rPr>
          <w:lang w:val="en-US" w:eastAsia="zh-CN" w:bidi="ar-SA"/>
          <w:rFonts w:hint="default" w:asciiTheme="minorHAnsi" w:hAnsiTheme="minorHAnsi" w:eastAsiaTheme="minorEastAsia" w:cstheme="minorBidi"/>
          <w:sz w:val="21"/>
        </w:rPr>
        <w:t xml:space="preserve">vim /root/.bashrc,并在文件末尾加入一行source etc/profile命令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US" w:eastAsia="zh-CN"/>
          <w:rFonts w:hint="default"/>
        </w:rPr>
      </w:pPr>
    </w:p>
    <w:sectPr>
      <w:cols w:num="1" w:space="425"/>
      <w:docGrid w:charSpace="0" w:linePitch="312" w:type="lines"/>
      <w:pgMar w:top="1440" w:right="1800" w:bottom="1440" w:left="1800" w:header="851" w:footer="992" w:gutter="0"/>
      <w:pgSz w:h="16838" w:w="1190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/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tab"/>
      <w:lvlText w:val="(%2)"/>
      <w:lvlJc w:val="left"/>
      <w:pPr>
        <w:ind w:firstLineChars="0" w:hanging="420" w:left="840" w:leftChars="0"/>
        <w:tabs>
          <w:tab w:val="left" w:pos="840"/>
        </w:tabs>
      </w:pPr>
      <w:rPr>
        <w:rFonts w:hint="default"/>
      </w:rPr>
    </w:lvl>
    <w:lvl w:ilvl="2">
      <w:start w:val="1"/>
      <w:numFmt w:val="decimalEnclosedCircle"/>
      <w:suff w:val="tab"/>
      <w:lvlText w:val="%3"/>
      <w:lvlJc w:val="left"/>
      <w:pPr>
        <w:ind w:firstLineChars="0" w:hanging="420" w:left="1260" w:leftChars="0"/>
        <w:tabs>
          <w:tab w:val="left" w:pos="1260"/>
        </w:tabs>
      </w:pPr>
      <w:rPr>
        <w:rFonts w:hint="default"/>
      </w:rPr>
    </w:lvl>
    <w:lvl w:ilvl="3">
      <w:start w:val="1"/>
      <w:numFmt w:val="decimal"/>
      <w:suff w:val="tab"/>
      <w:lvlText w:val="%4)"/>
      <w:lvlJc w:val="left"/>
      <w:pPr>
        <w:ind w:firstLineChars="0" w:hanging="420" w:left="1680" w:leftChars="0"/>
        <w:tabs>
          <w:tab w:val="left" w:pos="1680"/>
        </w:tabs>
      </w:pPr>
      <w:rPr>
        <w:rFonts w:hint="default"/>
      </w:rPr>
    </w:lvl>
    <w:lvl w:ilvl="4">
      <w:start w:val="1"/>
      <w:numFmt w:val="lowerLetter"/>
      <w:suff w:val="tab"/>
      <w:lvlText w:val="%5."/>
      <w:lvlJc w:val="left"/>
      <w:pPr>
        <w:ind w:firstLineChars="0" w:hanging="420" w:left="2100" w:leftChars="0"/>
        <w:tabs>
          <w:tab w:val="left" w:pos="2100"/>
        </w:tabs>
      </w:pPr>
      <w:rPr>
        <w:rFonts w:hint="default"/>
      </w:rPr>
    </w:lvl>
    <w:lvl w:ilvl="5">
      <w:start w:val="1"/>
      <w:numFmt w:val="lowerLetter"/>
      <w:suff w:val="tab"/>
      <w:lvlText w:val="%6)"/>
      <w:lvlJc w:val="left"/>
      <w:pPr>
        <w:ind w:firstLineChars="0" w:hanging="420" w:left="2520" w:leftChars="0"/>
        <w:tabs>
          <w:tab w:val="left" w:pos="2520"/>
        </w:tabs>
      </w:pPr>
      <w:rPr>
        <w:rFonts w:hint="default"/>
      </w:rPr>
    </w:lvl>
    <w:lvl w:ilvl="6">
      <w:start w:val="1"/>
      <w:numFmt w:val="lowerRoman"/>
      <w:suff w:val="tab"/>
      <w:lvlText w:val="%7."/>
      <w:lvlJc w:val="left"/>
      <w:pPr>
        <w:ind w:firstLineChars="0" w:hanging="420" w:left="2940" w:leftChars="0"/>
        <w:tabs>
          <w:tab w:val="left" w:pos="2940"/>
        </w:tabs>
      </w:pPr>
      <w:rPr>
        <w:rFonts w:hint="default"/>
      </w:rPr>
    </w:lvl>
    <w:lvl w:ilvl="7">
      <w:start w:val="1"/>
      <w:numFmt w:val="lowerRoman"/>
      <w:suff w:val="tab"/>
      <w:lvlText w:val="%8)"/>
      <w:lvlJc w:val="left"/>
      <w:pPr>
        <w:ind w:firstLineChars="0" w:hanging="420" w:left="3360" w:leftChars="0"/>
        <w:tabs>
          <w:tab w:val="left" w:pos="3360"/>
        </w:tabs>
      </w:pPr>
      <w:rPr>
        <w:rFonts w:hint="default"/>
      </w:rPr>
    </w:lvl>
    <w:lvl w:ilvl="8">
      <w:start w:val="1"/>
      <w:numFmt w:val="lowerLetter"/>
      <w:suff w:val="tab"/>
      <w:lvlText w:val="%9."/>
      <w:lvlJc w:val="left"/>
      <w:pPr>
        <w:ind w:firstLineChars="0" w:hanging="420" w:left="3780" w:leftChars="0"/>
        <w:tabs>
          <w:tab w:val="left" w:pos="3780"/>
        </w:tabs>
      </w:pPr>
      <w:rPr>
        <w:rFonts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ocumentProtection w:enforcement="false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compatSetting w:name="compatibilityMode" w:uri="http://schemas.microsoft.com/office/word" w:val="15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Times New Roman" w:hAnsi="Times New Roman" w:eastAsia="宋体" w:cs="Times New Roman"/>
      </w:rPr>
    </w:rPrDefault>
  </w:docDefaults>
  <w:style w:type="paragraph" w:styleId="1" w:default="true">
    <w:name w:val="Normal"/>
    <w:uiPriority w:val="0"/>
    <w:qFormat w:val="true"/>
    <w:pPr>
      <w:jc w:val="both"/>
      <w:widowControl w:val="false"/>
    </w:pPr>
    <w:rPr>
      <w:lang w:val="en-US" w:eastAsia="zh-CN" w:bidi="ar-SA"/>
      <w:rFonts w:asciiTheme="minorHAnsi" w:hAnsiTheme="minorHAnsi" w:eastAsiaTheme="minorEastAsia" w:cstheme="minorBidi"/>
      <w:sz w:val="21"/>
    </w:rPr>
  </w:style>
  <w:style w:type="paragraph" w:styleId="2">
    <w:name w:val="Heading 4"/>
    <w:basedOn w:val="1"/>
    <w:next w:val="1"/>
    <w:uiPriority w:val="0"/>
    <w:qFormat w:val="true"/>
    <w:pPr>
      <w:keepLines w:val="true"/>
      <w:keepNext w:val="true"/>
      <w:outlineLvl w:val="3"/>
      <w:spacing w:after="290" w:afterAutospacing="false" w:afterLines="0" w:before="280" w:beforeAutospacing="false" w:beforeLines="0" w:lineRule="auto"/>
    </w:pPr>
    <w:rPr>
      <w:b w:val="true"/>
      <w:rFonts w:ascii="Arial" w:hAnsi="Arial" w:eastAsia="黑体"/>
      <w:sz w:val="28"/>
    </w:rPr>
  </w:style>
  <w:style w:type="character" w:styleId="5" w:default="true">
    <w:name w:val="Default Paragraph Font"/>
    <w:uiPriority w:val="0"/>
  </w:style>
  <w:style w:type="table" w:styleId="4" w:default="true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ind w:left="0" w:right="0"/>
      <w:jc w:val="left"/>
      <w:spacing w:after="0" w:afterAutospacing="true" w:before="0" w:beforeAutospacing="true"/>
    </w:pPr>
    <w:rPr>
      <w:lang w:val="en-US" w:eastAsia="zh-CN" w:bidi="ar"/>
      <w:sz w:val="24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styles" TargetMode="Internal" Target="styles.xml"/><Relationship Id="rId6" Type="http://schemas.openxmlformats.org/officeDocument/2006/relationships/footnotes" TargetMode="Internal" Target="footnotes.xml"/><Relationship Id="rId5" Type="http://schemas.openxmlformats.org/officeDocument/2006/relationships/endnotes" TargetMode="Internal" Target="endnotes.xml"/><Relationship Id="rId7" Type="http://schemas.openxmlformats.org/officeDocument/2006/relationships/numbering" TargetMode="Internal" Target="numbering.xml"/><Relationship Id="rId3" Type="http://schemas.openxmlformats.org/officeDocument/2006/relationships/settings" TargetMode="Internal" Target="settings.xml"/><Relationship Id="rId1" Type="http://schemas.openxmlformats.org/officeDocument/2006/relationships/comments" TargetMode="Internal" Target="comments.xml"/><Relationship Id="rId2" Type="http://schemas.microsoft.com/office/2011/relationships/commentsExtended" TargetMode="Internal" Target="commentsExtended.xml"/></Relationships>
</file>