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56"/>
        <w:gridCol w:w="5756"/>
      </w:tblGrid>
      <w:tr>
        <w:trPr>
          <w:trHeight w:hRule="exact" w:val="244"/>
        </w:trPr>
        <w:tc>
          <w:tcPr>
            <w:tcW w:type="dxa" w:w="6392"/>
            <w:tcBorders>
              <w:bottom w:sz="7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University of Wisconsin Shared Services</w:t>
            </w:r>
          </w:p>
        </w:tc>
        <w:tc>
          <w:tcPr>
            <w:tcW w:type="dxa" w:w="5096"/>
            <w:tcBorders>
              <w:bottom w:sz="7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Human Resource System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0"/>
        <w:ind w:left="25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2022 Pay Schedules</w:t>
      </w:r>
    </w:p>
    <w:p>
      <w:pPr>
        <w:autoSpaceDN w:val="0"/>
        <w:autoSpaceDE w:val="0"/>
        <w:widowControl/>
        <w:spacing w:line="245" w:lineRule="auto" w:before="280" w:after="160"/>
        <w:ind w:left="2304" w:right="6768" w:firstLine="0"/>
        <w:jc w:val="center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Biweekly Pay Schedule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All Employees</w:t>
      </w:r>
    </w:p>
    <w:p>
      <w:pPr>
        <w:sectPr>
          <w:pgSz w:w="12240" w:h="15840"/>
          <w:pgMar w:top="192" w:right="360" w:bottom="1440" w:left="36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78"/>
        <w:gridCol w:w="2878"/>
        <w:gridCol w:w="2878"/>
        <w:gridCol w:w="2878"/>
      </w:tblGrid>
      <w:tr>
        <w:trPr>
          <w:trHeight w:hRule="exact" w:val="306"/>
        </w:trPr>
        <w:tc>
          <w:tcPr>
            <w:tcW w:type="dxa" w:w="1292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</w:t>
            </w:r>
          </w:p>
        </w:tc>
        <w:tc>
          <w:tcPr>
            <w:tcW w:type="dxa" w:w="2820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 Dates</w:t>
            </w:r>
          </w:p>
        </w:tc>
        <w:tc>
          <w:tcPr>
            <w:tcW w:type="dxa" w:w="1360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6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Date</w:t>
            </w:r>
          </w:p>
        </w:tc>
        <w:tc>
          <w:tcPr>
            <w:tcW w:type="dxa" w:w="1780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Deduction Groups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top w:sz="7.200000000000045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DEC B 2021</w:t>
            </w:r>
          </w:p>
        </w:tc>
        <w:tc>
          <w:tcPr>
            <w:tcW w:type="dxa" w:w="2820"/>
            <w:tcBorders>
              <w:top w:sz="7.200000000000045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12/05/2021 - 12/18/2021</w:t>
            </w:r>
          </w:p>
        </w:tc>
        <w:tc>
          <w:tcPr>
            <w:tcW w:type="dxa" w:w="1360"/>
            <w:tcBorders>
              <w:top w:sz="7.200000000000045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12/30/2021</w:t>
            </w:r>
          </w:p>
        </w:tc>
        <w:tc>
          <w:tcPr>
            <w:tcW w:type="dxa" w:w="1780"/>
            <w:tcBorders>
              <w:top w:sz="7.200000000000045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 A</w:t>
            </w:r>
          </w:p>
        </w:tc>
        <w:tc>
          <w:tcPr>
            <w:tcW w:type="dxa" w:w="282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12/19/2021 - 01/01/2022</w:t>
            </w:r>
          </w:p>
        </w:tc>
        <w:tc>
          <w:tcPr>
            <w:tcW w:type="dxa" w:w="136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01/13/2022</w:t>
            </w:r>
          </w:p>
        </w:tc>
        <w:tc>
          <w:tcPr>
            <w:tcW w:type="dxa" w:w="178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top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B</w:t>
            </w:r>
          </w:p>
        </w:tc>
        <w:tc>
          <w:tcPr>
            <w:tcW w:type="dxa" w:w="2820"/>
            <w:tcBorders>
              <w:top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01/02/2022 - 01/15/2022</w:t>
            </w:r>
          </w:p>
        </w:tc>
        <w:tc>
          <w:tcPr>
            <w:tcW w:type="dxa" w:w="1360"/>
            <w:tcBorders>
              <w:top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01/27/2022</w:t>
            </w:r>
          </w:p>
        </w:tc>
        <w:tc>
          <w:tcPr>
            <w:tcW w:type="dxa" w:w="1780"/>
            <w:tcBorders>
              <w:top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C</w:t>
            </w:r>
          </w:p>
        </w:tc>
        <w:tc>
          <w:tcPr>
            <w:tcW w:type="dxa" w:w="2820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01/16/2022 - 01/29/2022</w:t>
            </w:r>
          </w:p>
        </w:tc>
        <w:tc>
          <w:tcPr>
            <w:tcW w:type="dxa" w:w="1360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02/10/2022</w:t>
            </w:r>
          </w:p>
        </w:tc>
        <w:tc>
          <w:tcPr>
            <w:tcW w:type="dxa" w:w="1780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1292"/>
            <w:tcBorders>
              <w:top w:sz="0.7999999999999545" w:val="single" w:color="#000000"/>
              <w:bottom w:sz="0.799999999999954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954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01/30/2022 - 02/12/2022</w:t>
            </w:r>
          </w:p>
        </w:tc>
        <w:tc>
          <w:tcPr>
            <w:tcW w:type="dxa" w:w="1360"/>
            <w:tcBorders>
              <w:top w:sz="0.7999999999999545" w:val="single" w:color="#000000"/>
              <w:bottom w:sz="0.799999999999954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02/24/2022</w:t>
            </w:r>
          </w:p>
        </w:tc>
        <w:tc>
          <w:tcPr>
            <w:tcW w:type="dxa" w:w="1780"/>
            <w:tcBorders>
              <w:top w:sz="0.7999999999999545" w:val="single" w:color="#000000"/>
              <w:bottom w:sz="0.799999999999954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top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 B</w:t>
            </w:r>
          </w:p>
        </w:tc>
        <w:tc>
          <w:tcPr>
            <w:tcW w:type="dxa" w:w="2820"/>
            <w:tcBorders>
              <w:top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02/13/2022 - 02/26/2022</w:t>
            </w:r>
          </w:p>
        </w:tc>
        <w:tc>
          <w:tcPr>
            <w:tcW w:type="dxa" w:w="1360"/>
            <w:tcBorders>
              <w:top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03/10/2022</w:t>
            </w:r>
          </w:p>
        </w:tc>
        <w:tc>
          <w:tcPr>
            <w:tcW w:type="dxa" w:w="1780"/>
            <w:tcBorders>
              <w:top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 A</w:t>
            </w:r>
          </w:p>
        </w:tc>
        <w:tc>
          <w:tcPr>
            <w:tcW w:type="dxa" w:w="282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02/27/2022 - 03/12/2022</w:t>
            </w:r>
          </w:p>
        </w:tc>
        <w:tc>
          <w:tcPr>
            <w:tcW w:type="dxa" w:w="136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03/24/2022</w:t>
            </w:r>
          </w:p>
        </w:tc>
        <w:tc>
          <w:tcPr>
            <w:tcW w:type="dxa" w:w="178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top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03/13/2022 - 03/26/2022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04/07/2022</w:t>
            </w:r>
          </w:p>
        </w:tc>
        <w:tc>
          <w:tcPr>
            <w:tcW w:type="dxa" w:w="1780"/>
            <w:tcBorders>
              <w:top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top w:sz="0.799999999999954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A</w:t>
            </w:r>
          </w:p>
        </w:tc>
        <w:tc>
          <w:tcPr>
            <w:tcW w:type="dxa" w:w="2820"/>
            <w:tcBorders>
              <w:top w:sz="0.799999999999954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03/27/2022 - 04/09/2022</w:t>
            </w:r>
          </w:p>
        </w:tc>
        <w:tc>
          <w:tcPr>
            <w:tcW w:type="dxa" w:w="1360"/>
            <w:tcBorders>
              <w:top w:sz="0.799999999999954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04/21/2022</w:t>
            </w:r>
          </w:p>
        </w:tc>
        <w:tc>
          <w:tcPr>
            <w:tcW w:type="dxa" w:w="1780"/>
            <w:tcBorders>
              <w:top w:sz="0.7999999999999545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B</w:t>
            </w:r>
          </w:p>
        </w:tc>
        <w:tc>
          <w:tcPr>
            <w:tcW w:type="dxa" w:w="282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04/10/2022 - 04/23/2022</w:t>
            </w:r>
          </w:p>
        </w:tc>
        <w:tc>
          <w:tcPr>
            <w:tcW w:type="dxa" w:w="136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05/05/2022</w:t>
            </w:r>
          </w:p>
        </w:tc>
        <w:tc>
          <w:tcPr>
            <w:tcW w:type="dxa" w:w="178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top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A</w:t>
            </w:r>
          </w:p>
        </w:tc>
        <w:tc>
          <w:tcPr>
            <w:tcW w:type="dxa" w:w="2820"/>
            <w:tcBorders>
              <w:top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04/24/2022 - 05/07/2022</w:t>
            </w:r>
          </w:p>
        </w:tc>
        <w:tc>
          <w:tcPr>
            <w:tcW w:type="dxa" w:w="1360"/>
            <w:tcBorders>
              <w:top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05/19/2022</w:t>
            </w:r>
          </w:p>
        </w:tc>
        <w:tc>
          <w:tcPr>
            <w:tcW w:type="dxa" w:w="1780"/>
            <w:tcBorders>
              <w:top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B</w:t>
            </w:r>
          </w:p>
        </w:tc>
        <w:tc>
          <w:tcPr>
            <w:tcW w:type="dxa" w:w="282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05/08/2022 - 05/21/2022</w:t>
            </w:r>
          </w:p>
        </w:tc>
        <w:tc>
          <w:tcPr>
            <w:tcW w:type="dxa" w:w="136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06/02/2022</w:t>
            </w:r>
          </w:p>
        </w:tc>
        <w:tc>
          <w:tcPr>
            <w:tcW w:type="dxa" w:w="178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top w:sz="0.8000000000001819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A</w:t>
            </w:r>
          </w:p>
        </w:tc>
        <w:tc>
          <w:tcPr>
            <w:tcW w:type="dxa" w:w="2820"/>
            <w:tcBorders>
              <w:top w:sz="0.8000000000001819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05/22/2022 - 06/04/2022</w:t>
            </w:r>
          </w:p>
        </w:tc>
        <w:tc>
          <w:tcPr>
            <w:tcW w:type="dxa" w:w="1360"/>
            <w:tcBorders>
              <w:top w:sz="0.8000000000001819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06/16/2022</w:t>
            </w:r>
          </w:p>
        </w:tc>
        <w:tc>
          <w:tcPr>
            <w:tcW w:type="dxa" w:w="1780"/>
            <w:tcBorders>
              <w:top w:sz="0.8000000000001819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B</w:t>
            </w:r>
          </w:p>
        </w:tc>
        <w:tc>
          <w:tcPr>
            <w:tcW w:type="dxa" w:w="282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06/05/2022 - 06/18/2022</w:t>
            </w:r>
          </w:p>
        </w:tc>
        <w:tc>
          <w:tcPr>
            <w:tcW w:type="dxa" w:w="136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06/30/2022</w:t>
            </w:r>
          </w:p>
        </w:tc>
        <w:tc>
          <w:tcPr>
            <w:tcW w:type="dxa" w:w="178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A</w:t>
            </w:r>
          </w:p>
        </w:tc>
        <w:tc>
          <w:tcPr>
            <w:tcW w:type="dxa" w:w="282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06/19/2022 - 07/02/2022</w:t>
            </w:r>
          </w:p>
        </w:tc>
        <w:tc>
          <w:tcPr>
            <w:tcW w:type="dxa" w:w="136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07/14/2022</w:t>
            </w:r>
          </w:p>
        </w:tc>
        <w:tc>
          <w:tcPr>
            <w:tcW w:type="dxa" w:w="178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70"/>
        </w:trPr>
        <w:tc>
          <w:tcPr>
            <w:tcW w:type="dxa" w:w="1292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 B</w:t>
            </w:r>
          </w:p>
        </w:tc>
        <w:tc>
          <w:tcPr>
            <w:tcW w:type="dxa" w:w="282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07/03/2022 - 07/16/2022</w:t>
            </w:r>
          </w:p>
        </w:tc>
        <w:tc>
          <w:tcPr>
            <w:tcW w:type="dxa" w:w="136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07/28/2022</w:t>
            </w:r>
          </w:p>
        </w:tc>
        <w:tc>
          <w:tcPr>
            <w:tcW w:type="dxa" w:w="178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 C</w:t>
            </w:r>
          </w:p>
        </w:tc>
        <w:tc>
          <w:tcPr>
            <w:tcW w:type="dxa" w:w="282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07/17/2022 - 07/30/2022</w:t>
            </w:r>
          </w:p>
        </w:tc>
        <w:tc>
          <w:tcPr>
            <w:tcW w:type="dxa" w:w="136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08/11/2022</w:t>
            </w:r>
          </w:p>
        </w:tc>
        <w:tc>
          <w:tcPr>
            <w:tcW w:type="dxa" w:w="1780"/>
            <w:tcBorders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1292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A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07/31/2022 - 08/13/2022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08/25/2022</w:t>
            </w:r>
          </w:p>
        </w:tc>
        <w:tc>
          <w:tcPr>
            <w:tcW w:type="dxa" w:w="178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70"/>
        </w:trPr>
        <w:tc>
          <w:tcPr>
            <w:tcW w:type="dxa" w:w="1292"/>
            <w:tcBorders>
              <w:top w:sz="0.7999999999997272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B</w:t>
            </w:r>
          </w:p>
        </w:tc>
        <w:tc>
          <w:tcPr>
            <w:tcW w:type="dxa" w:w="2820"/>
            <w:tcBorders>
              <w:top w:sz="0.7999999999997272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08/14/2022 - 08/27/2022</w:t>
            </w:r>
          </w:p>
        </w:tc>
        <w:tc>
          <w:tcPr>
            <w:tcW w:type="dxa" w:w="1360"/>
            <w:tcBorders>
              <w:top w:sz="0.7999999999997272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09/08/2022</w:t>
            </w:r>
          </w:p>
        </w:tc>
        <w:tc>
          <w:tcPr>
            <w:tcW w:type="dxa" w:w="1780"/>
            <w:tcBorders>
              <w:top w:sz="0.7999999999997272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A</w:t>
            </w:r>
          </w:p>
        </w:tc>
        <w:tc>
          <w:tcPr>
            <w:tcW w:type="dxa" w:w="282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08/28/2022 - 09/10/2022</w:t>
            </w:r>
          </w:p>
        </w:tc>
        <w:tc>
          <w:tcPr>
            <w:tcW w:type="dxa" w:w="136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09/22/2022</w:t>
            </w:r>
          </w:p>
        </w:tc>
        <w:tc>
          <w:tcPr>
            <w:tcW w:type="dxa" w:w="178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6"/>
        </w:trPr>
        <w:tc>
          <w:tcPr>
            <w:tcW w:type="dxa" w:w="1292"/>
            <w:tcBorders>
              <w:bottom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B</w:t>
            </w:r>
          </w:p>
        </w:tc>
        <w:tc>
          <w:tcPr>
            <w:tcW w:type="dxa" w:w="2820"/>
            <w:tcBorders>
              <w:bottom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09/11/2022 - 09/24/2022</w:t>
            </w:r>
          </w:p>
        </w:tc>
        <w:tc>
          <w:tcPr>
            <w:tcW w:type="dxa" w:w="1360"/>
            <w:tcBorders>
              <w:bottom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10/06/2022</w:t>
            </w:r>
          </w:p>
        </w:tc>
        <w:tc>
          <w:tcPr>
            <w:tcW w:type="dxa" w:w="1780"/>
            <w:tcBorders>
              <w:bottom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top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A</w:t>
            </w:r>
          </w:p>
        </w:tc>
        <w:tc>
          <w:tcPr>
            <w:tcW w:type="dxa" w:w="2820"/>
            <w:tcBorders>
              <w:top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09/25/2022 - 10/08/2022</w:t>
            </w:r>
          </w:p>
        </w:tc>
        <w:tc>
          <w:tcPr>
            <w:tcW w:type="dxa" w:w="1360"/>
            <w:tcBorders>
              <w:top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10/20/2022</w:t>
            </w:r>
          </w:p>
        </w:tc>
        <w:tc>
          <w:tcPr>
            <w:tcW w:type="dxa" w:w="1780"/>
            <w:tcBorders>
              <w:top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bottom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B</w:t>
            </w:r>
          </w:p>
        </w:tc>
        <w:tc>
          <w:tcPr>
            <w:tcW w:type="dxa" w:w="2820"/>
            <w:tcBorders>
              <w:bottom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10/09/2022 - 10/22/2022</w:t>
            </w:r>
          </w:p>
        </w:tc>
        <w:tc>
          <w:tcPr>
            <w:tcW w:type="dxa" w:w="1360"/>
            <w:tcBorders>
              <w:bottom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11/03/2022</w:t>
            </w:r>
          </w:p>
        </w:tc>
        <w:tc>
          <w:tcPr>
            <w:tcW w:type="dxa" w:w="1780"/>
            <w:tcBorders>
              <w:bottom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4"/>
        </w:trPr>
        <w:tc>
          <w:tcPr>
            <w:tcW w:type="dxa" w:w="1292"/>
            <w:tcBorders>
              <w:top w:sz="0.7999999999997272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A</w:t>
            </w:r>
          </w:p>
        </w:tc>
        <w:tc>
          <w:tcPr>
            <w:tcW w:type="dxa" w:w="2820"/>
            <w:tcBorders>
              <w:top w:sz="0.7999999999997272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10/23/2022 - 11/05/2022</w:t>
            </w:r>
          </w:p>
        </w:tc>
        <w:tc>
          <w:tcPr>
            <w:tcW w:type="dxa" w:w="1360"/>
            <w:tcBorders>
              <w:top w:sz="0.7999999999997272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11/17/2022</w:t>
            </w:r>
          </w:p>
        </w:tc>
        <w:tc>
          <w:tcPr>
            <w:tcW w:type="dxa" w:w="1780"/>
            <w:tcBorders>
              <w:top w:sz="0.7999999999997272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top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B</w:t>
            </w:r>
          </w:p>
        </w:tc>
        <w:tc>
          <w:tcPr>
            <w:tcW w:type="dxa" w:w="2820"/>
            <w:tcBorders>
              <w:top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11/06/2022 - 11/19/2022</w:t>
            </w:r>
          </w:p>
        </w:tc>
        <w:tc>
          <w:tcPr>
            <w:tcW w:type="dxa" w:w="1360"/>
            <w:tcBorders>
              <w:top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12/01/2022</w:t>
            </w:r>
          </w:p>
        </w:tc>
        <w:tc>
          <w:tcPr>
            <w:tcW w:type="dxa" w:w="1780"/>
            <w:tcBorders>
              <w:top w:sz="0.7999999999997272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A</w:t>
            </w:r>
          </w:p>
        </w:tc>
        <w:tc>
          <w:tcPr>
            <w:tcW w:type="dxa" w:w="2820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11/20/2022 - 12/03/2022</w:t>
            </w:r>
          </w:p>
        </w:tc>
        <w:tc>
          <w:tcPr>
            <w:tcW w:type="dxa" w:w="1360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12/15/2022</w:t>
            </w:r>
          </w:p>
        </w:tc>
        <w:tc>
          <w:tcPr>
            <w:tcW w:type="dxa" w:w="1780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70"/>
        </w:trPr>
        <w:tc>
          <w:tcPr>
            <w:tcW w:type="dxa" w:w="1292"/>
            <w:tcBorders>
              <w:top w:sz="0.7999999999997272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B</w:t>
            </w:r>
          </w:p>
        </w:tc>
        <w:tc>
          <w:tcPr>
            <w:tcW w:type="dxa" w:w="2820"/>
            <w:tcBorders>
              <w:top w:sz="0.7999999999997272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12/04/2022 - 12/17/2022</w:t>
            </w:r>
          </w:p>
        </w:tc>
        <w:tc>
          <w:tcPr>
            <w:tcW w:type="dxa" w:w="1360"/>
            <w:tcBorders>
              <w:top w:sz="0.7999999999997272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12/29/2022</w:t>
            </w:r>
          </w:p>
        </w:tc>
        <w:tc>
          <w:tcPr>
            <w:tcW w:type="dxa" w:w="1780"/>
            <w:tcBorders>
              <w:top w:sz="0.7999999999997272" w:val="single" w:color="#000000"/>
              <w:bottom w:sz="0.8000000000001819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</w:tr>
      <w:tr>
        <w:trPr>
          <w:trHeight w:hRule="exact" w:val="288"/>
        </w:trPr>
        <w:tc>
          <w:tcPr>
            <w:tcW w:type="dxa" w:w="1292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C</w:t>
            </w:r>
          </w:p>
        </w:tc>
        <w:tc>
          <w:tcPr>
            <w:tcW w:type="dxa" w:w="282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12/18/2022 - 12/31/2022</w:t>
            </w:r>
          </w:p>
        </w:tc>
        <w:tc>
          <w:tcPr>
            <w:tcW w:type="dxa" w:w="136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01/12/2023</w:t>
            </w:r>
          </w:p>
        </w:tc>
        <w:tc>
          <w:tcPr>
            <w:tcW w:type="dxa" w:w="178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266"/>
        </w:trPr>
        <w:tc>
          <w:tcPr>
            <w:tcW w:type="dxa" w:w="1292"/>
            <w:tcBorders>
              <w:bottom w:sz="8.0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8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20"/>
            <w:tcBorders>
              <w:bottom w:sz="8.0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01/01/2023 - 01/14/2023</w:t>
            </w:r>
          </w:p>
        </w:tc>
        <w:tc>
          <w:tcPr>
            <w:tcW w:type="dxa" w:w="1360"/>
            <w:tcBorders>
              <w:bottom w:sz="8.0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01/26/2023</w:t>
            </w:r>
          </w:p>
        </w:tc>
        <w:tc>
          <w:tcPr>
            <w:tcW w:type="dxa" w:w="1780"/>
            <w:tcBorders>
              <w:bottom w:sz="8.0" w:val="single" w:color="#000000"/>
            </w:tcBorders>
            <w:shd w:fill="e2ef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3, 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192" w:right="360" w:bottom="1440" w:left="368" w:header="720" w:footer="720" w:gutter="0"/>
          <w:cols w:num="2" w:equalWidth="0">
            <w:col w:w="7320" w:space="0"/>
            <w:col w:w="41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68" w:type="dxa"/>
      </w:tblPr>
      <w:tblGrid>
        <w:gridCol w:w="11512"/>
      </w:tblGrid>
      <w:tr>
        <w:trPr>
          <w:trHeight w:hRule="exact" w:val="286"/>
        </w:trPr>
        <w:tc>
          <w:tcPr>
            <w:tcW w:type="dxa" w:w="4070"/>
            <w:tcBorders>
              <w:bottom w:sz="7.2000000000000455" w:val="single" w:color="#74707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2"/>
              </w:rPr>
              <w:t xml:space="preserve">1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Deduction Groups and Frequency</w:t>
            </w:r>
          </w:p>
        </w:tc>
      </w:tr>
    </w:tbl>
    <w:p>
      <w:pPr>
        <w:autoSpaceDN w:val="0"/>
        <w:autoSpaceDE w:val="0"/>
        <w:widowControl/>
        <w:spacing w:line="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45" w:type="dxa"/>
      </w:tblPr>
      <w:tblGrid>
        <w:gridCol w:w="11512"/>
      </w:tblGrid>
      <w:tr>
        <w:trPr>
          <w:trHeight w:hRule="exact" w:val="262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Split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: Benefit premium deductions for Group 1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78" w:right="432" w:firstLine="0"/>
        <w:jc w:val="left"/>
      </w:pPr>
      <w:r>
        <w:rPr>
          <w:shd w:val="clear" w:color="auto" w:fill="f4f4f4"/>
          <w:rFonts w:ascii="ArialMT" w:hAnsi="ArialMT" w:eastAsia="ArialMT"/>
          <w:b w:val="0"/>
          <w:i w:val="0"/>
          <w:color w:val="000000"/>
          <w:sz w:val="17"/>
        </w:rPr>
        <w:t xml:space="preserve">will be split evenly over the first two biweekly </w:t>
      </w:r>
      <w:r>
        <w:rPr>
          <w:shd w:val="clear" w:color="auto" w:fill="f4f4f4"/>
          <w:rFonts w:ascii="ArialMT" w:hAnsi="ArialMT" w:eastAsia="ArialMT"/>
          <w:b w:val="0"/>
          <w:i w:val="0"/>
          <w:color w:val="000000"/>
          <w:sz w:val="17"/>
        </w:rPr>
        <w:t>paychecks each month.</w:t>
      </w:r>
    </w:p>
    <w:p>
      <w:pPr>
        <w:autoSpaceDN w:val="0"/>
        <w:autoSpaceDE w:val="0"/>
        <w:widowControl/>
        <w:spacing w:line="250" w:lineRule="auto" w:before="30" w:after="0"/>
        <w:ind w:left="278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17"/>
        </w:rPr>
        <w:t>Note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: Additional institution specific deductions </w:t>
      </w:r>
      <w:r>
        <w:rPr>
          <w:rFonts w:ascii="ArialMT" w:hAnsi="ArialMT" w:eastAsia="ArialMT"/>
          <w:b w:val="0"/>
          <w:i w:val="0"/>
          <w:color w:val="000000"/>
          <w:sz w:val="17"/>
        </w:rPr>
        <w:t>may also be taken (example: parking).</w:t>
      </w:r>
    </w:p>
    <w:p>
      <w:pPr>
        <w:autoSpaceDN w:val="0"/>
        <w:autoSpaceDE w:val="0"/>
        <w:widowControl/>
        <w:spacing w:line="331" w:lineRule="auto" w:before="210" w:after="0"/>
        <w:ind w:left="278" w:right="288" w:hanging="144"/>
        <w:jc w:val="left"/>
      </w:pPr>
      <w:r>
        <w:rPr>
          <w:rFonts w:ascii="Arial" w:hAnsi="Arial" w:eastAsia="Arial"/>
          <w:b/>
          <w:i w:val="0"/>
          <w:color w:val="000000"/>
          <w:sz w:val="19"/>
        </w:rPr>
        <w:t>Group 1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  -  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see pay schedules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State Group Health Insurance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Dental Insurance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Vision Insurance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Individual &amp; Family Life Insurance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UW Employees, Inc. Life Insurance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>Accidental Death</w:t>
      </w:r>
      <w:r>
        <w:rPr>
          <w:rFonts w:ascii="ArialMT" w:hAnsi="ArialMT" w:eastAsia="ArialMT"/>
          <w:b w:val="0"/>
          <w:i w:val="0"/>
          <w:color w:val="000000"/>
          <w:sz w:val="17"/>
        </w:rPr>
        <w:t>&amp;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Dismemberment Insurance </w:t>
      </w:r>
    </w:p>
    <w:p>
      <w:pPr>
        <w:autoSpaceDN w:val="0"/>
        <w:autoSpaceDE w:val="0"/>
        <w:widowControl/>
        <w:spacing w:line="312" w:lineRule="auto" w:before="122" w:after="0"/>
        <w:ind w:left="278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Accident Insurance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Income Continuation Insurance </w:t>
      </w:r>
      <w:r>
        <w:rPr>
          <w:rFonts w:ascii="ArialMT" w:hAnsi="ArialMT" w:eastAsia="ArialMT"/>
          <w:b w:val="0"/>
          <w:i w:val="0"/>
          <w:color w:val="000000"/>
          <w:sz w:val="17"/>
        </w:rPr>
        <w:t>State Group Life Insurance</w:t>
      </w:r>
    </w:p>
    <w:p>
      <w:pPr>
        <w:autoSpaceDN w:val="0"/>
        <w:autoSpaceDE w:val="0"/>
        <w:widowControl/>
        <w:spacing w:line="233" w:lineRule="auto" w:before="328" w:after="0"/>
        <w:ind w:left="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9"/>
        </w:rPr>
        <w:t xml:space="preserve">Group 2   -  </w:t>
      </w:r>
      <w:r>
        <w:rPr>
          <w:rFonts w:ascii="Arial" w:hAnsi="Arial" w:eastAsia="Arial"/>
          <w:b w:val="0"/>
          <w:i/>
          <w:color w:val="000000"/>
          <w:sz w:val="18"/>
        </w:rPr>
        <w:t>see pay schedules</w:t>
      </w:r>
    </w:p>
    <w:p>
      <w:pPr>
        <w:autoSpaceDN w:val="0"/>
        <w:autoSpaceDE w:val="0"/>
        <w:widowControl/>
        <w:spacing w:line="286" w:lineRule="auto" w:before="150" w:after="0"/>
        <w:ind w:left="27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>Flexible Spending Accounts, including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commuter benefit enrollments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>Health Savings Account</w:t>
      </w:r>
    </w:p>
    <w:p>
      <w:pPr>
        <w:autoSpaceDN w:val="0"/>
        <w:autoSpaceDE w:val="0"/>
        <w:widowControl/>
        <w:spacing w:line="324" w:lineRule="auto" w:before="346" w:after="0"/>
        <w:ind w:left="278" w:right="144" w:hanging="144"/>
        <w:jc w:val="left"/>
      </w:pPr>
      <w:r>
        <w:rPr>
          <w:rFonts w:ascii="Arial" w:hAnsi="Arial" w:eastAsia="Arial"/>
          <w:b/>
          <w:i w:val="0"/>
          <w:color w:val="000000"/>
          <w:sz w:val="19"/>
        </w:rPr>
        <w:t>Group 3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  -  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deducted every pay period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Wisconsin Retirement System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UW 403(b) Supplemental Retirement Program </w:t>
      </w:r>
      <w:r>
        <w:rPr>
          <w:rFonts w:ascii="ArialMT" w:hAnsi="ArialMT" w:eastAsia="ArialMT"/>
          <w:b w:val="0"/>
          <w:i w:val="0"/>
          <w:color w:val="000000"/>
          <w:sz w:val="17"/>
        </w:rPr>
        <w:t>Wisconsin Deferred Compensation 457 Program</w:t>
      </w:r>
    </w:p>
    <w:p>
      <w:pPr>
        <w:autoSpaceDN w:val="0"/>
        <w:autoSpaceDE w:val="0"/>
        <w:widowControl/>
        <w:spacing w:line="233" w:lineRule="auto" w:before="362" w:after="40"/>
        <w:ind w:left="13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9"/>
        </w:rPr>
        <w:t>Group 4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 -  </w:t>
      </w:r>
      <w:r>
        <w:rPr>
          <w:rFonts w:ascii="Arial" w:hAnsi="Arial" w:eastAsia="Arial"/>
          <w:b w:val="0"/>
          <w:i/>
          <w:color w:val="000000"/>
          <w:sz w:val="18"/>
        </w:rPr>
        <w:t>deducted annually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68" w:type="dxa"/>
      </w:tblPr>
      <w:tblGrid>
        <w:gridCol w:w="11512"/>
      </w:tblGrid>
      <w:tr>
        <w:trPr>
          <w:trHeight w:hRule="exact" w:val="534"/>
        </w:trPr>
        <w:tc>
          <w:tcPr>
            <w:tcW w:type="dxa" w:w="4070"/>
            <w:tcBorders>
              <w:bottom w:sz="8.0" w:val="single" w:color="#7470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University Insurance Association Life Insurance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8"/>
        <w:ind w:left="0" w:right="0"/>
      </w:pPr>
    </w:p>
    <w:p>
      <w:pPr>
        <w:sectPr>
          <w:type w:val="nextColumn"/>
          <w:pgSz w:w="12240" w:h="15840"/>
          <w:pgMar w:top="192" w:right="360" w:bottom="1440" w:left="368" w:header="720" w:footer="720" w:gutter="0"/>
          <w:cols w:num="2" w:equalWidth="0">
            <w:col w:w="7320" w:space="0"/>
            <w:col w:w="4192" w:space="0"/>
          </w:cols>
          <w:docGrid w:linePitch="360"/>
        </w:sectPr>
      </w:pPr>
    </w:p>
    <w:p>
      <w:pPr>
        <w:autoSpaceDN w:val="0"/>
        <w:tabs>
          <w:tab w:pos="10344" w:val="left"/>
        </w:tabs>
        <w:autoSpaceDE w:val="0"/>
        <w:widowControl/>
        <w:spacing w:line="266" w:lineRule="auto" w:before="0" w:after="0"/>
        <w:ind w:left="3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Payroll dates are subject to change. Changes will be communicated to institution payroll offices and posted 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the UW-Shared Services, Service Operations website: </w:t>
      </w:r>
      <w:r>
        <w:rPr>
          <w:rFonts w:ascii="Arial" w:hAnsi="Arial" w:eastAsia="Arial"/>
          <w:b/>
          <w:i w:val="0"/>
          <w:color w:val="C00000"/>
          <w:sz w:val="16"/>
        </w:rPr>
        <w:t xml:space="preserve">https://uwservice.wisconsin.edu/calendars-schedules/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7"/>
        </w:rPr>
        <w:t>Rev 20220818</w:t>
      </w:r>
    </w:p>
    <w:sectPr w:rsidR="00FC693F" w:rsidRPr="0006063C" w:rsidSect="00034616">
      <w:type w:val="continuous"/>
      <w:pgSz w:w="12240" w:h="15840"/>
      <w:pgMar w:top="192" w:right="360" w:bottom="1440" w:left="36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