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393"/>
        <w:gridCol w:w="6393"/>
      </w:tblGrid>
      <w:tr>
        <w:trPr>
          <w:trHeight w:hRule="exact" w:val="274"/>
        </w:trPr>
        <w:tc>
          <w:tcPr>
            <w:tcW w:type="dxa" w:w="704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</w:rPr>
              <w:t>University of Wisconsin Shared Services</w:t>
            </w:r>
          </w:p>
        </w:tc>
        <w:tc>
          <w:tcPr>
            <w:tcW w:type="dxa" w:w="6393"/>
          </w:tcPr>
          <w:p/>
        </w:tc>
      </w:tr>
    </w:tbl>
    <w:sectPr w:rsidR="00FC693F" w:rsidRPr="0006063C" w:rsidSect="00034616">
      <w:pgSz w:w="13600" w:h="17600"/>
      <w:pgMar w:top="198" w:right="400" w:bottom="1440" w:left="41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