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F17" w:rsidRPr="00CE6638" w:rsidRDefault="00172F17" w:rsidP="00172F17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  <w:r w:rsidRPr="00CE6638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 Питання 1 </w:t>
      </w:r>
      <w:r w:rsidRPr="00CE6638"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  <w:t>:</w:t>
      </w:r>
    </w:p>
    <w:p w:rsidR="00172F17" w:rsidRPr="00CE6638" w:rsidRDefault="00172F17" w:rsidP="00172F17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val="ru-RU" w:eastAsia="ru-RU"/>
        </w:rPr>
      </w:pPr>
    </w:p>
    <w:p w:rsidR="00172F17" w:rsidRPr="00172F17" w:rsidRDefault="00172F17" w:rsidP="00172F17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Основними параметрами можливого витоку інформації каналами </w:t>
      </w:r>
      <w:r w:rsidRPr="00172F17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ПЕМВН</w:t>
      </w: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є: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напруженість електричного поля інформативного (небезпечного) сигналу;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напруженість магнітного поля інформативного (небезпечного) сигналу;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величина звукового тиску;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величина напруги інформативного (небезпечного) сигналу;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величина напруги наведеного інформативного (небезпечного) сигналу;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величина напруги шумів (завад);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величина струму інформативного (небезпечного) сигналу;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величина чутливості до впливу магнітних полів для точкового джерела;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величина чутливості апаратури до впливу електричних полів (власна ємкість апаратури);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величина чутливості до впливу акустичних полів;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відношення "інформативний сигнал/шум";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- відношення напруги небезпечного сигналу до напруги шумів (завад) у діапазоні частот інформативного сигналу.</w:t>
      </w: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Зазначені параметри визначаються і розраховуються за результатами вимірювань у заданих точках.</w:t>
      </w:r>
    </w:p>
    <w:p w:rsidR="00172F17" w:rsidRPr="00CE6638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172F17">
        <w:rPr>
          <w:rFonts w:ascii="Times New Roman" w:eastAsia="Times New Roman" w:hAnsi="Times New Roman" w:cs="Times New Roman"/>
          <w:color w:val="000000"/>
          <w:lang w:val="uk-UA" w:eastAsia="ru-RU"/>
        </w:rPr>
        <w:t>Гранично допустимі значення основних параметрів є нормованими величинами і визначаються за відповідними методиками.</w:t>
      </w:r>
    </w:p>
    <w:p w:rsidR="00CE6638" w:rsidRPr="00CE6638" w:rsidRDefault="00CE6638" w:rsidP="00CE6638">
      <w:pPr>
        <w:pStyle w:val="a3"/>
        <w:rPr>
          <w:color w:val="000000"/>
        </w:rPr>
      </w:pPr>
      <w:r w:rsidRPr="00CE6638">
        <w:rPr>
          <w:color w:val="000000"/>
        </w:rPr>
        <w:t>Методи</w:t>
      </w:r>
      <w:r w:rsidRPr="00CE6638">
        <w:rPr>
          <w:rStyle w:val="apple-converted-space"/>
          <w:color w:val="000000"/>
        </w:rPr>
        <w:t> </w:t>
      </w:r>
      <w:r w:rsidRPr="00CE6638">
        <w:rPr>
          <w:b/>
          <w:bCs/>
          <w:color w:val="000000"/>
        </w:rPr>
        <w:t>зменшення рівня випромінювань та наведень</w:t>
      </w:r>
      <w:r w:rsidRPr="00CE6638">
        <w:rPr>
          <w:b/>
          <w:bCs/>
          <w:i/>
          <w:iCs/>
          <w:color w:val="000000"/>
        </w:rPr>
        <w:t xml:space="preserve"> </w:t>
      </w:r>
      <w:r w:rsidRPr="00CE6638">
        <w:rPr>
          <w:b/>
          <w:bCs/>
          <w:color w:val="000000"/>
        </w:rPr>
        <w:t>ПЕМВН</w:t>
      </w:r>
      <w:r w:rsidRPr="00CE6638">
        <w:rPr>
          <w:rStyle w:val="apple-converted-space"/>
          <w:color w:val="000000"/>
        </w:rPr>
        <w:t> </w:t>
      </w:r>
      <w:r w:rsidRPr="00CE6638">
        <w:rPr>
          <w:color w:val="000000"/>
        </w:rPr>
        <w:t>базуються на удосконаленні електричних схем, використанні оптичних каналів зв’язку, удосконаленні конструкцій, використанні фільтрів, використанні гальванічних розв’язок у схемах живлення та інших.</w:t>
      </w:r>
    </w:p>
    <w:p w:rsidR="00CE6638" w:rsidRPr="00CE6638" w:rsidRDefault="00CE6638" w:rsidP="00CE6638">
      <w:pPr>
        <w:pStyle w:val="a3"/>
        <w:rPr>
          <w:color w:val="000000"/>
        </w:rPr>
      </w:pPr>
      <w:r w:rsidRPr="00CE6638">
        <w:rPr>
          <w:color w:val="000000"/>
        </w:rPr>
        <w:t>Методи</w:t>
      </w:r>
      <w:r w:rsidRPr="00CE6638">
        <w:rPr>
          <w:rStyle w:val="apple-converted-space"/>
          <w:color w:val="000000"/>
        </w:rPr>
        <w:t> </w:t>
      </w:r>
      <w:r w:rsidRPr="00CE6638">
        <w:rPr>
          <w:b/>
          <w:bCs/>
          <w:color w:val="000000"/>
        </w:rPr>
        <w:t>зменшення рівня інформативної цінності сигналів</w:t>
      </w:r>
      <w:r w:rsidRPr="00CE6638">
        <w:rPr>
          <w:b/>
          <w:bCs/>
          <w:i/>
          <w:iCs/>
          <w:color w:val="000000"/>
        </w:rPr>
        <w:t xml:space="preserve"> </w:t>
      </w:r>
      <w:r w:rsidRPr="00CE6638">
        <w:rPr>
          <w:b/>
          <w:bCs/>
          <w:color w:val="000000"/>
        </w:rPr>
        <w:t>ПЕМВН</w:t>
      </w:r>
      <w:r w:rsidRPr="00CE6638">
        <w:rPr>
          <w:rStyle w:val="apple-converted-space"/>
          <w:color w:val="000000"/>
        </w:rPr>
        <w:t> </w:t>
      </w:r>
      <w:r w:rsidRPr="00CE6638">
        <w:rPr>
          <w:color w:val="000000"/>
        </w:rPr>
        <w:t>базуються на спеціальних схемних рішеннях та кодуванні інформації. Спеціальні схемні рішення можуть полягати у заміні послідовних кодів на паралельні, збільшенні довжини регістрів та інше.</w:t>
      </w:r>
    </w:p>
    <w:p w:rsidR="00CE6638" w:rsidRPr="00CE6638" w:rsidRDefault="00CE6638" w:rsidP="00CE6638">
      <w:pPr>
        <w:ind w:firstLine="708"/>
        <w:rPr>
          <w:rFonts w:ascii="Times New Roman" w:eastAsia="Times New Roman" w:hAnsi="Times New Roman" w:cs="Times New Roman"/>
          <w:lang w:eastAsia="ru-RU"/>
        </w:rPr>
      </w:pPr>
      <w:r w:rsidRPr="00CE66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Під час спецдосліджень визначається радіус, за межами якого відношення "інформативний сигнал/шум" менше гранично допустимої величини. Проводяться вимірювання і розрахунок параметрів інформативного (небезпечного) сигналу, виявляється можливість його витоку каналами </w:t>
      </w:r>
      <w:r w:rsidRPr="00CE6638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ПЕМВН</w:t>
      </w:r>
      <w:r w:rsidRPr="00CE6638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визначаються фактичні значення його параметрів у каналах витоку, проводиться порівняння фактичних параметрів з нормованими.</w:t>
      </w:r>
    </w:p>
    <w:p w:rsidR="00CE6638" w:rsidRPr="00CE6638" w:rsidRDefault="00CE6638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CE6638" w:rsidRDefault="00CE6638" w:rsidP="00172F17">
      <w:pPr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  <w:r w:rsidRPr="00CE6638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 xml:space="preserve">Питання 2 </w:t>
      </w:r>
      <w:r w:rsidRPr="00CE6638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 xml:space="preserve">: </w:t>
      </w:r>
    </w:p>
    <w:p w:rsidR="00CE6638" w:rsidRPr="00CE6638" w:rsidRDefault="00CE6638" w:rsidP="00CE663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ru-RU"/>
        </w:rPr>
      </w:pPr>
      <w:r w:rsidRPr="00CE663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lang w:eastAsia="ru-RU"/>
        </w:rPr>
        <w:t>Захист аналогових каналів зв'язку</w:t>
      </w:r>
    </w:p>
    <w:p w:rsidR="00CE6638" w:rsidRPr="00CE6638" w:rsidRDefault="00CE6638" w:rsidP="00CE6638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Для організації захисту аналогових каналів зв'язку пропонує</w:t>
      </w:r>
      <w:proofErr w:type="spellStart"/>
      <w:r w:rsidR="005D31C3">
        <w:rPr>
          <w:rFonts w:ascii="Times New Roman" w:eastAsia="Times New Roman" w:hAnsi="Times New Roman" w:cs="Times New Roman"/>
          <w:color w:val="4B5A65"/>
          <w:lang w:val="uk-UA" w:eastAsia="ru-RU"/>
        </w:rPr>
        <w:t>ться</w:t>
      </w:r>
      <w:proofErr w:type="spellEnd"/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 xml:space="preserve"> впровадження </w:t>
      </w:r>
      <w:r w:rsidR="005D31C3"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Системи захищеног</w:t>
      </w:r>
      <w:r w:rsidR="005D31C3"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</w:t>
      </w:r>
      <w:r w:rsidR="005D31C3"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 xml:space="preserve"> оперативного зв</w:t>
      </w:r>
      <w:r w:rsidR="005D31C3"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'</w:t>
      </w:r>
      <w:r w:rsidR="005D31C3"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язку</w:t>
      </w:r>
      <w:r w:rsidR="005D31C3" w:rsidRPr="005D31C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або окремих її компонентів. Дані технології засновані на використанні сучасних рішень і забезпечують безпечну передачу інформації по аналогових каналах зв'язку. </w:t>
      </w:r>
    </w:p>
    <w:p w:rsidR="00CE6638" w:rsidRPr="00CE6638" w:rsidRDefault="00CE6638" w:rsidP="00CE6638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Дані технології мають на увазі захист аналогових каналів зв'язку між:</w:t>
      </w:r>
    </w:p>
    <w:p w:rsidR="00CE6638" w:rsidRPr="00CE6638" w:rsidRDefault="00CE6638" w:rsidP="00CE6638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lastRenderedPageBreak/>
        <w:t>кореспондентами корпоративних телефонних мереж і мереж загального користування</w:t>
      </w:r>
    </w:p>
    <w:p w:rsidR="00CE6638" w:rsidRPr="00CE6638" w:rsidRDefault="00CE6638" w:rsidP="00CE6638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кореспондентами напівдуплексних конвенціональних і транкінгових радіомереж </w:t>
      </w:r>
    </w:p>
    <w:p w:rsidR="00CE6638" w:rsidRPr="00CE6638" w:rsidRDefault="00CE6638" w:rsidP="00CE6638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кореспондентами рухливого радіотелефонного зв'язку.</w:t>
      </w:r>
    </w:p>
    <w:p w:rsidR="00CE6638" w:rsidRPr="00CE6638" w:rsidRDefault="005D31C3" w:rsidP="00CE6638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4B5A65"/>
          <w:lang w:eastAsia="ru-RU"/>
        </w:rPr>
      </w:pPr>
      <w:r>
        <w:rPr>
          <w:rFonts w:ascii="Times New Roman" w:eastAsia="Times New Roman" w:hAnsi="Times New Roman" w:cs="Times New Roman"/>
          <w:color w:val="4B5A65"/>
          <w:lang w:val="uk-UA" w:eastAsia="ru-RU"/>
        </w:rPr>
        <w:t>В</w:t>
      </w:r>
      <w:r w:rsidR="00CE6638" w:rsidRPr="00CE6638">
        <w:rPr>
          <w:rFonts w:ascii="Times New Roman" w:eastAsia="Times New Roman" w:hAnsi="Times New Roman" w:cs="Times New Roman"/>
          <w:color w:val="4B5A65"/>
          <w:lang w:eastAsia="ru-RU"/>
        </w:rPr>
        <w:t xml:space="preserve"> рамках </w:t>
      </w:r>
      <w:r w:rsidR="00CE6638"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Системи захищеного оперативного зв'язку</w:t>
      </w:r>
      <w:r w:rsidR="00CE6638" w:rsidRPr="00CE6638">
        <w:rPr>
          <w:rFonts w:ascii="Times New Roman" w:eastAsia="Times New Roman" w:hAnsi="Times New Roman" w:cs="Times New Roman"/>
          <w:color w:val="4B5A65"/>
          <w:lang w:eastAsia="ru-RU"/>
        </w:rPr>
        <w:t>, наступні засоби для захисту аналогових каналів зв'язку:</w:t>
      </w:r>
    </w:p>
    <w:p w:rsidR="00CE6638" w:rsidRPr="00CE6638" w:rsidRDefault="00CE6638" w:rsidP="00CE663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Пристрій захисту мовної інформації і даних </w:t>
      </w:r>
      <w:r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VDCrypt-740</w:t>
      </w: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.</w:t>
      </w:r>
    </w:p>
    <w:p w:rsidR="00CE6638" w:rsidRPr="00CE6638" w:rsidRDefault="00CE6638" w:rsidP="00CE663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Модуль захисту переговорів в радіоканалах напівдуплексних УКВ радіомереж </w:t>
      </w:r>
      <w:r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Гриф-210</w:t>
      </w: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.</w:t>
      </w:r>
    </w:p>
    <w:p w:rsidR="00CE6638" w:rsidRPr="00CE6638" w:rsidRDefault="00CE6638" w:rsidP="00CE663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Термінал криптографічного захисту для УКВ-радіостанцій </w:t>
      </w:r>
      <w:r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РК-770</w:t>
      </w: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.</w:t>
      </w:r>
    </w:p>
    <w:p w:rsidR="00CE6638" w:rsidRPr="00CE6638" w:rsidRDefault="00CE6638" w:rsidP="00CE663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Пристрій сполучення комутованої телефонної мережі з напівдуплексною радіомережею </w:t>
      </w:r>
      <w:r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VDGate-701</w:t>
      </w: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.</w:t>
      </w:r>
    </w:p>
    <w:p w:rsidR="00CE6638" w:rsidRPr="00CE6638" w:rsidRDefault="00CE6638" w:rsidP="00CE663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4B5A65"/>
          <w:lang w:eastAsia="ru-RU"/>
        </w:rPr>
      </w:pP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Цифровий стереофонічний магнітофон </w:t>
      </w:r>
      <w:r w:rsidRPr="00CE663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Колібрі</w:t>
      </w:r>
      <w:r w:rsidRPr="00CE6638">
        <w:rPr>
          <w:rFonts w:ascii="Times New Roman" w:eastAsia="Times New Roman" w:hAnsi="Times New Roman" w:cs="Times New Roman"/>
          <w:color w:val="4B5A65"/>
          <w:lang w:eastAsia="ru-RU"/>
        </w:rPr>
        <w:t>.</w:t>
      </w:r>
    </w:p>
    <w:p w:rsidR="00CE6638" w:rsidRPr="00CE6638" w:rsidRDefault="00CE6638" w:rsidP="00CE6638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</w:p>
    <w:p w:rsidR="00CE6638" w:rsidRPr="00CE6638" w:rsidRDefault="00CE6638" w:rsidP="00CE6638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</w:pPr>
    </w:p>
    <w:p w:rsidR="00CE6638" w:rsidRPr="00CE6638" w:rsidRDefault="00CE6638" w:rsidP="00CE6638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</w:pPr>
    </w:p>
    <w:p w:rsidR="00172F17" w:rsidRPr="00CE6638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val="uk-UA" w:eastAsia="ru-RU"/>
        </w:rPr>
      </w:pPr>
    </w:p>
    <w:p w:rsidR="00172F17" w:rsidRPr="00172F17" w:rsidRDefault="00172F17" w:rsidP="00172F17">
      <w:pPr>
        <w:ind w:firstLine="851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92910" w:rsidRPr="00CE6638" w:rsidRDefault="00392910">
      <w:pPr>
        <w:rPr>
          <w:rFonts w:ascii="Times New Roman" w:hAnsi="Times New Roman" w:cs="Times New Roman"/>
        </w:rPr>
      </w:pPr>
    </w:p>
    <w:sectPr w:rsidR="00392910" w:rsidRPr="00CE6638" w:rsidSect="004F48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42C6"/>
    <w:multiLevelType w:val="multilevel"/>
    <w:tmpl w:val="DC4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236990"/>
    <w:multiLevelType w:val="multilevel"/>
    <w:tmpl w:val="1E50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10"/>
    <w:rsid w:val="00172F17"/>
    <w:rsid w:val="00392910"/>
    <w:rsid w:val="004F485C"/>
    <w:rsid w:val="005D31C3"/>
    <w:rsid w:val="00C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C2F1F"/>
  <w15:chartTrackingRefBased/>
  <w15:docId w15:val="{ECAC2A6A-FBCF-A54A-AE8B-B2EB3606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3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66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E6638"/>
  </w:style>
  <w:style w:type="character" w:customStyle="1" w:styleId="10">
    <w:name w:val="Заголовок 1 Знак"/>
    <w:basedOn w:val="a0"/>
    <w:link w:val="1"/>
    <w:uiPriority w:val="9"/>
    <w:rsid w:val="00CE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CE6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Kalinichenko</dc:creator>
  <cp:keywords/>
  <dc:description/>
  <cp:lastModifiedBy>Alexander Kalinichenko</cp:lastModifiedBy>
  <cp:revision>2</cp:revision>
  <dcterms:created xsi:type="dcterms:W3CDTF">2020-03-24T15:41:00Z</dcterms:created>
  <dcterms:modified xsi:type="dcterms:W3CDTF">2020-03-24T16:17:00Z</dcterms:modified>
</cp:coreProperties>
</file>