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64E2" w14:textId="23E7A384" w:rsidR="00B22A81" w:rsidRDefault="006E1BB8" w:rsidP="006E1BB8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E330CE4" w14:textId="2AFB3246" w:rsidR="00A95EB2" w:rsidRDefault="003746FA" w:rsidP="006E1BB8">
      <w:pPr>
        <w:rPr>
          <w:b/>
          <w:bCs/>
          <w:sz w:val="28"/>
          <w:szCs w:val="28"/>
          <w:lang w:val="en-US"/>
        </w:rPr>
      </w:pPr>
      <w:r w:rsidRPr="003746FA">
        <w:rPr>
          <w:b/>
          <w:bCs/>
          <w:sz w:val="28"/>
          <w:szCs w:val="28"/>
          <w:lang w:val="en-US"/>
        </w:rPr>
        <w:drawing>
          <wp:inline distT="0" distB="0" distL="0" distR="0" wp14:anchorId="45D2EA62" wp14:editId="4776933C">
            <wp:extent cx="3048264" cy="36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7A3B" w14:textId="567B5752" w:rsidR="003746FA" w:rsidRDefault="003746FA" w:rsidP="006E1BB8">
      <w:pPr>
        <w:rPr>
          <w:b/>
          <w:bCs/>
          <w:sz w:val="28"/>
          <w:szCs w:val="28"/>
          <w:lang w:val="en-US"/>
        </w:rPr>
      </w:pPr>
      <w:r w:rsidRPr="003746FA">
        <w:rPr>
          <w:b/>
          <w:bCs/>
          <w:sz w:val="28"/>
          <w:szCs w:val="28"/>
          <w:lang w:val="en-US"/>
        </w:rPr>
        <w:drawing>
          <wp:inline distT="0" distB="0" distL="0" distR="0" wp14:anchorId="727B8DFD" wp14:editId="0903164E">
            <wp:extent cx="2095682" cy="2232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CC57" w14:textId="77BB7202" w:rsidR="003746FA" w:rsidRDefault="003746FA" w:rsidP="006E1BB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A(</w:t>
      </w:r>
      <w:proofErr w:type="gramEnd"/>
      <w:r>
        <w:rPr>
          <w:b/>
          <w:bCs/>
          <w:sz w:val="28"/>
          <w:szCs w:val="28"/>
          <w:lang w:val="en-US"/>
        </w:rPr>
        <w:t>3) = A^3</w:t>
      </w:r>
    </w:p>
    <w:p w14:paraId="6D11A5FE" w14:textId="587BFB5E" w:rsidR="003746FA" w:rsidRDefault="003746FA" w:rsidP="006E1BB8">
      <w:pPr>
        <w:rPr>
          <w:b/>
          <w:bCs/>
          <w:sz w:val="28"/>
          <w:szCs w:val="28"/>
          <w:lang w:val="en-US"/>
        </w:rPr>
      </w:pPr>
      <w:r w:rsidRPr="003746FA">
        <w:rPr>
          <w:b/>
          <w:bCs/>
          <w:sz w:val="28"/>
          <w:szCs w:val="28"/>
          <w:lang w:val="en-US"/>
        </w:rPr>
        <w:drawing>
          <wp:inline distT="0" distB="0" distL="0" distR="0" wp14:anchorId="27672EE0" wp14:editId="3C7E062A">
            <wp:extent cx="2880610" cy="2027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3B87" w14:textId="004702E0" w:rsidR="00990AAD" w:rsidRDefault="003746FA" w:rsidP="006E1BB8">
      <w:pPr>
        <w:rPr>
          <w:sz w:val="28"/>
          <w:szCs w:val="28"/>
          <w:lang w:val="ru-RU"/>
        </w:rPr>
      </w:pPr>
      <w:r w:rsidRPr="003746FA">
        <w:rPr>
          <w:sz w:val="28"/>
          <w:szCs w:val="28"/>
          <w:lang w:val="ru-RU"/>
        </w:rPr>
        <w:t>1. Метод независимых компонент. Критерии независимости компонентов</w:t>
      </w:r>
    </w:p>
    <w:p w14:paraId="3F45FB08" w14:textId="6FC72F80" w:rsidR="003746FA" w:rsidRDefault="003746FA" w:rsidP="006E1BB8">
      <w:pPr>
        <w:rPr>
          <w:rFonts w:eastAsiaTheme="minorEastAsia"/>
          <w:sz w:val="28"/>
          <w:szCs w:val="28"/>
          <w:lang w:val="ru-RU"/>
        </w:rPr>
      </w:pPr>
    </w:p>
    <w:p w14:paraId="5F9F05CD" w14:textId="7DC8F30B" w:rsidR="003746FA" w:rsidRPr="003746FA" w:rsidRDefault="00304797" w:rsidP="003746FA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>Нужно</w:t>
      </w:r>
      <w:r w:rsidR="003746FA" w:rsidRPr="003746FA">
        <w:rPr>
          <w:rFonts w:eastAsiaTheme="minorEastAsia"/>
          <w:sz w:val="28"/>
          <w:szCs w:val="28"/>
          <w:lang w:val="ru-RU"/>
        </w:rPr>
        <w:t xml:space="preserve"> разложить смешанные сигналы на их составные части. Это известно как пример слепого разделения сигналов (BSS) или слепого разделения источников, где «слепой» означает, что мы ничего не знаем об источнике сигналов.</w:t>
      </w:r>
    </w:p>
    <w:p w14:paraId="47762741" w14:textId="01EDB672" w:rsidR="003746FA" w:rsidRDefault="003746FA" w:rsidP="003746FA">
      <w:pPr>
        <w:rPr>
          <w:rFonts w:eastAsiaTheme="minorEastAsia"/>
          <w:sz w:val="28"/>
          <w:szCs w:val="28"/>
          <w:lang w:val="en-US"/>
        </w:rPr>
      </w:pPr>
      <w:r w:rsidRPr="003746FA">
        <w:rPr>
          <w:rFonts w:eastAsiaTheme="minorEastAsia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A47A1E1" wp14:editId="668D3D51">
            <wp:simplePos x="0" y="0"/>
            <wp:positionH relativeFrom="column">
              <wp:posOffset>2628265</wp:posOffset>
            </wp:positionH>
            <wp:positionV relativeFrom="paragraph">
              <wp:posOffset>471170</wp:posOffset>
            </wp:positionV>
            <wp:extent cx="1242060" cy="2540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6FA">
        <w:rPr>
          <w:rFonts w:eastAsiaTheme="minorEastAsia"/>
          <w:sz w:val="28"/>
          <w:szCs w:val="28"/>
          <w:lang w:val="ru-RU"/>
        </w:rPr>
        <w:t xml:space="preserve">Мы можем формализовать проблему следующим образом. Пусть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D</m:t>
            </m:r>
          </m:sup>
        </m:sSup>
      </m:oMath>
      <w:r w:rsidRPr="003746FA">
        <w:rPr>
          <w:rFonts w:eastAsiaTheme="minorEastAsia"/>
          <w:sz w:val="28"/>
          <w:szCs w:val="28"/>
          <w:lang w:val="ru-RU"/>
        </w:rPr>
        <w:t xml:space="preserve"> - наблюдаемый сигнал на датчике в «время» and, 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L</m:t>
            </m:r>
          </m:sup>
        </m:sSup>
      </m:oMath>
      <w:r w:rsidRPr="003746FA">
        <w:rPr>
          <w:rFonts w:eastAsiaTheme="minorEastAsia"/>
          <w:sz w:val="28"/>
          <w:szCs w:val="28"/>
          <w:lang w:val="ru-RU"/>
        </w:rPr>
        <w:t xml:space="preserve"> - вектор исходных сигналов. Мы предполагаем, что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177CE4DF" w14:textId="50D3362A" w:rsidR="003746FA" w:rsidRDefault="003746FA" w:rsidP="003746FA">
      <w:pPr>
        <w:rPr>
          <w:rFonts w:eastAsiaTheme="minorEastAsia"/>
          <w:sz w:val="28"/>
          <w:szCs w:val="28"/>
          <w:lang w:val="ru-RU"/>
        </w:rPr>
      </w:pPr>
      <w:r w:rsidRPr="003746FA">
        <w:rPr>
          <w:rFonts w:eastAsiaTheme="minorEastAsia"/>
          <w:sz w:val="28"/>
          <w:szCs w:val="28"/>
          <w:lang w:val="ru-RU"/>
        </w:rPr>
        <w:t xml:space="preserve">где </w:t>
      </w:r>
      <w:r w:rsidRPr="003746FA">
        <w:rPr>
          <w:rFonts w:ascii="Cambria Math" w:eastAsiaTheme="minorEastAsia" w:hAnsi="Cambria Math" w:cs="Cambria Math"/>
          <w:sz w:val="28"/>
          <w:szCs w:val="28"/>
          <w:lang w:val="en-US"/>
        </w:rPr>
        <w:t>𝐖</w:t>
      </w:r>
      <w:r w:rsidRPr="003746FA">
        <w:rPr>
          <w:rFonts w:eastAsiaTheme="minorEastAsia"/>
          <w:sz w:val="28"/>
          <w:szCs w:val="28"/>
          <w:lang w:val="ru-RU"/>
        </w:rPr>
        <w:t xml:space="preserve"> - матрица смешения </w:t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× </m:t>
        </m:r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а 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ϵ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~ </m:t>
        </m:r>
        <m:r>
          <m:rPr>
            <m:scr m:val="script"/>
          </m:rPr>
          <w:rPr>
            <w:rFonts w:ascii="Cambria Math" w:eastAsiaTheme="minorEastAsia" w:hAnsi="Cambria Math" w:cs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(0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Ψ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)</m:t>
        </m:r>
      </m:oMath>
      <w:r w:rsidRPr="003746FA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</w:rPr>
        <w:t>Также</w:t>
      </w:r>
      <w:r w:rsidRPr="003746FA">
        <w:rPr>
          <w:rFonts w:eastAsiaTheme="minorEastAsia"/>
          <w:sz w:val="28"/>
          <w:szCs w:val="28"/>
          <w:lang w:val="ru-RU"/>
        </w:rPr>
        <w:t xml:space="preserve"> мы можем ограничить дисперсию распределения источника равной 1, потому что любая другая дисперсия может быть смоделирована путем масштабирования строк </w:t>
      </w:r>
      <w:r w:rsidRPr="003746FA">
        <w:rPr>
          <w:rFonts w:ascii="Cambria Math" w:eastAsiaTheme="minorEastAsia" w:hAnsi="Cambria Math" w:cs="Cambria Math"/>
          <w:sz w:val="28"/>
          <w:szCs w:val="28"/>
          <w:lang w:val="en-US"/>
        </w:rPr>
        <w:t>𝐖</w:t>
      </w:r>
      <w:r w:rsidRPr="003746FA">
        <w:rPr>
          <w:rFonts w:eastAsiaTheme="minorEastAsia"/>
          <w:sz w:val="28"/>
          <w:szCs w:val="28"/>
          <w:lang w:val="ru-RU"/>
        </w:rPr>
        <w:t xml:space="preserve"> присваивания.</w:t>
      </w:r>
    </w:p>
    <w:p w14:paraId="51D1C340" w14:textId="1719E4F3" w:rsidR="003746FA" w:rsidRDefault="003746FA" w:rsidP="003746FA">
      <w:pPr>
        <w:rPr>
          <w:rFonts w:eastAsiaTheme="minorEastAsia"/>
          <w:sz w:val="28"/>
          <w:szCs w:val="28"/>
          <w:lang w:val="ru-RU"/>
        </w:rPr>
      </w:pPr>
    </w:p>
    <w:p w14:paraId="1FFC25F2" w14:textId="21636449" w:rsidR="00304797" w:rsidRPr="00304797" w:rsidRDefault="00304797" w:rsidP="003746FA">
      <w:pPr>
        <w:rPr>
          <w:rFonts w:eastAsiaTheme="minorEastAsia"/>
          <w:sz w:val="28"/>
          <w:szCs w:val="28"/>
          <w:lang w:val="en-US"/>
        </w:rPr>
      </w:pPr>
      <w:r w:rsidRPr="003746FA">
        <w:rPr>
          <w:sz w:val="28"/>
          <w:szCs w:val="28"/>
          <w:lang w:val="ru-RU"/>
        </w:rPr>
        <w:lastRenderedPageBreak/>
        <w:t>Критерии</w:t>
      </w:r>
      <w:r>
        <w:rPr>
          <w:sz w:val="28"/>
          <w:szCs w:val="28"/>
          <w:lang w:val="en-US"/>
        </w:rPr>
        <w:t>:</w:t>
      </w:r>
    </w:p>
    <w:p w14:paraId="577105AF" w14:textId="68DDCC86" w:rsidR="003746FA" w:rsidRDefault="003746FA" w:rsidP="003746FA">
      <w:pPr>
        <w:rPr>
          <w:rFonts w:eastAsiaTheme="minorEastAsia"/>
          <w:sz w:val="28"/>
          <w:szCs w:val="28"/>
          <w:lang w:val="ru-RU"/>
        </w:rPr>
      </w:pPr>
      <w:r w:rsidRPr="003746FA">
        <w:rPr>
          <w:rFonts w:eastAsiaTheme="minorEastAsia"/>
          <w:sz w:val="28"/>
          <w:szCs w:val="28"/>
          <w:lang w:val="ru-RU"/>
        </w:rPr>
        <w:t>Оценка максимальн</w:t>
      </w:r>
      <w:r>
        <w:rPr>
          <w:rFonts w:eastAsiaTheme="minorEastAsia"/>
          <w:sz w:val="28"/>
          <w:szCs w:val="28"/>
          <w:lang w:val="ru-RU"/>
        </w:rPr>
        <w:t>о</w:t>
      </w:r>
      <w:r>
        <w:rPr>
          <w:rFonts w:eastAsiaTheme="minorEastAsia"/>
          <w:sz w:val="28"/>
          <w:szCs w:val="28"/>
        </w:rPr>
        <w:t>й</w:t>
      </w:r>
      <w:r w:rsidRPr="003746FA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вероятности (</w:t>
      </w:r>
      <w:r w:rsidRPr="003746FA">
        <w:rPr>
          <w:rFonts w:eastAsiaTheme="minorEastAsia"/>
          <w:sz w:val="28"/>
          <w:szCs w:val="28"/>
          <w:lang w:val="ru-RU"/>
        </w:rPr>
        <w:t>Maximum likelihood estimation</w:t>
      </w:r>
      <w:r>
        <w:rPr>
          <w:rFonts w:eastAsiaTheme="minorEastAsia"/>
          <w:sz w:val="28"/>
          <w:szCs w:val="28"/>
          <w:lang w:val="ru-RU"/>
        </w:rPr>
        <w:t>)</w:t>
      </w:r>
    </w:p>
    <w:p w14:paraId="5D367C94" w14:textId="156861E2" w:rsidR="003746FA" w:rsidRDefault="003746FA" w:rsidP="003746FA">
      <w:pPr>
        <w:rPr>
          <w:rFonts w:eastAsiaTheme="minorEastAsia"/>
          <w:sz w:val="28"/>
          <w:szCs w:val="28"/>
          <w:lang w:val="ru-RU"/>
        </w:rPr>
      </w:pPr>
      <w:r w:rsidRPr="003746FA">
        <w:rPr>
          <w:rFonts w:eastAsiaTheme="minorEastAsia"/>
          <w:sz w:val="28"/>
          <w:szCs w:val="28"/>
          <w:lang w:val="ru-RU"/>
        </w:rPr>
        <w:drawing>
          <wp:inline distT="0" distB="0" distL="0" distR="0" wp14:anchorId="5282DBF3" wp14:editId="013CDDE9">
            <wp:extent cx="3139712" cy="83065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FA82" w14:textId="43C4BB01" w:rsidR="003746FA" w:rsidRPr="003746FA" w:rsidRDefault="003746FA" w:rsidP="003746FA">
      <w:pPr>
        <w:rPr>
          <w:rFonts w:eastAsiaTheme="minorEastAsia"/>
          <w:sz w:val="28"/>
          <w:szCs w:val="28"/>
          <w:lang w:val="ru-RU"/>
        </w:rPr>
      </w:pPr>
      <w:r w:rsidRPr="003746FA">
        <w:rPr>
          <w:rFonts w:eastAsiaTheme="minorEastAsia"/>
          <w:sz w:val="28"/>
          <w:szCs w:val="28"/>
          <w:lang w:val="ru-RU"/>
        </w:rPr>
        <w:t xml:space="preserve">где </w:t>
      </w:r>
      <w:r w:rsidRPr="003746FA">
        <w:rPr>
          <w:rFonts w:ascii="Cambria Math" w:eastAsiaTheme="minorEastAsia" w:hAnsi="Cambria Math" w:cs="Cambria Math"/>
          <w:sz w:val="28"/>
          <w:szCs w:val="28"/>
          <w:lang w:val="ru-RU"/>
        </w:rPr>
        <w:t>𝐕</w:t>
      </w:r>
      <w:r w:rsidRPr="003746FA">
        <w:rPr>
          <w:rFonts w:eastAsiaTheme="minorEastAsia"/>
          <w:sz w:val="28"/>
          <w:szCs w:val="28"/>
          <w:lang w:val="ru-RU"/>
        </w:rPr>
        <w:t xml:space="preserve"> = </w:t>
      </w:r>
      <w:r w:rsidRPr="003746FA">
        <w:rPr>
          <w:rFonts w:ascii="Cambria Math" w:eastAsiaTheme="minorEastAsia" w:hAnsi="Cambria Math" w:cs="Cambria Math"/>
          <w:sz w:val="28"/>
          <w:szCs w:val="28"/>
          <w:lang w:val="ru-RU"/>
        </w:rPr>
        <w:t>𝐖</w:t>
      </w:r>
      <w:r w:rsidRPr="003746FA">
        <w:rPr>
          <w:rFonts w:eastAsiaTheme="minorEastAsia"/>
          <w:sz w:val="28"/>
          <w:szCs w:val="28"/>
          <w:lang w:val="ru-RU"/>
        </w:rPr>
        <w:t xml:space="preserve"> − 1 - веса распознавания;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≜</m:t>
        </m:r>
        <m:sSubSup>
          <m:sSub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v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j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T</m:t>
            </m:r>
          </m:sup>
        </m:sSubSup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G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z</m:t>
            </m:r>
          </m:e>
        </m:d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≜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 log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z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))</m:t>
        </m:r>
      </m:oMath>
      <w:r w:rsidRPr="003746FA">
        <w:rPr>
          <w:rFonts w:eastAsiaTheme="minorEastAsia"/>
          <w:sz w:val="28"/>
          <w:szCs w:val="28"/>
          <w:lang w:val="ru-RU"/>
        </w:rPr>
        <w:t>.</w:t>
      </w:r>
    </w:p>
    <w:p w14:paraId="49C2B070" w14:textId="77777777" w:rsidR="00423A74" w:rsidRDefault="00423A74" w:rsidP="003746FA">
      <w:pPr>
        <w:rPr>
          <w:rFonts w:eastAsiaTheme="minorEastAsia"/>
          <w:sz w:val="28"/>
          <w:szCs w:val="28"/>
          <w:lang w:val="ru-RU"/>
        </w:rPr>
      </w:pPr>
    </w:p>
    <w:p w14:paraId="607FC9C8" w14:textId="670519FB" w:rsidR="003746FA" w:rsidRDefault="003746FA" w:rsidP="003746FA">
      <w:pPr>
        <w:rPr>
          <w:rFonts w:eastAsiaTheme="minorEastAsia"/>
          <w:sz w:val="28"/>
          <w:szCs w:val="28"/>
          <w:lang w:val="ru-RU"/>
        </w:rPr>
      </w:pPr>
      <w:r w:rsidRPr="003746FA">
        <w:rPr>
          <w:rFonts w:eastAsiaTheme="minorEastAsia"/>
          <w:sz w:val="28"/>
          <w:szCs w:val="28"/>
          <w:lang w:val="ru-RU"/>
        </w:rPr>
        <w:t>Максимизация негауссовости - эксцесс или негэнтропия</w:t>
      </w:r>
    </w:p>
    <w:p w14:paraId="2B414547" w14:textId="4D27D656" w:rsidR="00423A74" w:rsidRDefault="00423A74" w:rsidP="003746FA">
      <w:pPr>
        <w:rPr>
          <w:rFonts w:eastAsiaTheme="minorEastAsia"/>
          <w:sz w:val="28"/>
          <w:szCs w:val="28"/>
          <w:lang w:val="ru-RU"/>
        </w:rPr>
      </w:pPr>
      <w:r w:rsidRPr="00423A74">
        <w:rPr>
          <w:rFonts w:eastAsiaTheme="minorEastAsia"/>
          <w:sz w:val="28"/>
          <w:szCs w:val="28"/>
          <w:lang w:val="ru-RU"/>
        </w:rPr>
        <w:drawing>
          <wp:inline distT="0" distB="0" distL="0" distR="0" wp14:anchorId="2ABBD9D7" wp14:editId="03A0DC15">
            <wp:extent cx="3810330" cy="327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6A5" w14:textId="450ACAD0" w:rsidR="00423A74" w:rsidRDefault="00423A74" w:rsidP="00423A74">
      <w:pPr>
        <w:rPr>
          <w:rFonts w:eastAsiaTheme="minorEastAsia"/>
          <w:sz w:val="28"/>
          <w:szCs w:val="28"/>
          <w:lang w:val="ru-RU"/>
        </w:rPr>
      </w:pPr>
      <w:r w:rsidRPr="00423A74">
        <w:rPr>
          <w:rFonts w:eastAsiaTheme="minorEastAsia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μ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= </m:t>
        </m:r>
        <m:r>
          <m:rPr>
            <m:scr m:val="double-struck"/>
          </m:rPr>
          <w:rPr>
            <w:rFonts w:ascii="Cambria Math" w:eastAsiaTheme="minorEastAsia" w:hAnsi="Cambria Math" w:cs="Cambria Math"/>
            <w:sz w:val="28"/>
            <w:szCs w:val="28"/>
            <w:lang w:val="ru-RU"/>
          </w:rPr>
          <m:t>E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z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 xml:space="preserve">] 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и 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σ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=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v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ar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z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]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.</m:t>
        </m:r>
      </m:oMath>
    </w:p>
    <w:p w14:paraId="4A1371E4" w14:textId="77777777" w:rsidR="00423A74" w:rsidRPr="00423A74" w:rsidRDefault="00423A74" w:rsidP="00423A74">
      <w:pPr>
        <w:rPr>
          <w:rFonts w:eastAsiaTheme="minorEastAsia"/>
          <w:sz w:val="28"/>
          <w:szCs w:val="28"/>
          <w:lang w:val="ru-RU"/>
        </w:rPr>
      </w:pPr>
    </w:p>
    <w:p w14:paraId="0C5690BD" w14:textId="44014632" w:rsidR="00423A74" w:rsidRDefault="00423A74" w:rsidP="00423A74">
      <w:pPr>
        <w:rPr>
          <w:rFonts w:eastAsiaTheme="minorEastAsia"/>
          <w:sz w:val="28"/>
          <w:szCs w:val="28"/>
          <w:lang w:val="ru-RU"/>
        </w:rPr>
      </w:pPr>
      <w:r w:rsidRPr="00423A74">
        <w:rPr>
          <w:rFonts w:eastAsiaTheme="minorEastAsia"/>
          <w:sz w:val="28"/>
          <w:szCs w:val="28"/>
          <w:lang w:val="ru-RU"/>
        </w:rPr>
        <w:t>Минимизация взаимной информации:</w:t>
      </w:r>
    </w:p>
    <w:p w14:paraId="7FEEC0AE" w14:textId="08F30770" w:rsidR="00423A74" w:rsidRPr="003746FA" w:rsidRDefault="00423A74" w:rsidP="00423A74">
      <w:pPr>
        <w:rPr>
          <w:rFonts w:eastAsiaTheme="minorEastAsia"/>
          <w:sz w:val="28"/>
          <w:szCs w:val="28"/>
          <w:lang w:val="ru-RU"/>
        </w:rPr>
      </w:pPr>
      <w:r w:rsidRPr="00423A74">
        <w:rPr>
          <w:rFonts w:eastAsiaTheme="minorEastAsia"/>
          <w:sz w:val="28"/>
          <w:szCs w:val="28"/>
          <w:lang w:val="ru-RU"/>
        </w:rPr>
        <w:drawing>
          <wp:inline distT="0" distB="0" distL="0" distR="0" wp14:anchorId="6E70FC39" wp14:editId="7F88FACF">
            <wp:extent cx="4793395" cy="73158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74" w:rsidRPr="003746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C3"/>
    <w:rsid w:val="00054279"/>
    <w:rsid w:val="00304797"/>
    <w:rsid w:val="003746FA"/>
    <w:rsid w:val="003776D0"/>
    <w:rsid w:val="00394F6D"/>
    <w:rsid w:val="00423A74"/>
    <w:rsid w:val="005B6CAA"/>
    <w:rsid w:val="006E1BB8"/>
    <w:rsid w:val="00990AAD"/>
    <w:rsid w:val="00A95EB2"/>
    <w:rsid w:val="00B22A81"/>
    <w:rsid w:val="00B65F53"/>
    <w:rsid w:val="00C047C3"/>
    <w:rsid w:val="00D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38D2"/>
  <w15:chartTrackingRefBased/>
  <w15:docId w15:val="{53836FB9-4BAA-43F5-BBAA-CC0E52F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37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657</Words>
  <Characters>375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8</cp:revision>
  <dcterms:created xsi:type="dcterms:W3CDTF">2020-04-04T06:02:00Z</dcterms:created>
  <dcterms:modified xsi:type="dcterms:W3CDTF">2020-04-11T06:26:00Z</dcterms:modified>
</cp:coreProperties>
</file>