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1AC8" w14:textId="77777777" w:rsidR="00FF7F5A" w:rsidRPr="00116E47" w:rsidRDefault="00FF7F5A" w:rsidP="00FF7F5A">
      <w:pPr>
        <w:spacing w:after="0" w:line="360" w:lineRule="auto"/>
        <w:jc w:val="center"/>
        <w:rPr>
          <w:rFonts w:ascii="Avenir Next" w:hAnsi="Avenir Next" w:cs="Times New Roman (Основной текст"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>Міністерство освіти і науки України</w:t>
      </w:r>
    </w:p>
    <w:p w14:paraId="58352BC5" w14:textId="77777777" w:rsidR="00FF7F5A" w:rsidRPr="00116E47" w:rsidRDefault="00FF7F5A" w:rsidP="00FF7F5A">
      <w:pPr>
        <w:spacing w:after="0" w:line="360" w:lineRule="auto"/>
        <w:jc w:val="center"/>
        <w:rPr>
          <w:rFonts w:ascii="Avenir Next" w:hAnsi="Avenir Next" w:cs="Times New Roman (Основной текст"/>
          <w:sz w:val="27"/>
          <w:szCs w:val="27"/>
          <w:lang w:val="uk-UA"/>
        </w:rPr>
      </w:pPr>
      <w:r w:rsidRPr="00116E47">
        <w:rPr>
          <w:rFonts w:ascii="Avenir Next" w:hAnsi="Avenir Next" w:cs="Times New Roman (Основной текст"/>
          <w:sz w:val="27"/>
          <w:szCs w:val="27"/>
          <w:lang w:val="uk-UA"/>
        </w:rPr>
        <w:t>НАЦІОНАЛЬНИЙ УНІВЕРСИТЕТ «КИЄВО-МОГИЛЯНСЬКА АКАДЕМІЯ»</w:t>
      </w:r>
    </w:p>
    <w:p w14:paraId="0ADCF87D" w14:textId="6170217B" w:rsidR="00FF7F5A" w:rsidRPr="00116E47" w:rsidRDefault="00FF7F5A" w:rsidP="00FF7F5A">
      <w:pPr>
        <w:spacing w:after="0" w:line="360" w:lineRule="auto"/>
        <w:jc w:val="center"/>
        <w:rPr>
          <w:rFonts w:ascii="Avenir Next" w:hAnsi="Avenir Next" w:cs="Times New Roman (Основной текст"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>Факультет інформатики</w:t>
      </w:r>
    </w:p>
    <w:p w14:paraId="5A3597AB" w14:textId="77777777" w:rsidR="00FF7F5A" w:rsidRPr="00116E47" w:rsidRDefault="00FF7F5A" w:rsidP="00FF7F5A">
      <w:pPr>
        <w:spacing w:after="0" w:line="360" w:lineRule="auto"/>
        <w:jc w:val="center"/>
        <w:rPr>
          <w:rFonts w:ascii="Avenir Next" w:hAnsi="Avenir Next"/>
          <w:sz w:val="24"/>
          <w:szCs w:val="24"/>
          <w:lang w:val="uk-UA"/>
        </w:rPr>
      </w:pPr>
      <w:r w:rsidRPr="00116E47">
        <w:rPr>
          <w:rFonts w:ascii="Avenir Next" w:hAnsi="Avenir Next"/>
          <w:sz w:val="24"/>
          <w:szCs w:val="24"/>
          <w:lang w:val="uk-UA"/>
        </w:rPr>
        <w:t xml:space="preserve"> </w:t>
      </w:r>
      <w:r w:rsidRPr="00116E47">
        <w:rPr>
          <w:rFonts w:ascii="Avenir Next" w:hAnsi="Avenir Next"/>
          <w:noProof/>
          <w:sz w:val="24"/>
          <w:szCs w:val="24"/>
          <w:lang w:val="uk-UA"/>
        </w:rPr>
        <w:drawing>
          <wp:inline distT="0" distB="0" distL="0" distR="0" wp14:anchorId="520F36AE" wp14:editId="2CB1A38E">
            <wp:extent cx="24231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B39D" w14:textId="47E1941B" w:rsidR="00FF7F5A" w:rsidRPr="00116E47" w:rsidRDefault="00FF7F5A" w:rsidP="00FF7F5A">
      <w:pPr>
        <w:spacing w:after="0" w:line="360" w:lineRule="auto"/>
        <w:jc w:val="center"/>
        <w:rPr>
          <w:rFonts w:ascii="Avenir Next" w:hAnsi="Avenir Next" w:cs="Times New Roman (Основной текст"/>
          <w:b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b/>
          <w:sz w:val="28"/>
          <w:szCs w:val="24"/>
          <w:lang w:val="uk-UA"/>
        </w:rPr>
        <w:t>Протокол до лабораторної роботи №1</w:t>
      </w:r>
    </w:p>
    <w:p w14:paraId="31E935AE" w14:textId="2F403E24" w:rsidR="00FF7F5A" w:rsidRPr="00116E47" w:rsidRDefault="00FF7F5A" w:rsidP="00FF7F5A">
      <w:pPr>
        <w:spacing w:after="0" w:line="360" w:lineRule="auto"/>
        <w:jc w:val="center"/>
        <w:rPr>
          <w:rFonts w:ascii="Avenir Next" w:hAnsi="Avenir Next" w:cs="Times New Roman (Основной текст"/>
          <w:b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b/>
          <w:sz w:val="28"/>
          <w:szCs w:val="24"/>
          <w:lang w:val="uk-UA"/>
        </w:rPr>
        <w:t xml:space="preserve">З дисципліни „Математичні методи машинного навчання ” </w:t>
      </w:r>
    </w:p>
    <w:p w14:paraId="4E9CAEF6" w14:textId="77777777" w:rsidR="00FF7F5A" w:rsidRPr="00116E47" w:rsidRDefault="00FF7F5A" w:rsidP="00FF7F5A">
      <w:pPr>
        <w:spacing w:after="0" w:line="360" w:lineRule="auto"/>
        <w:jc w:val="center"/>
        <w:rPr>
          <w:rFonts w:ascii="Avenir Next" w:hAnsi="Avenir Next" w:cs="Times New Roman (Основной текст"/>
          <w:sz w:val="28"/>
          <w:szCs w:val="24"/>
          <w:lang w:val="uk-UA"/>
        </w:rPr>
      </w:pPr>
    </w:p>
    <w:p w14:paraId="5456F851" w14:textId="25C15B2E" w:rsidR="00FF7F5A" w:rsidRPr="00116E47" w:rsidRDefault="00FF7F5A" w:rsidP="00FF7F5A">
      <w:pPr>
        <w:spacing w:after="0" w:line="360" w:lineRule="auto"/>
        <w:jc w:val="right"/>
        <w:rPr>
          <w:rFonts w:ascii="Avenir Next" w:hAnsi="Avenir Next" w:cs="Times New Roman (Основной текст"/>
          <w:sz w:val="28"/>
          <w:szCs w:val="24"/>
          <w:lang w:val="uk-UA"/>
        </w:rPr>
      </w:pPr>
    </w:p>
    <w:p w14:paraId="2781223B" w14:textId="77777777" w:rsidR="00FF7F5A" w:rsidRPr="00116E47" w:rsidRDefault="00FF7F5A" w:rsidP="00FF7F5A">
      <w:pPr>
        <w:spacing w:after="0" w:line="360" w:lineRule="auto"/>
        <w:jc w:val="right"/>
        <w:rPr>
          <w:rFonts w:ascii="Avenir Next" w:hAnsi="Avenir Next" w:cs="Times New Roman (Основной текст"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>Виконав</w:t>
      </w:r>
    </w:p>
    <w:p w14:paraId="200AED01" w14:textId="77777777" w:rsidR="00FF7F5A" w:rsidRPr="00116E47" w:rsidRDefault="00FF7F5A" w:rsidP="00FF7F5A">
      <w:pPr>
        <w:spacing w:after="0" w:line="360" w:lineRule="auto"/>
        <w:jc w:val="right"/>
        <w:rPr>
          <w:rFonts w:ascii="Avenir Next" w:hAnsi="Avenir Next" w:cs="Times New Roman (Основной текст"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 xml:space="preserve">студент 4 курсу </w:t>
      </w:r>
    </w:p>
    <w:p w14:paraId="5E330259" w14:textId="77777777" w:rsidR="00FF7F5A" w:rsidRPr="00116E47" w:rsidRDefault="00FF7F5A" w:rsidP="00FF7F5A">
      <w:pPr>
        <w:spacing w:after="0" w:line="360" w:lineRule="auto"/>
        <w:jc w:val="right"/>
        <w:rPr>
          <w:rFonts w:ascii="Avenir Next" w:hAnsi="Avenir Next" w:cs="Times New Roman (Основной текст"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 xml:space="preserve">факультету інформатики </w:t>
      </w:r>
    </w:p>
    <w:p w14:paraId="65EDF901" w14:textId="686BE3B4" w:rsidR="00FF7F5A" w:rsidRPr="00116E47" w:rsidRDefault="00CC2F6C" w:rsidP="00FF7F5A">
      <w:pPr>
        <w:spacing w:after="0" w:line="360" w:lineRule="auto"/>
        <w:jc w:val="right"/>
        <w:rPr>
          <w:rFonts w:ascii="Avenir Next" w:hAnsi="Avenir Next" w:cs="Times New Roman (Основной текст"/>
          <w:sz w:val="28"/>
          <w:szCs w:val="24"/>
          <w:lang w:val="uk-UA"/>
        </w:rPr>
      </w:pPr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>Іванюк-</w:t>
      </w:r>
      <w:proofErr w:type="spellStart"/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>Скульський</w:t>
      </w:r>
      <w:proofErr w:type="spellEnd"/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 xml:space="preserve"> Б</w:t>
      </w:r>
      <w:r w:rsidR="00FF7F5A"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>.</w:t>
      </w:r>
      <w:r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 xml:space="preserve"> В.</w:t>
      </w:r>
      <w:r w:rsidR="00FF7F5A" w:rsidRPr="00116E47">
        <w:rPr>
          <w:rFonts w:ascii="Avenir Next" w:hAnsi="Avenir Next" w:cs="Times New Roman (Основной текст"/>
          <w:sz w:val="28"/>
          <w:szCs w:val="24"/>
          <w:lang w:val="uk-UA"/>
        </w:rPr>
        <w:t xml:space="preserve"> </w:t>
      </w:r>
    </w:p>
    <w:p w14:paraId="7576920C" w14:textId="77777777" w:rsidR="00FF7F5A" w:rsidRPr="00116E47" w:rsidRDefault="00FF7F5A" w:rsidP="00FF7F5A">
      <w:pPr>
        <w:spacing w:after="0" w:line="360" w:lineRule="auto"/>
        <w:jc w:val="right"/>
        <w:rPr>
          <w:rFonts w:ascii="Avenir Next" w:hAnsi="Avenir Next" w:cs="Times New Roman (Основной текст"/>
          <w:sz w:val="28"/>
          <w:szCs w:val="24"/>
          <w:lang w:val="uk-UA"/>
        </w:rPr>
      </w:pPr>
    </w:p>
    <w:p w14:paraId="60CDCBC5" w14:textId="77777777" w:rsidR="00FF7F5A" w:rsidRPr="00116E47" w:rsidRDefault="00FF7F5A" w:rsidP="00FF7F5A">
      <w:pPr>
        <w:rPr>
          <w:rFonts w:ascii="Avenir Next" w:hAnsi="Avenir Next" w:cs="Times New Roman (Основной текст"/>
          <w:sz w:val="28"/>
          <w:szCs w:val="24"/>
          <w:lang w:val="uk-UA"/>
        </w:rPr>
      </w:pPr>
      <w:r w:rsidRPr="00116E47">
        <w:rPr>
          <w:rFonts w:ascii="Avenir Next" w:hAnsi="Avenir Next"/>
          <w:sz w:val="24"/>
          <w:szCs w:val="24"/>
          <w:lang w:val="uk-UA"/>
        </w:rPr>
        <w:br w:type="page"/>
      </w:r>
    </w:p>
    <w:p w14:paraId="37D19F1C" w14:textId="61961EB5" w:rsidR="00E80016" w:rsidRPr="00116E47" w:rsidRDefault="00FF7F5A" w:rsidP="00FA5A8C">
      <w:pPr>
        <w:pStyle w:val="1"/>
        <w:spacing w:line="240" w:lineRule="auto"/>
        <w:ind w:left="360"/>
        <w:jc w:val="left"/>
        <w:rPr>
          <w:rFonts w:ascii="Avenir Next" w:hAnsi="Avenir Next"/>
          <w:sz w:val="28"/>
        </w:rPr>
      </w:pPr>
      <w:bookmarkStart w:id="0" w:name="_Toc34244526"/>
      <w:r w:rsidRPr="00116E47">
        <w:rPr>
          <w:rFonts w:ascii="Avenir Next" w:hAnsi="Avenir Next"/>
          <w:sz w:val="28"/>
        </w:rPr>
        <w:lastRenderedPageBreak/>
        <w:t xml:space="preserve">1. </w:t>
      </w:r>
      <w:bookmarkEnd w:id="0"/>
      <w:r w:rsidR="00FA5A8C" w:rsidRPr="00116E47">
        <w:rPr>
          <w:rFonts w:ascii="Avenir Next" w:hAnsi="Avenir Next"/>
          <w:sz w:val="28"/>
        </w:rPr>
        <w:t>Завдання лабораторної роботи</w:t>
      </w:r>
      <w:r w:rsidRPr="00116E47">
        <w:rPr>
          <w:rFonts w:ascii="Avenir Next" w:hAnsi="Avenir Next"/>
          <w:sz w:val="28"/>
        </w:rPr>
        <w:t xml:space="preserve"> </w:t>
      </w:r>
    </w:p>
    <w:p w14:paraId="3B3AE069" w14:textId="77777777" w:rsidR="005433B7" w:rsidRPr="00116E4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Сформувати тестову вибірку зображень з вихідного пакету;</w:t>
      </w:r>
    </w:p>
    <w:p w14:paraId="5CBFFA1A" w14:textId="77777777" w:rsidR="005433B7" w:rsidRPr="00116E4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Для зеленого каналу кольору тестових зображень обчислити наступні характеристики розподілу значень яскравості пікселів:</w:t>
      </w:r>
    </w:p>
    <w:p w14:paraId="4BEAAF1B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Математичне очікування та дисперсію;</w:t>
      </w:r>
    </w:p>
    <w:p w14:paraId="054C7BB9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 xml:space="preserve">Медіану та </w:t>
      </w:r>
      <w:proofErr w:type="spellStart"/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інтерквартильний</w:t>
      </w:r>
      <w:proofErr w:type="spellEnd"/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 xml:space="preserve"> розмах;</w:t>
      </w:r>
    </w:p>
    <w:p w14:paraId="623324AC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Коефіцієнти асиметрії та ексцесу (нормалізований);</w:t>
      </w:r>
    </w:p>
    <w:p w14:paraId="5F12CABA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Гістограму значень яскравості пікселів (нормалізовану);</w:t>
      </w:r>
    </w:p>
    <w:p w14:paraId="6EF81F27" w14:textId="77777777" w:rsidR="005433B7" w:rsidRPr="00116E4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 xml:space="preserve">Провести обробку отриманих гістограм: </w:t>
      </w:r>
    </w:p>
    <w:p w14:paraId="3FD0165A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Провести апроксимацію гістограм з використанням імовірнісних розподілів:</w:t>
      </w:r>
    </w:p>
    <w:p w14:paraId="2CF645DA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Нормального (гаусового) розподілу;</w:t>
      </w:r>
    </w:p>
    <w:p w14:paraId="7EE276C9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Розподілу Лапласа;</w:t>
      </w:r>
    </w:p>
    <w:p w14:paraId="50F3FEDF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Розподілу Стьюдента;</w:t>
      </w:r>
    </w:p>
    <w:p w14:paraId="3B85829C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Бета розподілу;</w:t>
      </w:r>
    </w:p>
    <w:p w14:paraId="0BF06D19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Для кожної гістограми визначити найкращий тип апроксимуючого розподілу за критерієм мінімізації середньо квадратичного відхилення;</w:t>
      </w:r>
    </w:p>
    <w:p w14:paraId="21960411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Побудувати розподіл отриманих апроксимацій за видом апроксимуючого розподілу;</w:t>
      </w:r>
    </w:p>
    <w:p w14:paraId="1326CB8F" w14:textId="77777777" w:rsidR="005433B7" w:rsidRPr="00116E4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Побудувати багатовимірні гаусові моделі:</w:t>
      </w:r>
    </w:p>
    <w:p w14:paraId="525BD616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Сформувати вектори параметрів розподілу значень яскравості пікселів тестових зображень;</w:t>
      </w:r>
    </w:p>
    <w:p w14:paraId="2830D91E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Математичне очікування;</w:t>
      </w:r>
    </w:p>
    <w:p w14:paraId="7506268B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Математичне очікування та дисперсія;</w:t>
      </w:r>
    </w:p>
    <w:p w14:paraId="080189C0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Математичне очікування, дисперсія та коефіцієнт асиметрії;</w:t>
      </w:r>
    </w:p>
    <w:p w14:paraId="3E0E49EA" w14:textId="77777777" w:rsidR="005433B7" w:rsidRPr="00116E47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Математичне очікування, дисперсія, коефіцієнти асиметрії та ексцесу;</w:t>
      </w:r>
    </w:p>
    <w:p w14:paraId="45367491" w14:textId="77777777" w:rsidR="005433B7" w:rsidRPr="00116E47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Визначити параметри багатовимірних гаусових моделей для кожної групи векторів, відобразити їх графічно та у вигляді таблиць.</w:t>
      </w:r>
    </w:p>
    <w:p w14:paraId="5522C15B" w14:textId="6A0406DE" w:rsidR="005433B7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4"/>
          <w:szCs w:val="24"/>
          <w:lang w:val="uk-UA" w:eastAsia="ru-RU"/>
        </w:rPr>
        <w:t>Підготувати звіт за отриманими результатами лабораторної роботи.</w:t>
      </w:r>
    </w:p>
    <w:p w14:paraId="37887314" w14:textId="08B39D7C" w:rsidR="00116E47" w:rsidRDefault="00116E47">
      <w:pPr>
        <w:rPr>
          <w:rFonts w:ascii="Avenir Next" w:eastAsia="Times New Roman" w:hAnsi="Avenir Next" w:cs="Times New Roman"/>
          <w:sz w:val="24"/>
          <w:szCs w:val="24"/>
          <w:lang w:val="uk-UA" w:eastAsia="ru-RU"/>
        </w:rPr>
      </w:pPr>
      <w:r>
        <w:rPr>
          <w:rFonts w:ascii="Avenir Next" w:eastAsia="Times New Roman" w:hAnsi="Avenir Next" w:cs="Times New Roman"/>
          <w:sz w:val="24"/>
          <w:szCs w:val="24"/>
          <w:lang w:val="uk-UA" w:eastAsia="ru-RU"/>
        </w:rPr>
        <w:br w:type="page"/>
      </w:r>
    </w:p>
    <w:p w14:paraId="703F8C49" w14:textId="434A654F" w:rsidR="00FA5A8C" w:rsidRPr="00116E47" w:rsidRDefault="00FA5A8C" w:rsidP="00116E47">
      <w:pPr>
        <w:pStyle w:val="1"/>
        <w:spacing w:line="240" w:lineRule="auto"/>
        <w:jc w:val="left"/>
        <w:rPr>
          <w:rFonts w:ascii="Avenir Next" w:hAnsi="Avenir Next"/>
          <w:sz w:val="28"/>
        </w:rPr>
      </w:pPr>
      <w:r w:rsidRPr="00116E47">
        <w:rPr>
          <w:rFonts w:ascii="Avenir Next" w:hAnsi="Avenir Next"/>
          <w:sz w:val="28"/>
        </w:rPr>
        <w:lastRenderedPageBreak/>
        <w:t xml:space="preserve">2. Порядок виконання роботи </w:t>
      </w:r>
      <w:r w:rsidR="00E12C4C" w:rsidRPr="00116E47">
        <w:rPr>
          <w:rFonts w:ascii="Avenir Next" w:hAnsi="Avenir Next"/>
          <w:sz w:val="28"/>
        </w:rPr>
        <w:t>та отримані результати</w:t>
      </w:r>
    </w:p>
    <w:p w14:paraId="584C7627" w14:textId="77777777" w:rsidR="00230019" w:rsidRPr="00116E47" w:rsidRDefault="00FA5A8C" w:rsidP="00964242">
      <w:pPr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Робота була виконана</w:t>
      </w:r>
      <w:r w:rsidR="004D4B4D" w:rsidRPr="00116E47">
        <w:rPr>
          <w:rFonts w:ascii="Avenir Next" w:hAnsi="Avenir Next" w:cs="Times New Roman"/>
          <w:sz w:val="24"/>
          <w:szCs w:val="24"/>
          <w:lang w:val="uk-UA"/>
        </w:rPr>
        <w:t xml:space="preserve"> на мові Python</w:t>
      </w:r>
      <w:r w:rsidRPr="00116E47">
        <w:rPr>
          <w:rFonts w:ascii="Avenir Next" w:hAnsi="Avenir Next" w:cs="Times New Roman"/>
          <w:sz w:val="24"/>
          <w:szCs w:val="24"/>
          <w:lang w:val="uk-UA"/>
        </w:rPr>
        <w:t xml:space="preserve"> </w:t>
      </w:r>
      <w:r w:rsidR="003B05AB" w:rsidRPr="00116E47">
        <w:rPr>
          <w:rFonts w:ascii="Avenir Next" w:hAnsi="Avenir Next" w:cs="Times New Roman"/>
          <w:sz w:val="24"/>
          <w:szCs w:val="24"/>
          <w:lang w:val="uk-UA"/>
        </w:rPr>
        <w:t xml:space="preserve">в форматі </w:t>
      </w:r>
      <w:proofErr w:type="spellStart"/>
      <w:r w:rsidR="003B05AB" w:rsidRPr="00116E47">
        <w:rPr>
          <w:rFonts w:ascii="Avenir Next" w:hAnsi="Avenir Next" w:cs="Times New Roman"/>
          <w:sz w:val="24"/>
          <w:szCs w:val="24"/>
          <w:lang w:val="uk-UA"/>
        </w:rPr>
        <w:t>Jupyter</w:t>
      </w:r>
      <w:proofErr w:type="spellEnd"/>
      <w:r w:rsidR="003B05AB" w:rsidRPr="00116E47">
        <w:rPr>
          <w:rFonts w:ascii="Avenir Next" w:hAnsi="Avenir Next" w:cs="Times New Roman"/>
          <w:sz w:val="24"/>
          <w:szCs w:val="24"/>
          <w:lang w:val="uk-UA"/>
        </w:rPr>
        <w:t xml:space="preserve"> </w:t>
      </w:r>
      <w:proofErr w:type="spellStart"/>
      <w:r w:rsidR="003B05AB" w:rsidRPr="00116E47">
        <w:rPr>
          <w:rFonts w:ascii="Avenir Next" w:hAnsi="Avenir Next" w:cs="Times New Roman"/>
          <w:sz w:val="24"/>
          <w:szCs w:val="24"/>
          <w:lang w:val="uk-UA"/>
        </w:rPr>
        <w:t>Notebook</w:t>
      </w:r>
      <w:proofErr w:type="spellEnd"/>
      <w:r w:rsidR="004D4B4D" w:rsidRPr="00116E47">
        <w:rPr>
          <w:rFonts w:ascii="Avenir Next" w:hAnsi="Avenir Next" w:cs="Times New Roman"/>
          <w:sz w:val="24"/>
          <w:szCs w:val="24"/>
          <w:lang w:val="uk-UA"/>
        </w:rPr>
        <w:t xml:space="preserve"> та</w:t>
      </w:r>
      <w:r w:rsidR="003B05AB" w:rsidRPr="00116E47">
        <w:rPr>
          <w:rFonts w:ascii="Avenir Next" w:hAnsi="Avenir Next" w:cs="Times New Roman"/>
          <w:sz w:val="24"/>
          <w:szCs w:val="24"/>
          <w:lang w:val="uk-UA"/>
        </w:rPr>
        <w:t xml:space="preserve"> за допомогою середовища Jupyter</w:t>
      </w:r>
      <w:r w:rsidR="00230019" w:rsidRPr="00116E47">
        <w:rPr>
          <w:rFonts w:ascii="Avenir Next" w:hAnsi="Avenir Next" w:cs="Times New Roman"/>
          <w:sz w:val="24"/>
          <w:szCs w:val="24"/>
          <w:lang w:val="uk-UA"/>
        </w:rPr>
        <w:t>.</w:t>
      </w:r>
    </w:p>
    <w:p w14:paraId="44E6C5D3" w14:textId="0FA049F4" w:rsidR="00FA5A8C" w:rsidRPr="00116E47" w:rsidRDefault="00230019" w:rsidP="00F73719">
      <w:pPr>
        <w:pStyle w:val="ListParagraph"/>
        <w:numPr>
          <w:ilvl w:val="0"/>
          <w:numId w:val="3"/>
        </w:numPr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 xml:space="preserve">Для формування вибірки було використано </w:t>
      </w:r>
      <w:r w:rsidR="00396729" w:rsidRPr="00116E47">
        <w:rPr>
          <w:rFonts w:ascii="Avenir Next" w:hAnsi="Avenir Next" w:cs="Times New Roman"/>
          <w:sz w:val="24"/>
          <w:szCs w:val="24"/>
          <w:lang w:val="uk-UA"/>
        </w:rPr>
        <w:t xml:space="preserve">модуль </w:t>
      </w:r>
      <w:r w:rsidR="00396729" w:rsidRPr="00116E47">
        <w:rPr>
          <w:rFonts w:ascii="Avenir Next" w:hAnsi="Avenir Next" w:cs="Times New Roman"/>
          <w:sz w:val="24"/>
          <w:szCs w:val="24"/>
        </w:rPr>
        <w:t>random</w:t>
      </w:r>
      <w:r w:rsidR="00396729" w:rsidRPr="00116E47">
        <w:rPr>
          <w:rFonts w:ascii="Avenir Next" w:hAnsi="Avenir Next" w:cs="Times New Roman"/>
          <w:sz w:val="24"/>
          <w:szCs w:val="24"/>
          <w:lang w:val="uk-UA"/>
        </w:rPr>
        <w:t xml:space="preserve"> </w:t>
      </w:r>
      <w:r w:rsidRPr="00116E47">
        <w:rPr>
          <w:rFonts w:ascii="Avenir Next" w:hAnsi="Avenir Next" w:cs="Times New Roman"/>
          <w:sz w:val="24"/>
          <w:szCs w:val="24"/>
          <w:lang w:val="uk-UA"/>
        </w:rPr>
        <w:t xml:space="preserve">відповідним </w:t>
      </w:r>
      <w:r w:rsidR="006A717C" w:rsidRPr="00116E47">
        <w:rPr>
          <w:rFonts w:ascii="Avenir Next" w:hAnsi="Avenir Next" w:cs="Times New Roman"/>
          <w:sz w:val="24"/>
          <w:szCs w:val="24"/>
          <w:lang w:val="uk-UA"/>
        </w:rPr>
        <w:t xml:space="preserve">діапазоном значень. </w:t>
      </w:r>
      <w:r w:rsidR="003B05AB" w:rsidRPr="00116E47">
        <w:rPr>
          <w:rFonts w:ascii="Avenir Next" w:hAnsi="Avenir Next" w:cs="Times New Roman"/>
          <w:sz w:val="24"/>
          <w:szCs w:val="24"/>
          <w:lang w:val="uk-UA"/>
        </w:rPr>
        <w:t xml:space="preserve"> </w:t>
      </w:r>
    </w:p>
    <w:p w14:paraId="4CC21748" w14:textId="4303F83E" w:rsidR="00230019" w:rsidRPr="00116E47" w:rsidRDefault="00230019" w:rsidP="00F73719">
      <w:pPr>
        <w:pStyle w:val="ListParagraph"/>
        <w:numPr>
          <w:ilvl w:val="0"/>
          <w:numId w:val="3"/>
        </w:numPr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 xml:space="preserve">Для обчислення </w:t>
      </w:r>
      <w:proofErr w:type="spellStart"/>
      <w:r w:rsidRPr="00116E47">
        <w:rPr>
          <w:rFonts w:ascii="Avenir Next" w:hAnsi="Avenir Next" w:cs="Times New Roman"/>
          <w:sz w:val="24"/>
          <w:szCs w:val="24"/>
          <w:lang w:val="uk-UA"/>
        </w:rPr>
        <w:t>загальновибіркових</w:t>
      </w:r>
      <w:proofErr w:type="spellEnd"/>
      <w:r w:rsidRPr="00116E47">
        <w:rPr>
          <w:rFonts w:ascii="Avenir Next" w:hAnsi="Avenir Next" w:cs="Times New Roman"/>
          <w:sz w:val="24"/>
          <w:szCs w:val="24"/>
          <w:lang w:val="uk-UA"/>
        </w:rPr>
        <w:t xml:space="preserve"> характеристик яскравості пікселів зеленого кольору було сформовано масив</w:t>
      </w:r>
      <w:r w:rsidR="006A717C" w:rsidRPr="00116E47">
        <w:rPr>
          <w:rFonts w:ascii="Avenir Next" w:hAnsi="Avenir Next" w:cs="Times New Roman"/>
          <w:sz w:val="24"/>
          <w:szCs w:val="24"/>
          <w:lang w:val="uk-UA"/>
        </w:rPr>
        <w:t xml:space="preserve">, отриманий шляхом «сплющення» початкового зображення </w:t>
      </w:r>
      <w:r w:rsidRPr="00116E47">
        <w:rPr>
          <w:rFonts w:ascii="Avenir Next" w:hAnsi="Avenir Next" w:cs="Times New Roman"/>
          <w:sz w:val="24"/>
          <w:szCs w:val="24"/>
          <w:lang w:val="uk-UA"/>
        </w:rPr>
        <w:t>зеленого каналу.</w:t>
      </w:r>
    </w:p>
    <w:p w14:paraId="136082D9" w14:textId="0A574C2D" w:rsidR="00D14B0A" w:rsidRPr="00116E47" w:rsidRDefault="00116E47" w:rsidP="00964242">
      <w:pPr>
        <w:rPr>
          <w:rFonts w:ascii="Avenir Next" w:hAnsi="Avenir Next" w:cs="Times New Roman"/>
          <w:sz w:val="28"/>
          <w:szCs w:val="28"/>
          <w:lang w:val="uk-UA"/>
        </w:rPr>
      </w:pPr>
      <w:r w:rsidRPr="00116E47">
        <w:rPr>
          <w:rFonts w:ascii="Avenir Next" w:hAnsi="Avenir Next"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0D0BC2C7" wp14:editId="1F63E9CD">
            <wp:simplePos x="0" y="0"/>
            <wp:positionH relativeFrom="column">
              <wp:posOffset>1677670</wp:posOffset>
            </wp:positionH>
            <wp:positionV relativeFrom="paragraph">
              <wp:posOffset>40788</wp:posOffset>
            </wp:positionV>
            <wp:extent cx="2569210" cy="2236470"/>
            <wp:effectExtent l="0" t="0" r="0" b="0"/>
            <wp:wrapTight wrapText="bothSides">
              <wp:wrapPolygon edited="0">
                <wp:start x="0" y="0"/>
                <wp:lineTo x="0" y="21465"/>
                <wp:lineTo x="21461" y="21465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223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8A160" w14:textId="26CD8852" w:rsidR="00D14B0A" w:rsidRPr="00116E47" w:rsidRDefault="00D14B0A" w:rsidP="00964242">
      <w:pPr>
        <w:rPr>
          <w:rFonts w:ascii="Avenir Next" w:hAnsi="Avenir Next" w:cs="Times New Roman"/>
          <w:sz w:val="28"/>
          <w:szCs w:val="28"/>
          <w:lang w:val="uk-UA"/>
        </w:rPr>
      </w:pPr>
    </w:p>
    <w:p w14:paraId="36B3975D" w14:textId="77777777" w:rsidR="00D14B0A" w:rsidRPr="00116E47" w:rsidRDefault="00D14B0A" w:rsidP="00964242">
      <w:pPr>
        <w:rPr>
          <w:rFonts w:ascii="Avenir Next" w:hAnsi="Avenir Next" w:cs="Times New Roman"/>
          <w:sz w:val="28"/>
          <w:szCs w:val="28"/>
          <w:lang w:val="uk-UA"/>
        </w:rPr>
      </w:pPr>
    </w:p>
    <w:p w14:paraId="20941B67" w14:textId="77777777" w:rsidR="00D14B0A" w:rsidRPr="00116E47" w:rsidRDefault="00D14B0A" w:rsidP="00964242">
      <w:pPr>
        <w:rPr>
          <w:rFonts w:ascii="Avenir Next" w:hAnsi="Avenir Next" w:cs="Times New Roman"/>
          <w:sz w:val="28"/>
          <w:szCs w:val="28"/>
          <w:lang w:val="uk-UA"/>
        </w:rPr>
      </w:pPr>
    </w:p>
    <w:p w14:paraId="1A4FE1D3" w14:textId="39ED189B" w:rsidR="00116E47" w:rsidRDefault="00116E47" w:rsidP="00964242">
      <w:pPr>
        <w:rPr>
          <w:rFonts w:ascii="Avenir Next" w:hAnsi="Avenir Next" w:cs="Times New Roman"/>
          <w:sz w:val="28"/>
          <w:szCs w:val="28"/>
          <w:lang w:val="uk-UA"/>
        </w:rPr>
      </w:pPr>
    </w:p>
    <w:p w14:paraId="3362A653" w14:textId="57D5D4C3" w:rsidR="00D14B0A" w:rsidRPr="00116E47" w:rsidRDefault="00116E47" w:rsidP="00964242">
      <w:pPr>
        <w:rPr>
          <w:rFonts w:ascii="Avenir Next" w:hAnsi="Avenir Next" w:cs="Times New Roman"/>
          <w:sz w:val="28"/>
          <w:szCs w:val="28"/>
          <w:lang w:val="uk-UA"/>
        </w:rPr>
      </w:pPr>
      <w:r w:rsidRPr="00116E47">
        <w:rPr>
          <w:rFonts w:ascii="Avenir Next" w:hAnsi="Avenir Next"/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C2077E" wp14:editId="65885687">
                <wp:simplePos x="0" y="0"/>
                <wp:positionH relativeFrom="column">
                  <wp:posOffset>-808355</wp:posOffset>
                </wp:positionH>
                <wp:positionV relativeFrom="paragraph">
                  <wp:posOffset>453774</wp:posOffset>
                </wp:positionV>
                <wp:extent cx="7559040" cy="63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56" y="20571"/>
                    <wp:lineTo x="21556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21DEA" w14:textId="259584D4" w:rsidR="00964242" w:rsidRPr="00964242" w:rsidRDefault="00230019" w:rsidP="00D14B0A">
                            <w:pPr>
                              <w:pStyle w:val="Caption"/>
                              <w:jc w:val="center"/>
                              <w:rPr>
                                <w:lang w:val="uk-UA"/>
                              </w:rPr>
                            </w:pPr>
                            <w:r w:rsidRPr="00230019">
                              <w:rPr>
                                <w:lang w:val="ru-RU"/>
                              </w:rPr>
                              <w:t>Рис</w:t>
                            </w:r>
                            <w:r w:rsidR="003E1222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fldChar w:fldCharType="begin"/>
                            </w:r>
                            <w:r w:rsidRPr="00230019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230019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230019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76FDB" w:rsidRPr="005875AB">
                              <w:rPr>
                                <w:noProof/>
                                <w:lang w:val="ru-RU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>.</w:t>
                            </w:r>
                            <w:r w:rsidR="0059785A">
                              <w:rPr>
                                <w:lang w:val="uk-UA"/>
                              </w:rPr>
                              <w:t xml:space="preserve"> Г</w:t>
                            </w:r>
                            <w:r>
                              <w:rPr>
                                <w:lang w:val="uk-UA"/>
                              </w:rPr>
                              <w:t>істограма яскравості пікселів зеленого каналу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207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3.65pt;margin-top:35.75pt;width:595.2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" stroked="f">
                <v:textbox style="mso-fit-shape-to-text:t" inset="0,0,0,0">
                  <w:txbxContent>
                    <w:p w14:paraId="1E221DEA" w14:textId="259584D4" w:rsidR="00964242" w:rsidRPr="00964242" w:rsidRDefault="00230019" w:rsidP="00D14B0A">
                      <w:pPr>
                        <w:pStyle w:val="Caption"/>
                        <w:jc w:val="center"/>
                        <w:rPr>
                          <w:lang w:val="uk-UA"/>
                        </w:rPr>
                      </w:pPr>
                      <w:r w:rsidRPr="00230019">
                        <w:rPr>
                          <w:lang w:val="ru-RU"/>
                        </w:rPr>
                        <w:t>Рис</w:t>
                      </w:r>
                      <w:r w:rsidR="003E1222">
                        <w:rPr>
                          <w:lang w:val="ru-RU"/>
                        </w:rPr>
                        <w:t>.</w:t>
                      </w:r>
                      <w:r>
                        <w:fldChar w:fldCharType="begin"/>
                      </w:r>
                      <w:r w:rsidRPr="00230019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230019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230019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B76FDB" w:rsidRPr="005875AB">
                        <w:rPr>
                          <w:noProof/>
                          <w:lang w:val="ru-RU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>.</w:t>
                      </w:r>
                      <w:r w:rsidR="0059785A">
                        <w:rPr>
                          <w:lang w:val="uk-UA"/>
                        </w:rPr>
                        <w:t xml:space="preserve"> Г</w:t>
                      </w:r>
                      <w:r>
                        <w:rPr>
                          <w:lang w:val="uk-UA"/>
                        </w:rPr>
                        <w:t>істограма яскравості пікселів зеленого каналу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CBA53A7" w14:textId="7954655F" w:rsidR="000D7E97" w:rsidRPr="00116E47" w:rsidRDefault="000D7E97" w:rsidP="00964242">
      <w:pPr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Числові характеристики даного розподілу</w:t>
      </w:r>
      <w:r w:rsidR="005875AB" w:rsidRPr="00116E47">
        <w:rPr>
          <w:rFonts w:ascii="Avenir Next" w:hAnsi="Avenir Next" w:cs="Times New Roman"/>
          <w:sz w:val="24"/>
          <w:szCs w:val="24"/>
          <w:lang w:val="uk-UA"/>
        </w:rPr>
        <w:t xml:space="preserve"> </w:t>
      </w:r>
      <w:r w:rsidRPr="00116E47">
        <w:rPr>
          <w:rFonts w:ascii="Avenir Next" w:hAnsi="Avenir Next" w:cs="Times New Roman"/>
          <w:sz w:val="24"/>
          <w:szCs w:val="24"/>
          <w:lang w:val="uk-UA"/>
        </w:rPr>
        <w:t>мають наступний вигляд: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260"/>
      </w:tblGrid>
      <w:tr w:rsidR="000D7E97" w:rsidRPr="00116E47" w14:paraId="26373415" w14:textId="77777777" w:rsidTr="000D7E97">
        <w:tc>
          <w:tcPr>
            <w:tcW w:w="3595" w:type="dxa"/>
          </w:tcPr>
          <w:p w14:paraId="795447EE" w14:textId="040E3B41" w:rsidR="000D7E97" w:rsidRPr="00116E47" w:rsidRDefault="000D7E97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Математичне очікування</w:t>
            </w:r>
          </w:p>
        </w:tc>
        <w:tc>
          <w:tcPr>
            <w:tcW w:w="1260" w:type="dxa"/>
          </w:tcPr>
          <w:p w14:paraId="31585EBD" w14:textId="493F56BE" w:rsidR="000D7E97" w:rsidRPr="00116E47" w:rsidRDefault="00AA5950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52.68</w:t>
            </w:r>
          </w:p>
        </w:tc>
      </w:tr>
      <w:tr w:rsidR="000D7E97" w:rsidRPr="00116E47" w14:paraId="122EA5C8" w14:textId="77777777" w:rsidTr="000D7E97">
        <w:tc>
          <w:tcPr>
            <w:tcW w:w="3595" w:type="dxa"/>
          </w:tcPr>
          <w:p w14:paraId="2ED5BEAE" w14:textId="6FA71F28" w:rsidR="000D7E97" w:rsidRPr="00116E47" w:rsidRDefault="000D7E97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Дисперсія</w:t>
            </w:r>
          </w:p>
        </w:tc>
        <w:tc>
          <w:tcPr>
            <w:tcW w:w="1260" w:type="dxa"/>
          </w:tcPr>
          <w:p w14:paraId="5900E3C3" w14:textId="79442338" w:rsidR="000D7E97" w:rsidRPr="00116E47" w:rsidRDefault="00D14B0A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8</w:t>
            </w:r>
            <w:r w:rsidR="00AA5950"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95.4</w:t>
            </w:r>
          </w:p>
        </w:tc>
      </w:tr>
      <w:tr w:rsidR="000D7E97" w:rsidRPr="00116E47" w14:paraId="03D9580A" w14:textId="77777777" w:rsidTr="000D7E97">
        <w:tc>
          <w:tcPr>
            <w:tcW w:w="3595" w:type="dxa"/>
          </w:tcPr>
          <w:p w14:paraId="229A9963" w14:textId="4958CA4F" w:rsidR="000D7E97" w:rsidRPr="00116E47" w:rsidRDefault="000D7E97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Медіана</w:t>
            </w:r>
          </w:p>
        </w:tc>
        <w:tc>
          <w:tcPr>
            <w:tcW w:w="1260" w:type="dxa"/>
          </w:tcPr>
          <w:p w14:paraId="1FFB397E" w14:textId="54451B2A" w:rsidR="000D7E97" w:rsidRPr="00116E47" w:rsidRDefault="00AA5950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45.0</w:t>
            </w:r>
          </w:p>
        </w:tc>
      </w:tr>
      <w:tr w:rsidR="000D7E97" w:rsidRPr="00116E47" w14:paraId="3D075429" w14:textId="77777777" w:rsidTr="000D7E97">
        <w:tc>
          <w:tcPr>
            <w:tcW w:w="3595" w:type="dxa"/>
          </w:tcPr>
          <w:p w14:paraId="44133320" w14:textId="06605249" w:rsidR="000D7E97" w:rsidRPr="00116E47" w:rsidRDefault="000D7E97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proofErr w:type="spellStart"/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Інтерквартильний</w:t>
            </w:r>
            <w:proofErr w:type="spellEnd"/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 xml:space="preserve"> розмах</w:t>
            </w:r>
          </w:p>
        </w:tc>
        <w:tc>
          <w:tcPr>
            <w:tcW w:w="1260" w:type="dxa"/>
          </w:tcPr>
          <w:p w14:paraId="2F9D3502" w14:textId="510568B6" w:rsidR="000D7E97" w:rsidRPr="00116E47" w:rsidRDefault="00AA5950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40.0</w:t>
            </w:r>
          </w:p>
        </w:tc>
      </w:tr>
      <w:tr w:rsidR="000D7E97" w:rsidRPr="00116E47" w14:paraId="228964EB" w14:textId="77777777" w:rsidTr="000D7E97">
        <w:tc>
          <w:tcPr>
            <w:tcW w:w="3595" w:type="dxa"/>
          </w:tcPr>
          <w:p w14:paraId="5D3478D7" w14:textId="05D99AE3" w:rsidR="000D7E97" w:rsidRPr="00116E47" w:rsidRDefault="005001D0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Коефіцієнт ексцесу</w:t>
            </w:r>
          </w:p>
        </w:tc>
        <w:tc>
          <w:tcPr>
            <w:tcW w:w="1260" w:type="dxa"/>
          </w:tcPr>
          <w:p w14:paraId="410CC90A" w14:textId="69A80D2D" w:rsidR="000D7E97" w:rsidRPr="00116E47" w:rsidRDefault="00AA5950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1.393</w:t>
            </w:r>
          </w:p>
        </w:tc>
      </w:tr>
      <w:tr w:rsidR="000D7E97" w:rsidRPr="00116E47" w14:paraId="7A088D66" w14:textId="77777777" w:rsidTr="000D7E97">
        <w:tc>
          <w:tcPr>
            <w:tcW w:w="3595" w:type="dxa"/>
          </w:tcPr>
          <w:p w14:paraId="0BF14E83" w14:textId="71A9531D" w:rsidR="000D7E97" w:rsidRPr="00116E47" w:rsidRDefault="000D7E97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 xml:space="preserve">Коефіцієнт </w:t>
            </w:r>
            <w:r w:rsidR="005001D0"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асиметрії</w:t>
            </w:r>
          </w:p>
        </w:tc>
        <w:tc>
          <w:tcPr>
            <w:tcW w:w="1260" w:type="dxa"/>
          </w:tcPr>
          <w:p w14:paraId="435DA17A" w14:textId="0BC2E60B" w:rsidR="000D7E97" w:rsidRPr="00116E47" w:rsidRDefault="00AA5950" w:rsidP="00964242">
            <w:pPr>
              <w:rPr>
                <w:rFonts w:ascii="Avenir Next" w:hAnsi="Avenir Next" w:cs="Times New Roman"/>
                <w:sz w:val="24"/>
                <w:szCs w:val="24"/>
                <w:lang w:val="uk-UA"/>
              </w:rPr>
            </w:pPr>
            <w:r w:rsidRPr="00116E47">
              <w:rPr>
                <w:rFonts w:ascii="Avenir Next" w:hAnsi="Avenir Next" w:cs="Times New Roman"/>
                <w:sz w:val="24"/>
                <w:szCs w:val="24"/>
                <w:lang w:val="uk-UA"/>
              </w:rPr>
              <w:t>1.12</w:t>
            </w:r>
          </w:p>
        </w:tc>
      </w:tr>
    </w:tbl>
    <w:p w14:paraId="0B5FC85A" w14:textId="77777777" w:rsidR="00116E47" w:rsidRDefault="00116E47" w:rsidP="00964242">
      <w:pPr>
        <w:rPr>
          <w:rFonts w:ascii="Avenir Next" w:hAnsi="Avenir Next" w:cs="Times New Roman"/>
          <w:sz w:val="24"/>
          <w:szCs w:val="24"/>
          <w:lang w:val="uk-UA"/>
        </w:rPr>
      </w:pPr>
    </w:p>
    <w:p w14:paraId="717DE5C6" w14:textId="6CE43F5D" w:rsidR="00B35973" w:rsidRPr="00116E47" w:rsidRDefault="00B33557" w:rsidP="00964242">
      <w:pPr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Ба</w:t>
      </w:r>
      <w:r w:rsidR="002F3C18" w:rsidRPr="00116E47">
        <w:rPr>
          <w:rFonts w:ascii="Avenir Next" w:hAnsi="Avenir Next" w:cs="Times New Roman"/>
          <w:sz w:val="24"/>
          <w:szCs w:val="24"/>
          <w:lang w:val="uk-UA"/>
        </w:rPr>
        <w:t xml:space="preserve">чимо, що мат. Очікування більше за медіану, </w:t>
      </w:r>
      <w:r w:rsidR="00B35973" w:rsidRPr="00116E47">
        <w:rPr>
          <w:rFonts w:ascii="Avenir Next" w:hAnsi="Avenir Next" w:cs="Times New Roman"/>
          <w:sz w:val="24"/>
          <w:szCs w:val="24"/>
          <w:lang w:val="uk-UA"/>
        </w:rPr>
        <w:t>правий хвіст розподілу більший за лівий, що підтверджується додатнім коефіцієнтом асиметрії.</w:t>
      </w:r>
    </w:p>
    <w:p w14:paraId="270A1279" w14:textId="5DAA532F" w:rsidR="000B2456" w:rsidRPr="00116E47" w:rsidRDefault="00AF3E2F">
      <w:pPr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Р</w:t>
      </w:r>
      <w:r w:rsidR="00B35973" w:rsidRPr="00116E47">
        <w:rPr>
          <w:rFonts w:ascii="Avenir Next" w:hAnsi="Avenir Next" w:cs="Times New Roman"/>
          <w:sz w:val="24"/>
          <w:szCs w:val="24"/>
          <w:lang w:val="uk-UA"/>
        </w:rPr>
        <w:t xml:space="preserve">озподіл є </w:t>
      </w:r>
      <w:r w:rsidRPr="00116E47">
        <w:rPr>
          <w:rFonts w:ascii="Avenir Next" w:hAnsi="Avenir Next" w:cs="Times New Roman"/>
          <w:sz w:val="24"/>
          <w:szCs w:val="24"/>
          <w:lang w:val="uk-UA"/>
        </w:rPr>
        <w:t>більш гострим ніж нормальний розподіл</w:t>
      </w:r>
      <w:r w:rsidR="00B35973" w:rsidRPr="00116E47">
        <w:rPr>
          <w:rFonts w:ascii="Avenir Next" w:hAnsi="Avenir Next" w:cs="Times New Roman"/>
          <w:sz w:val="24"/>
          <w:szCs w:val="24"/>
          <w:lang w:val="uk-UA"/>
        </w:rPr>
        <w:t>,</w:t>
      </w:r>
      <w:r w:rsidRPr="00116E47">
        <w:rPr>
          <w:rFonts w:ascii="Avenir Next" w:hAnsi="Avenir Next" w:cs="Times New Roman"/>
          <w:sz w:val="24"/>
          <w:szCs w:val="24"/>
          <w:lang w:val="uk-UA"/>
        </w:rPr>
        <w:t xml:space="preserve"> про що свідчить </w:t>
      </w:r>
      <w:r w:rsidR="00B35973" w:rsidRPr="00116E47">
        <w:rPr>
          <w:rFonts w:ascii="Avenir Next" w:hAnsi="Avenir Next" w:cs="Times New Roman"/>
          <w:sz w:val="24"/>
          <w:szCs w:val="24"/>
          <w:lang w:val="uk-UA"/>
        </w:rPr>
        <w:t>коефіцієнту ексцесу.</w:t>
      </w:r>
      <w:r w:rsidR="00295EE4" w:rsidRPr="00116E47">
        <w:rPr>
          <w:rFonts w:ascii="Avenir Next" w:hAnsi="Avenir Next" w:cs="Times New Roman"/>
          <w:sz w:val="24"/>
          <w:szCs w:val="24"/>
          <w:lang w:val="uk-UA"/>
        </w:rPr>
        <w:t xml:space="preserve"> Маємо відносно велику дисперсію</w:t>
      </w:r>
      <w:r w:rsidRPr="00116E47">
        <w:rPr>
          <w:rFonts w:ascii="Avenir Next" w:hAnsi="Avenir Next" w:cs="Times New Roman"/>
          <w:sz w:val="24"/>
          <w:szCs w:val="24"/>
          <w:lang w:val="uk-UA"/>
        </w:rPr>
        <w:t>.</w:t>
      </w:r>
    </w:p>
    <w:p w14:paraId="116214A9" w14:textId="40C40B3E" w:rsidR="00822C06" w:rsidRPr="00116E47" w:rsidRDefault="00822C06">
      <w:pPr>
        <w:rPr>
          <w:rFonts w:ascii="Avenir Next" w:hAnsi="Avenir Next" w:cs="Times New Roman"/>
          <w:sz w:val="28"/>
          <w:szCs w:val="28"/>
          <w:lang w:val="uk-UA"/>
        </w:rPr>
      </w:pPr>
      <w:r w:rsidRPr="00116E47">
        <w:rPr>
          <w:rFonts w:ascii="Avenir Next" w:hAnsi="Avenir Next" w:cs="Times New Roman"/>
          <w:sz w:val="28"/>
          <w:szCs w:val="28"/>
          <w:lang w:val="uk-UA"/>
        </w:rPr>
        <w:br w:type="page"/>
      </w:r>
    </w:p>
    <w:p w14:paraId="2FBD7E6C" w14:textId="7CDF7557" w:rsidR="00F73719" w:rsidRPr="00116E47" w:rsidRDefault="00F73719" w:rsidP="00F73719">
      <w:pPr>
        <w:pStyle w:val="ListParagraph"/>
        <w:numPr>
          <w:ilvl w:val="0"/>
          <w:numId w:val="3"/>
        </w:numPr>
        <w:rPr>
          <w:rFonts w:ascii="Avenir Next" w:hAnsi="Avenir Next" w:cs="Times New Roman"/>
          <w:sz w:val="28"/>
          <w:szCs w:val="28"/>
          <w:lang w:val="uk-UA"/>
        </w:rPr>
      </w:pPr>
      <w:r w:rsidRPr="00116E47">
        <w:rPr>
          <w:rFonts w:ascii="Avenir Next" w:hAnsi="Avenir Next" w:cs="Times New Roman"/>
          <w:sz w:val="28"/>
          <w:szCs w:val="28"/>
          <w:lang w:val="uk-UA"/>
        </w:rPr>
        <w:lastRenderedPageBreak/>
        <w:t>Обробка та апроксимація отриманих гістограм</w:t>
      </w:r>
    </w:p>
    <w:p w14:paraId="51A54500" w14:textId="4886FE93" w:rsidR="00822C06" w:rsidRPr="00116E47" w:rsidRDefault="00266417" w:rsidP="009A379F">
      <w:pPr>
        <w:rPr>
          <w:rFonts w:ascii="Avenir Next" w:hAnsi="Avenir Next" w:cs="Times New Roman"/>
          <w:sz w:val="28"/>
          <w:szCs w:val="28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Для</w:t>
      </w:r>
      <w:r w:rsidR="0038085F" w:rsidRPr="00116E47">
        <w:rPr>
          <w:rFonts w:ascii="Avenir Next" w:hAnsi="Avenir Next" w:cs="Times New Roman"/>
          <w:sz w:val="24"/>
          <w:szCs w:val="24"/>
          <w:lang w:val="uk-UA"/>
        </w:rPr>
        <w:t xml:space="preserve"> вибірки з 250 зображень розподіл отриманих апроксимацій за ви</w:t>
      </w:r>
      <w:r w:rsidR="00D1519C" w:rsidRPr="00116E47">
        <w:rPr>
          <w:rFonts w:ascii="Avenir Next" w:hAnsi="Avenir Next" w:cs="Times New Roman"/>
          <w:sz w:val="24"/>
          <w:szCs w:val="24"/>
          <w:lang w:val="uk-UA"/>
        </w:rPr>
        <w:t>д</w:t>
      </w:r>
      <w:r w:rsidR="0038085F" w:rsidRPr="00116E47">
        <w:rPr>
          <w:rFonts w:ascii="Avenir Next" w:hAnsi="Avenir Next" w:cs="Times New Roman"/>
          <w:sz w:val="24"/>
          <w:szCs w:val="24"/>
          <w:lang w:val="uk-UA"/>
        </w:rPr>
        <w:t>ом апроксимуючого розподілу (за критерієм мінімізації середньоквадратичного відхилення)</w:t>
      </w:r>
      <w:r w:rsidR="0038085F" w:rsidRPr="00116E47">
        <w:rPr>
          <w:rFonts w:ascii="Avenir Next" w:hAnsi="Avenir Next" w:cs="Times New Roman"/>
          <w:sz w:val="28"/>
          <w:szCs w:val="28"/>
          <w:lang w:val="uk-UA"/>
        </w:rPr>
        <w:t>:</w:t>
      </w:r>
      <w:r w:rsidR="00822C06" w:rsidRPr="00116E47">
        <w:rPr>
          <w:rFonts w:ascii="Avenir Next" w:hAnsi="Avenir Next" w:cs="Times New Roman"/>
          <w:sz w:val="28"/>
          <w:szCs w:val="28"/>
          <w:lang w:val="uk-UA"/>
        </w:rPr>
        <w:t xml:space="preserve"> </w:t>
      </w:r>
    </w:p>
    <w:p w14:paraId="0935E9AA" w14:textId="7DE13087" w:rsidR="00B76FDB" w:rsidRPr="00116E47" w:rsidRDefault="00116E47" w:rsidP="00E4113A">
      <w:pPr>
        <w:keepNext/>
        <w:jc w:val="center"/>
        <w:rPr>
          <w:rFonts w:ascii="Avenir Next" w:hAnsi="Avenir Next"/>
          <w:lang w:val="ru-RU"/>
        </w:rPr>
      </w:pPr>
      <w:r w:rsidRPr="00116E47">
        <w:rPr>
          <w:rFonts w:ascii="Avenir Next" w:hAnsi="Avenir Next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61312" behindDoc="0" locked="0" layoutInCell="1" allowOverlap="1" wp14:anchorId="030CF238" wp14:editId="1BD71CCE">
            <wp:simplePos x="0" y="0"/>
            <wp:positionH relativeFrom="column">
              <wp:posOffset>690776</wp:posOffset>
            </wp:positionH>
            <wp:positionV relativeFrom="paragraph">
              <wp:posOffset>279489</wp:posOffset>
            </wp:positionV>
            <wp:extent cx="4127500" cy="27514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FA604" w14:textId="430FB729" w:rsidR="00116E47" w:rsidRPr="00116E47" w:rsidRDefault="00B76FDB" w:rsidP="00116E47">
      <w:pPr>
        <w:pStyle w:val="Caption"/>
        <w:jc w:val="center"/>
        <w:rPr>
          <w:rFonts w:ascii="Avenir Next" w:hAnsi="Avenir Next"/>
          <w:lang w:val="ru-RU"/>
        </w:rPr>
      </w:pPr>
      <w:r w:rsidRPr="00116E47">
        <w:rPr>
          <w:rFonts w:ascii="Avenir Next" w:hAnsi="Avenir Next"/>
          <w:lang w:val="ru-RU"/>
        </w:rPr>
        <w:t xml:space="preserve">Рис. </w:t>
      </w:r>
      <w:r w:rsidRPr="00116E47">
        <w:rPr>
          <w:rFonts w:ascii="Avenir Next" w:hAnsi="Avenir Next"/>
        </w:rPr>
        <w:fldChar w:fldCharType="begin"/>
      </w:r>
      <w:r w:rsidRPr="00116E47">
        <w:rPr>
          <w:rFonts w:ascii="Avenir Next" w:hAnsi="Avenir Next"/>
          <w:lang w:val="ru-RU"/>
        </w:rPr>
        <w:instrText xml:space="preserve"> </w:instrText>
      </w:r>
      <w:r w:rsidRPr="00116E47">
        <w:rPr>
          <w:rFonts w:ascii="Avenir Next" w:hAnsi="Avenir Next"/>
        </w:rPr>
        <w:instrText>SEQ</w:instrText>
      </w:r>
      <w:r w:rsidRPr="00116E47">
        <w:rPr>
          <w:rFonts w:ascii="Avenir Next" w:hAnsi="Avenir Next"/>
          <w:lang w:val="ru-RU"/>
        </w:rPr>
        <w:instrText xml:space="preserve"> Рисунок \* </w:instrText>
      </w:r>
      <w:r w:rsidRPr="00116E47">
        <w:rPr>
          <w:rFonts w:ascii="Avenir Next" w:hAnsi="Avenir Next"/>
        </w:rPr>
        <w:instrText>ARABIC</w:instrText>
      </w:r>
      <w:r w:rsidRPr="00116E47">
        <w:rPr>
          <w:rFonts w:ascii="Avenir Next" w:hAnsi="Avenir Next"/>
          <w:lang w:val="ru-RU"/>
        </w:rPr>
        <w:instrText xml:space="preserve"> </w:instrText>
      </w:r>
      <w:r w:rsidRPr="00116E47">
        <w:rPr>
          <w:rFonts w:ascii="Avenir Next" w:hAnsi="Avenir Next"/>
        </w:rPr>
        <w:fldChar w:fldCharType="separate"/>
      </w:r>
      <w:r w:rsidRPr="00116E47">
        <w:rPr>
          <w:rFonts w:ascii="Avenir Next" w:hAnsi="Avenir Next"/>
          <w:noProof/>
          <w:lang w:val="ru-RU"/>
        </w:rPr>
        <w:t>2</w:t>
      </w:r>
      <w:r w:rsidRPr="00116E47">
        <w:rPr>
          <w:rFonts w:ascii="Avenir Next" w:hAnsi="Avenir Next"/>
        </w:rPr>
        <w:fldChar w:fldCharType="end"/>
      </w:r>
      <w:r w:rsidRPr="00116E47">
        <w:rPr>
          <w:rFonts w:ascii="Avenir Next" w:hAnsi="Avenir Next"/>
          <w:lang w:val="uk-UA"/>
        </w:rPr>
        <w:t>. Розподіл отриманих апроксимацій за видом оптимального апроксимуючого розподілу</w:t>
      </w:r>
    </w:p>
    <w:p w14:paraId="27E436A4" w14:textId="33C7B962" w:rsidR="00822C06" w:rsidRPr="00116E47" w:rsidRDefault="00822C06" w:rsidP="00822C06">
      <w:pPr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Бачимо, що</w:t>
      </w:r>
      <w:r w:rsidR="00C53A4C" w:rsidRPr="00116E47">
        <w:rPr>
          <w:rFonts w:ascii="Avenir Next" w:hAnsi="Avenir Next" w:cs="Times New Roman"/>
          <w:sz w:val="24"/>
          <w:szCs w:val="24"/>
          <w:lang w:val="uk-UA"/>
        </w:rPr>
        <w:t xml:space="preserve"> отриманий</w:t>
      </w:r>
      <w:r w:rsidR="003D281F" w:rsidRPr="00116E47">
        <w:rPr>
          <w:rFonts w:ascii="Avenir Next" w:hAnsi="Avenir Next" w:cs="Times New Roman"/>
          <w:sz w:val="24"/>
          <w:szCs w:val="24"/>
          <w:lang w:val="uk-UA"/>
        </w:rPr>
        <w:t xml:space="preserve"> </w:t>
      </w:r>
      <w:r w:rsidR="00C53A4C" w:rsidRPr="00116E47">
        <w:rPr>
          <w:rFonts w:ascii="Avenir Next" w:hAnsi="Avenir Next" w:cs="Times New Roman"/>
          <w:sz w:val="24"/>
          <w:szCs w:val="24"/>
          <w:lang w:val="uk-UA"/>
        </w:rPr>
        <w:t xml:space="preserve">розподіл має </w:t>
      </w:r>
      <w:proofErr w:type="spellStart"/>
      <w:r w:rsidR="00C96CF1" w:rsidRPr="00116E47">
        <w:rPr>
          <w:rFonts w:ascii="Avenir Next" w:hAnsi="Avenir Next" w:cs="Times New Roman"/>
          <w:sz w:val="24"/>
          <w:szCs w:val="24"/>
          <w:lang w:val="uk-UA"/>
        </w:rPr>
        <w:t>вираж</w:t>
      </w:r>
      <w:r w:rsidR="00E4113A" w:rsidRPr="00116E47">
        <w:rPr>
          <w:rFonts w:ascii="Avenir Next" w:hAnsi="Avenir Next" w:cs="Times New Roman"/>
          <w:sz w:val="24"/>
          <w:szCs w:val="24"/>
          <w:lang w:val="uk-UA"/>
        </w:rPr>
        <w:t>ен</w:t>
      </w:r>
      <w:r w:rsidR="00E4113A" w:rsidRPr="00116E47">
        <w:rPr>
          <w:rFonts w:ascii="Avenir Next" w:hAnsi="Avenir Next" w:cs="Times New Roman"/>
          <w:sz w:val="24"/>
          <w:szCs w:val="24"/>
          <w:lang w:val="ru-RU"/>
        </w:rPr>
        <w:t>ий</w:t>
      </w:r>
      <w:proofErr w:type="spellEnd"/>
      <w:r w:rsidR="00E4113A" w:rsidRPr="00116E47">
        <w:rPr>
          <w:rFonts w:ascii="Avenir Next" w:hAnsi="Avenir Next" w:cs="Times New Roman"/>
          <w:sz w:val="24"/>
          <w:szCs w:val="24"/>
          <w:lang w:val="ru-RU"/>
        </w:rPr>
        <w:t xml:space="preserve"> </w:t>
      </w:r>
      <w:r w:rsidR="00C96CF1" w:rsidRPr="00116E47">
        <w:rPr>
          <w:rFonts w:ascii="Avenir Next" w:hAnsi="Avenir Next" w:cs="Times New Roman"/>
          <w:sz w:val="24"/>
          <w:szCs w:val="24"/>
          <w:lang w:val="uk-UA"/>
        </w:rPr>
        <w:t>голов</w:t>
      </w:r>
      <w:r w:rsidR="00E4113A" w:rsidRPr="00116E47">
        <w:rPr>
          <w:rFonts w:ascii="Avenir Next" w:hAnsi="Avenir Next" w:cs="Times New Roman"/>
          <w:sz w:val="24"/>
          <w:szCs w:val="24"/>
          <w:lang w:val="uk-UA"/>
        </w:rPr>
        <w:t>ний</w:t>
      </w:r>
      <w:r w:rsidR="00C96CF1" w:rsidRPr="00116E47">
        <w:rPr>
          <w:rFonts w:ascii="Avenir Next" w:hAnsi="Avenir Next" w:cs="Times New Roman"/>
          <w:sz w:val="24"/>
          <w:szCs w:val="24"/>
          <w:lang w:val="uk-UA"/>
        </w:rPr>
        <w:t xml:space="preserve"> елемента</w:t>
      </w:r>
      <w:r w:rsidR="00E4113A" w:rsidRPr="00116E47">
        <w:rPr>
          <w:rFonts w:ascii="Avenir Next" w:hAnsi="Avenir Next" w:cs="Times New Roman"/>
          <w:sz w:val="24"/>
          <w:szCs w:val="24"/>
          <w:lang w:val="uk-UA"/>
        </w:rPr>
        <w:t xml:space="preserve"> – бета розподіл. Трохи менш оптимальним є розподіл Лапласа і далі за графіком: </w:t>
      </w:r>
      <w:proofErr w:type="spellStart"/>
      <w:r w:rsidR="00E4113A" w:rsidRPr="00116E47">
        <w:rPr>
          <w:rFonts w:ascii="Avenir Next" w:hAnsi="Avenir Next" w:cs="Times New Roman"/>
          <w:sz w:val="24"/>
          <w:szCs w:val="24"/>
          <w:lang w:val="uk-UA"/>
        </w:rPr>
        <w:t>Стюдента</w:t>
      </w:r>
      <w:proofErr w:type="spellEnd"/>
      <w:r w:rsidR="00E4113A" w:rsidRPr="00116E47">
        <w:rPr>
          <w:rFonts w:ascii="Avenir Next" w:hAnsi="Avenir Next" w:cs="Times New Roman"/>
          <w:sz w:val="24"/>
          <w:szCs w:val="24"/>
          <w:lang w:val="uk-UA"/>
        </w:rPr>
        <w:t xml:space="preserve"> та нормальний.</w:t>
      </w:r>
    </w:p>
    <w:p w14:paraId="5E2D8AE6" w14:textId="77777777" w:rsidR="00263E03" w:rsidRPr="00116E47" w:rsidRDefault="00263E03">
      <w:pPr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br w:type="page"/>
      </w:r>
    </w:p>
    <w:p w14:paraId="45C712CC" w14:textId="27901976" w:rsidR="00964242" w:rsidRPr="00116E47" w:rsidRDefault="00F73719" w:rsidP="00E267DB">
      <w:pPr>
        <w:pStyle w:val="ListParagraph"/>
        <w:numPr>
          <w:ilvl w:val="0"/>
          <w:numId w:val="3"/>
        </w:numPr>
        <w:rPr>
          <w:rFonts w:ascii="Avenir Next" w:hAnsi="Avenir Next" w:cs="Times New Roman"/>
          <w:sz w:val="28"/>
          <w:szCs w:val="28"/>
          <w:lang w:val="uk-UA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lastRenderedPageBreak/>
        <w:t>Багатовимірні гаусові моделі</w:t>
      </w:r>
    </w:p>
    <w:p w14:paraId="14A6F2C4" w14:textId="60930032" w:rsidR="00FA5A8C" w:rsidRPr="00116E47" w:rsidRDefault="00E12C4C" w:rsidP="005105BF">
      <w:pPr>
        <w:spacing w:after="0" w:line="240" w:lineRule="auto"/>
        <w:rPr>
          <w:rFonts w:ascii="Avenir Next" w:hAnsi="Avenir Next" w:cs="Times New Roman"/>
          <w:sz w:val="24"/>
          <w:szCs w:val="24"/>
          <w:lang w:val="uk-UA"/>
        </w:rPr>
      </w:pPr>
      <w:r w:rsidRPr="00116E47">
        <w:rPr>
          <w:rFonts w:ascii="Avenir Next" w:hAnsi="Avenir Next" w:cs="Times New Roman"/>
          <w:sz w:val="24"/>
          <w:szCs w:val="24"/>
          <w:lang w:val="uk-UA"/>
        </w:rPr>
        <w:t>Сформувавши вектори параметрів розподілу значень яскравості пікселів для тестових зображень, ми сформували наступні гаусові моделі:</w:t>
      </w:r>
    </w:p>
    <w:p w14:paraId="122EDB25" w14:textId="00EB5CAD" w:rsidR="00E12C4C" w:rsidRDefault="00E12C4C" w:rsidP="005001D0">
      <w:pPr>
        <w:pStyle w:val="ListParagraph"/>
        <w:numPr>
          <w:ilvl w:val="6"/>
          <w:numId w:val="1"/>
        </w:numPr>
        <w:spacing w:after="0" w:line="240" w:lineRule="auto"/>
        <w:ind w:left="993" w:firstLine="0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t>Математичне очікування</w:t>
      </w:r>
    </w:p>
    <w:p w14:paraId="604F1550" w14:textId="77777777" w:rsidR="0000159E" w:rsidRPr="0000159E" w:rsidRDefault="0000159E" w:rsidP="0000159E">
      <w:pPr>
        <w:spacing w:after="0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1620"/>
      </w:tblGrid>
      <w:tr w:rsidR="009637CC" w:rsidRPr="00116E47" w14:paraId="172DA853" w14:textId="77777777" w:rsidTr="00A0239B">
        <w:tc>
          <w:tcPr>
            <w:tcW w:w="2785" w:type="dxa"/>
          </w:tcPr>
          <w:p w14:paraId="16D38D84" w14:textId="5506F396" w:rsidR="009637CC" w:rsidRPr="00116E47" w:rsidRDefault="009637CC" w:rsidP="00E4113A">
            <w:pPr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88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1620" w:type="dxa"/>
          </w:tcPr>
          <w:p w14:paraId="4CE8B9D3" w14:textId="2FF97680" w:rsidR="009637CC" w:rsidRPr="00116E47" w:rsidRDefault="009637CC" w:rsidP="00E4113A">
            <w:pPr>
              <w:spacing w:before="100" w:beforeAutospacing="1" w:after="100" w:afterAutospacing="1"/>
              <w:ind w:left="88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10</w:t>
            </w:r>
            <w:r w:rsidR="00E4113A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3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="00E4113A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92</w:t>
            </w:r>
          </w:p>
        </w:tc>
      </w:tr>
      <w:tr w:rsidR="009637CC" w:rsidRPr="00116E47" w14:paraId="7CE47111" w14:textId="77777777" w:rsidTr="00A0239B">
        <w:tc>
          <w:tcPr>
            <w:tcW w:w="2785" w:type="dxa"/>
          </w:tcPr>
          <w:p w14:paraId="4D9F355E" w14:textId="26FF5700" w:rsidR="009637CC" w:rsidRPr="00116E47" w:rsidRDefault="009637CC" w:rsidP="00E4113A">
            <w:pPr>
              <w:spacing w:before="100" w:beforeAutospacing="1" w:after="100" w:afterAutospacing="1"/>
              <w:ind w:left="88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Матриця коваріації</w:t>
            </w:r>
          </w:p>
        </w:tc>
        <w:tc>
          <w:tcPr>
            <w:tcW w:w="1620" w:type="dxa"/>
          </w:tcPr>
          <w:p w14:paraId="6FCF4058" w14:textId="1CD16CD5" w:rsidR="009637CC" w:rsidRPr="00116E47" w:rsidRDefault="009637CC" w:rsidP="00E4113A">
            <w:pPr>
              <w:keepNext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88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</w:t>
            </w:r>
            <w:r w:rsidR="00E4113A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558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="00E4113A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</w:t>
            </w:r>
          </w:p>
        </w:tc>
      </w:tr>
    </w:tbl>
    <w:p w14:paraId="49897657" w14:textId="42D5D666" w:rsidR="008635DA" w:rsidRPr="00116E47" w:rsidRDefault="00806D11" w:rsidP="005001D0">
      <w:pPr>
        <w:pStyle w:val="Caption"/>
        <w:ind w:left="993"/>
        <w:rPr>
          <w:rFonts w:ascii="Avenir Next" w:hAnsi="Avenir Next"/>
          <w:lang w:val="uk-UA"/>
        </w:rPr>
      </w:pPr>
      <w:r w:rsidRPr="00116E47">
        <w:rPr>
          <w:rFonts w:ascii="Avenir Next" w:hAnsi="Avenir Next"/>
          <w:lang w:val="ru-RU"/>
        </w:rPr>
        <w:t>Табл.</w:t>
      </w:r>
      <w:r w:rsidRPr="00116E47">
        <w:rPr>
          <w:rFonts w:ascii="Avenir Next" w:hAnsi="Avenir Next"/>
        </w:rPr>
        <w:fldChar w:fldCharType="begin"/>
      </w:r>
      <w:r w:rsidRPr="00116E47">
        <w:rPr>
          <w:rFonts w:ascii="Avenir Next" w:hAnsi="Avenir Next"/>
          <w:lang w:val="ru-RU"/>
        </w:rPr>
        <w:instrText xml:space="preserve"> </w:instrText>
      </w:r>
      <w:r w:rsidRPr="00116E47">
        <w:rPr>
          <w:rFonts w:ascii="Avenir Next" w:hAnsi="Avenir Next"/>
        </w:rPr>
        <w:instrText>SEQ</w:instrText>
      </w:r>
      <w:r w:rsidRPr="00116E47">
        <w:rPr>
          <w:rFonts w:ascii="Avenir Next" w:hAnsi="Avenir Next"/>
          <w:lang w:val="ru-RU"/>
        </w:rPr>
        <w:instrText xml:space="preserve"> Таблиця \* </w:instrText>
      </w:r>
      <w:r w:rsidRPr="00116E47">
        <w:rPr>
          <w:rFonts w:ascii="Avenir Next" w:hAnsi="Avenir Next"/>
        </w:rPr>
        <w:instrText>ARABIC</w:instrText>
      </w:r>
      <w:r w:rsidRPr="00116E47">
        <w:rPr>
          <w:rFonts w:ascii="Avenir Next" w:hAnsi="Avenir Next"/>
          <w:lang w:val="ru-RU"/>
        </w:rPr>
        <w:instrText xml:space="preserve"> </w:instrText>
      </w:r>
      <w:r w:rsidRPr="00116E47">
        <w:rPr>
          <w:rFonts w:ascii="Avenir Next" w:hAnsi="Avenir Next"/>
        </w:rPr>
        <w:fldChar w:fldCharType="separate"/>
      </w:r>
      <w:r w:rsidRPr="00116E47">
        <w:rPr>
          <w:rFonts w:ascii="Avenir Next" w:hAnsi="Avenir Next"/>
          <w:noProof/>
          <w:lang w:val="ru-RU"/>
        </w:rPr>
        <w:t>1</w:t>
      </w:r>
      <w:r w:rsidRPr="00116E47">
        <w:rPr>
          <w:rFonts w:ascii="Avenir Next" w:hAnsi="Avenir Next"/>
        </w:rPr>
        <w:fldChar w:fldCharType="end"/>
      </w:r>
      <w:r w:rsidRPr="00116E47">
        <w:rPr>
          <w:rFonts w:ascii="Avenir Next" w:hAnsi="Avenir Next"/>
          <w:lang w:val="uk-UA"/>
        </w:rPr>
        <w:t xml:space="preserve">.Параметри багатовимірної </w:t>
      </w:r>
      <w:proofErr w:type="spellStart"/>
      <w:r w:rsidRPr="00116E47">
        <w:rPr>
          <w:rFonts w:ascii="Avenir Next" w:hAnsi="Avenir Next"/>
          <w:lang w:val="uk-UA"/>
        </w:rPr>
        <w:t>Гаусової</w:t>
      </w:r>
      <w:proofErr w:type="spellEnd"/>
      <w:r w:rsidRPr="00116E47">
        <w:rPr>
          <w:rFonts w:ascii="Avenir Next" w:hAnsi="Avenir Next"/>
          <w:lang w:val="uk-UA"/>
        </w:rPr>
        <w:t xml:space="preserve"> моделі побудованій на мат. </w:t>
      </w:r>
      <w:r w:rsidR="00BB129C" w:rsidRPr="00116E47">
        <w:rPr>
          <w:rFonts w:ascii="Avenir Next" w:hAnsi="Avenir Next"/>
          <w:lang w:val="uk-UA"/>
        </w:rPr>
        <w:t>о</w:t>
      </w:r>
      <w:r w:rsidRPr="00116E47">
        <w:rPr>
          <w:rFonts w:ascii="Avenir Next" w:hAnsi="Avenir Next"/>
          <w:lang w:val="uk-UA"/>
        </w:rPr>
        <w:t>чікуванні</w:t>
      </w:r>
    </w:p>
    <w:p w14:paraId="74CE79B7" w14:textId="208EE1CC" w:rsidR="0000159E" w:rsidRDefault="0000159E" w:rsidP="005001D0">
      <w:pPr>
        <w:ind w:left="993"/>
        <w:rPr>
          <w:rFonts w:ascii="Avenir Next" w:hAnsi="Avenir Next"/>
          <w:lang w:val="uk-UA"/>
        </w:rPr>
      </w:pPr>
      <w:r w:rsidRPr="00116E47">
        <w:rPr>
          <w:rFonts w:ascii="Avenir Next" w:hAnsi="Avenir Next"/>
          <w:noProof/>
          <w:lang w:val="uk-UA"/>
        </w:rPr>
        <w:drawing>
          <wp:anchor distT="0" distB="0" distL="114300" distR="114300" simplePos="0" relativeHeight="251664384" behindDoc="0" locked="0" layoutInCell="1" allowOverlap="1" wp14:anchorId="7E21F5FB" wp14:editId="487A8649">
            <wp:simplePos x="0" y="0"/>
            <wp:positionH relativeFrom="column">
              <wp:posOffset>658879</wp:posOffset>
            </wp:positionH>
            <wp:positionV relativeFrom="paragraph">
              <wp:posOffset>13970</wp:posOffset>
            </wp:positionV>
            <wp:extent cx="4159846" cy="272193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46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32E57" w14:textId="10D33F9F" w:rsidR="0000159E" w:rsidRDefault="0000159E" w:rsidP="005001D0">
      <w:pPr>
        <w:ind w:left="993"/>
        <w:rPr>
          <w:rFonts w:ascii="Avenir Next" w:hAnsi="Avenir Next"/>
          <w:lang w:val="uk-UA"/>
        </w:rPr>
      </w:pPr>
    </w:p>
    <w:p w14:paraId="6EFF2A4B" w14:textId="625EE00D" w:rsidR="0000159E" w:rsidRDefault="0000159E" w:rsidP="005001D0">
      <w:pPr>
        <w:ind w:left="993"/>
        <w:rPr>
          <w:rFonts w:ascii="Avenir Next" w:hAnsi="Avenir Next"/>
          <w:lang w:val="uk-UA"/>
        </w:rPr>
      </w:pPr>
    </w:p>
    <w:p w14:paraId="6834E90A" w14:textId="12924FCB" w:rsidR="0000159E" w:rsidRDefault="0000159E" w:rsidP="005001D0">
      <w:pPr>
        <w:ind w:left="993"/>
        <w:rPr>
          <w:rFonts w:ascii="Avenir Next" w:hAnsi="Avenir Next"/>
          <w:lang w:val="uk-UA"/>
        </w:rPr>
      </w:pPr>
    </w:p>
    <w:p w14:paraId="4CDE2E4E" w14:textId="3DC46E12" w:rsidR="0000159E" w:rsidRDefault="0000159E" w:rsidP="005001D0">
      <w:pPr>
        <w:ind w:left="993"/>
        <w:rPr>
          <w:rFonts w:ascii="Avenir Next" w:hAnsi="Avenir Next"/>
          <w:lang w:val="uk-UA"/>
        </w:rPr>
      </w:pPr>
    </w:p>
    <w:p w14:paraId="33BF757E" w14:textId="0DB2136D" w:rsidR="0000159E" w:rsidRDefault="0000159E" w:rsidP="005001D0">
      <w:pPr>
        <w:ind w:left="993"/>
        <w:rPr>
          <w:rFonts w:ascii="Avenir Next" w:hAnsi="Avenir Next"/>
          <w:lang w:val="uk-UA"/>
        </w:rPr>
      </w:pPr>
    </w:p>
    <w:p w14:paraId="039FF0E7" w14:textId="29E97927" w:rsidR="0000159E" w:rsidRDefault="0000159E" w:rsidP="005001D0">
      <w:pPr>
        <w:ind w:left="993"/>
        <w:rPr>
          <w:rFonts w:ascii="Avenir Next" w:hAnsi="Avenir Next"/>
          <w:lang w:val="uk-UA"/>
        </w:rPr>
      </w:pPr>
    </w:p>
    <w:p w14:paraId="7CD99F96" w14:textId="43CC3634" w:rsidR="0000159E" w:rsidRDefault="0000159E" w:rsidP="005001D0">
      <w:pPr>
        <w:ind w:left="993"/>
        <w:rPr>
          <w:rFonts w:ascii="Avenir Next" w:hAnsi="Avenir Next"/>
          <w:lang w:val="uk-UA"/>
        </w:rPr>
      </w:pPr>
    </w:p>
    <w:p w14:paraId="09152E6F" w14:textId="1F7E76CA" w:rsidR="00263E03" w:rsidRPr="00116E47" w:rsidRDefault="00263E03" w:rsidP="0000159E">
      <w:pPr>
        <w:rPr>
          <w:rFonts w:ascii="Avenir Next" w:hAnsi="Avenir Next"/>
          <w:lang w:val="uk-UA"/>
        </w:rPr>
      </w:pPr>
    </w:p>
    <w:p w14:paraId="674D9011" w14:textId="31F38C11" w:rsidR="008635DA" w:rsidRPr="00116E47" w:rsidRDefault="00E12C4C" w:rsidP="005001D0">
      <w:pPr>
        <w:pStyle w:val="ListParagraph"/>
        <w:numPr>
          <w:ilvl w:val="6"/>
          <w:numId w:val="1"/>
        </w:num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t>Математичне очікування та дисперсія</w:t>
      </w:r>
    </w:p>
    <w:tbl>
      <w:tblPr>
        <w:tblStyle w:val="TableGrid"/>
        <w:tblW w:w="6933" w:type="dxa"/>
        <w:tblInd w:w="1000" w:type="dxa"/>
        <w:tblLook w:val="04A0" w:firstRow="1" w:lastRow="0" w:firstColumn="1" w:lastColumn="0" w:noHBand="0" w:noVBand="1"/>
      </w:tblPr>
      <w:tblGrid>
        <w:gridCol w:w="2785"/>
        <w:gridCol w:w="4148"/>
      </w:tblGrid>
      <w:tr w:rsidR="00806D11" w:rsidRPr="00116E47" w14:paraId="0A24A385" w14:textId="77777777" w:rsidTr="00116E47">
        <w:tc>
          <w:tcPr>
            <w:tcW w:w="2785" w:type="dxa"/>
          </w:tcPr>
          <w:p w14:paraId="606F00CA" w14:textId="77777777" w:rsidR="00806D11" w:rsidRPr="00116E47" w:rsidRDefault="00806D11" w:rsidP="00E41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71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4148" w:type="dxa"/>
          </w:tcPr>
          <w:p w14:paraId="1D7E1CD4" w14:textId="4A0EC265" w:rsidR="00806D11" w:rsidRPr="00116E47" w:rsidRDefault="00543960" w:rsidP="00E4113A">
            <w:pPr>
              <w:spacing w:before="100" w:beforeAutospacing="1" w:after="100" w:afterAutospacing="1"/>
              <w:ind w:left="211"/>
              <w:jc w:val="both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10</w:t>
            </w:r>
            <w:r w:rsidR="00E4113A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3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="00E4113A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92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</w:t>
            </w:r>
            <w:proofErr w:type="gramEnd"/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4</w:t>
            </w:r>
            <w:r w:rsidR="00E4113A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116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.82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</w:tr>
      <w:tr w:rsidR="00806D11" w:rsidRPr="00116E47" w14:paraId="7A60CF6C" w14:textId="77777777" w:rsidTr="00116E47">
        <w:tc>
          <w:tcPr>
            <w:tcW w:w="2785" w:type="dxa"/>
          </w:tcPr>
          <w:p w14:paraId="3AA1E921" w14:textId="77777777" w:rsidR="00806D11" w:rsidRPr="00116E47" w:rsidRDefault="00806D11" w:rsidP="00E4113A">
            <w:pPr>
              <w:spacing w:before="100" w:beforeAutospacing="1" w:after="100" w:afterAutospacing="1"/>
              <w:ind w:left="171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Матриця коваріації</w:t>
            </w:r>
          </w:p>
        </w:tc>
        <w:tc>
          <w:tcPr>
            <w:tcW w:w="4148" w:type="dxa"/>
          </w:tcPr>
          <w:p w14:paraId="4F2DE5C3" w14:textId="11F43934" w:rsidR="00543960" w:rsidRPr="00116E47" w:rsidRDefault="00543960" w:rsidP="00E4113A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1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[[   1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558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1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4806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59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</w:p>
          <w:p w14:paraId="70795939" w14:textId="192A12C7" w:rsidR="00806D11" w:rsidRPr="00116E47" w:rsidRDefault="00543960" w:rsidP="00E4113A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1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="00507151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[ 1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4806</w:t>
            </w:r>
            <w:r w:rsidR="00507151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59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   4732305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="00116E47"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20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]]</w:t>
            </w:r>
          </w:p>
        </w:tc>
      </w:tr>
    </w:tbl>
    <w:p w14:paraId="6F025BD7" w14:textId="1D64FA11" w:rsidR="00806D11" w:rsidRPr="00116E47" w:rsidRDefault="00806D11" w:rsidP="005001D0">
      <w:pPr>
        <w:pStyle w:val="Caption"/>
        <w:ind w:left="993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hAnsi="Avenir Next"/>
          <w:lang w:val="ru-RU"/>
        </w:rPr>
        <w:t>Табл.2</w:t>
      </w:r>
      <w:r w:rsidRPr="00116E47">
        <w:rPr>
          <w:rFonts w:ascii="Avenir Next" w:hAnsi="Avenir Next"/>
          <w:lang w:val="uk-UA"/>
        </w:rPr>
        <w:t xml:space="preserve">.Параметри багатовимірної </w:t>
      </w:r>
      <w:proofErr w:type="spellStart"/>
      <w:r w:rsidRPr="00116E47">
        <w:rPr>
          <w:rFonts w:ascii="Avenir Next" w:hAnsi="Avenir Next"/>
          <w:lang w:val="uk-UA"/>
        </w:rPr>
        <w:t>Гаусової</w:t>
      </w:r>
      <w:proofErr w:type="spellEnd"/>
      <w:r w:rsidRPr="00116E47">
        <w:rPr>
          <w:rFonts w:ascii="Avenir Next" w:hAnsi="Avenir Next"/>
          <w:lang w:val="uk-UA"/>
        </w:rPr>
        <w:t xml:space="preserve"> моделі побудованій на мат. </w:t>
      </w:r>
      <w:r w:rsidR="00BB129C" w:rsidRPr="00116E47">
        <w:rPr>
          <w:rFonts w:ascii="Avenir Next" w:hAnsi="Avenir Next"/>
          <w:lang w:val="uk-UA"/>
        </w:rPr>
        <w:t>о</w:t>
      </w:r>
      <w:r w:rsidRPr="00116E47">
        <w:rPr>
          <w:rFonts w:ascii="Avenir Next" w:hAnsi="Avenir Next"/>
          <w:lang w:val="uk-UA"/>
        </w:rPr>
        <w:t>чікуванні та дисперсії</w:t>
      </w:r>
    </w:p>
    <w:p w14:paraId="0E65828A" w14:textId="468B9339" w:rsidR="008635DA" w:rsidRPr="00116E47" w:rsidRDefault="0000159E" w:rsidP="005001D0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62336" behindDoc="0" locked="0" layoutInCell="1" allowOverlap="1" wp14:anchorId="55743EA5" wp14:editId="079E525A">
            <wp:simplePos x="0" y="0"/>
            <wp:positionH relativeFrom="column">
              <wp:posOffset>2951608</wp:posOffset>
            </wp:positionH>
            <wp:positionV relativeFrom="paragraph">
              <wp:posOffset>224791</wp:posOffset>
            </wp:positionV>
            <wp:extent cx="3620081" cy="2130022"/>
            <wp:effectExtent l="0" t="0" r="0" b="3810"/>
            <wp:wrapNone/>
            <wp:docPr id="4" name="Picture 4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2 at 19.47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89" cy="2135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E47">
        <w:rPr>
          <w:rFonts w:ascii="Avenir Next" w:eastAsia="Times New Roman" w:hAnsi="Avenir Next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63360" behindDoc="0" locked="0" layoutInCell="1" allowOverlap="1" wp14:anchorId="67760336" wp14:editId="0A1BCFA8">
            <wp:simplePos x="0" y="0"/>
            <wp:positionH relativeFrom="column">
              <wp:posOffset>-308211</wp:posOffset>
            </wp:positionH>
            <wp:positionV relativeFrom="paragraph">
              <wp:posOffset>222560</wp:posOffset>
            </wp:positionV>
            <wp:extent cx="3455581" cy="2129111"/>
            <wp:effectExtent l="0" t="0" r="0" b="5080"/>
            <wp:wrapNone/>
            <wp:docPr id="5" name="Picture 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2 at 19.47.12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81" cy="212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B8CFE" w14:textId="0605F854" w:rsidR="00116E47" w:rsidRPr="00116E47" w:rsidRDefault="00116E47" w:rsidP="005001D0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14:paraId="2B72C47C" w14:textId="1CA20833" w:rsidR="00116E47" w:rsidRPr="00116E47" w:rsidRDefault="00116E47" w:rsidP="005001D0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14:paraId="30E0B11E" w14:textId="36F78E10" w:rsidR="00116E47" w:rsidRPr="00116E47" w:rsidRDefault="00116E47" w:rsidP="005001D0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14:paraId="42219E69" w14:textId="77777777" w:rsidR="00116E47" w:rsidRPr="00116E47" w:rsidRDefault="00116E47" w:rsidP="0000159E">
      <w:pPr>
        <w:spacing w:before="100" w:beforeAutospacing="1" w:after="100" w:afterAutospacing="1" w:line="240" w:lineRule="auto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14:paraId="68191214" w14:textId="6570DD3E" w:rsidR="00E12C4C" w:rsidRPr="00116E47" w:rsidRDefault="00E12C4C" w:rsidP="005001D0">
      <w:pPr>
        <w:pStyle w:val="ListParagraph"/>
        <w:numPr>
          <w:ilvl w:val="6"/>
          <w:numId w:val="1"/>
        </w:numPr>
        <w:spacing w:after="0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lastRenderedPageBreak/>
        <w:t>Математичне очікування, дисперсія та коефіцієнт асиметрії</w:t>
      </w:r>
    </w:p>
    <w:tbl>
      <w:tblPr>
        <w:tblStyle w:val="TableGrid"/>
        <w:tblW w:w="7275" w:type="dxa"/>
        <w:tblInd w:w="1000" w:type="dxa"/>
        <w:tblLook w:val="04A0" w:firstRow="1" w:lastRow="0" w:firstColumn="1" w:lastColumn="0" w:noHBand="0" w:noVBand="1"/>
      </w:tblPr>
      <w:tblGrid>
        <w:gridCol w:w="2785"/>
        <w:gridCol w:w="4490"/>
      </w:tblGrid>
      <w:tr w:rsidR="00AF26F0" w:rsidRPr="00116E47" w14:paraId="7C97AA30" w14:textId="77777777" w:rsidTr="00B97E00">
        <w:tc>
          <w:tcPr>
            <w:tcW w:w="2785" w:type="dxa"/>
          </w:tcPr>
          <w:p w14:paraId="7740D8F3" w14:textId="52BE4D4F" w:rsidR="00AF26F0" w:rsidRPr="00116E47" w:rsidRDefault="00AF26F0" w:rsidP="00E41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13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4490" w:type="dxa"/>
          </w:tcPr>
          <w:p w14:paraId="0DCFEBD9" w14:textId="7D2DC20C" w:rsidR="00AF26F0" w:rsidRPr="00116E47" w:rsidRDefault="00116E47" w:rsidP="00E4113A">
            <w:pPr>
              <w:spacing w:before="100" w:beforeAutospacing="1" w:after="100" w:afterAutospacing="1"/>
              <w:jc w:val="both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10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3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92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</w:t>
            </w:r>
            <w:proofErr w:type="gramEnd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4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116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.82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  0.3527</w:t>
            </w:r>
          </w:p>
        </w:tc>
      </w:tr>
      <w:tr w:rsidR="00AF26F0" w:rsidRPr="00116E47" w14:paraId="323873F7" w14:textId="77777777" w:rsidTr="00B97E00">
        <w:tc>
          <w:tcPr>
            <w:tcW w:w="2785" w:type="dxa"/>
          </w:tcPr>
          <w:p w14:paraId="6168E2C7" w14:textId="77777777" w:rsidR="00AF26F0" w:rsidRPr="00116E47" w:rsidRDefault="00AF26F0" w:rsidP="00E4113A">
            <w:pPr>
              <w:spacing w:before="100" w:beforeAutospacing="1" w:after="100" w:afterAutospacing="1"/>
              <w:ind w:left="313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Матриця коваріації</w:t>
            </w:r>
          </w:p>
        </w:tc>
        <w:tc>
          <w:tcPr>
            <w:tcW w:w="4490" w:type="dxa"/>
          </w:tcPr>
          <w:p w14:paraId="47ED0550" w14:textId="04B114B3" w:rsidR="00116E47" w:rsidRPr="00116E47" w:rsidRDefault="00116E47" w:rsidP="00116E47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[[ 1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558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4806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59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 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-1.0807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  <w:proofErr w:type="gramEnd"/>
          </w:p>
          <w:p w14:paraId="62719F1D" w14:textId="08D15243" w:rsidR="00116E47" w:rsidRPr="00116E47" w:rsidRDefault="00116E47" w:rsidP="00116E47">
            <w:pPr>
              <w:keepNext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4806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59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4732305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20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  -3187.</w:t>
            </w: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02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  <w:proofErr w:type="gramEnd"/>
          </w:p>
          <w:p w14:paraId="5C9A9AFB" w14:textId="72F9693A" w:rsidR="00AF26F0" w:rsidRPr="00116E47" w:rsidRDefault="00116E47" w:rsidP="00116E47">
            <w:pPr>
              <w:keepNext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-1.08          -3187.02.         </w:t>
            </w: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13.9031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  <w:proofErr w:type="gramEnd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</w:p>
        </w:tc>
      </w:tr>
    </w:tbl>
    <w:p w14:paraId="0EFC4082" w14:textId="2F4C782B" w:rsidR="008635DA" w:rsidRPr="00116E47" w:rsidRDefault="008635DA" w:rsidP="005001D0">
      <w:pPr>
        <w:spacing w:before="100" w:beforeAutospacing="1" w:after="100" w:afterAutospacing="1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</w:p>
    <w:p w14:paraId="24D76EF2" w14:textId="3FCC58C2" w:rsidR="00E12C4C" w:rsidRPr="00116E47" w:rsidRDefault="00E12C4C" w:rsidP="005001D0">
      <w:pPr>
        <w:pStyle w:val="ListParagraph"/>
        <w:numPr>
          <w:ilvl w:val="6"/>
          <w:numId w:val="1"/>
        </w:numPr>
        <w:spacing w:after="0" w:line="240" w:lineRule="auto"/>
        <w:ind w:left="993"/>
        <w:jc w:val="both"/>
        <w:rPr>
          <w:rFonts w:ascii="Avenir Next" w:eastAsia="Times New Roman" w:hAnsi="Avenir Next" w:cs="Times New Roman"/>
          <w:sz w:val="28"/>
          <w:szCs w:val="28"/>
          <w:lang w:val="uk-UA" w:eastAsia="ru-RU"/>
        </w:rPr>
      </w:pPr>
      <w:r w:rsidRPr="00116E47">
        <w:rPr>
          <w:rFonts w:ascii="Avenir Next" w:eastAsia="Times New Roman" w:hAnsi="Avenir Next" w:cs="Times New Roman"/>
          <w:sz w:val="28"/>
          <w:szCs w:val="28"/>
          <w:lang w:val="uk-UA" w:eastAsia="ru-RU"/>
        </w:rPr>
        <w:t>Математичне очікування, дисперсія, коефіцієнти асиметрії та ексцесу</w:t>
      </w:r>
    </w:p>
    <w:tbl>
      <w:tblPr>
        <w:tblStyle w:val="TableGrid"/>
        <w:tblW w:w="8445" w:type="dxa"/>
        <w:tblInd w:w="1000" w:type="dxa"/>
        <w:tblLook w:val="04A0" w:firstRow="1" w:lastRow="0" w:firstColumn="1" w:lastColumn="0" w:noHBand="0" w:noVBand="1"/>
      </w:tblPr>
      <w:tblGrid>
        <w:gridCol w:w="2505"/>
        <w:gridCol w:w="5940"/>
      </w:tblGrid>
      <w:tr w:rsidR="004B1FF6" w:rsidRPr="00116E47" w14:paraId="51720211" w14:textId="77777777" w:rsidTr="004B1FF6">
        <w:tc>
          <w:tcPr>
            <w:tcW w:w="2505" w:type="dxa"/>
          </w:tcPr>
          <w:p w14:paraId="5A0AAC89" w14:textId="77777777" w:rsidR="004B1FF6" w:rsidRPr="00116E47" w:rsidRDefault="004B1FF6" w:rsidP="009665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Вектор середнього</w:t>
            </w:r>
          </w:p>
        </w:tc>
        <w:tc>
          <w:tcPr>
            <w:tcW w:w="5940" w:type="dxa"/>
          </w:tcPr>
          <w:p w14:paraId="6689D9B6" w14:textId="7B4D71B2" w:rsidR="004B1FF6" w:rsidRPr="00116E47" w:rsidRDefault="00116E47" w:rsidP="00966538">
            <w:pPr>
              <w:spacing w:before="100" w:beforeAutospacing="1" w:after="100" w:afterAutospacing="1"/>
              <w:jc w:val="both"/>
              <w:rPr>
                <w:rFonts w:ascii="Avenir Next" w:hAnsi="Avenir Next" w:cs="Times New Roman"/>
                <w:color w:val="000000"/>
                <w:sz w:val="24"/>
                <w:szCs w:val="24"/>
              </w:rPr>
            </w:pP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10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3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92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</w:t>
            </w:r>
            <w:proofErr w:type="gramEnd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4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116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.82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;  0.3527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;  0.3236</w:t>
            </w:r>
          </w:p>
        </w:tc>
      </w:tr>
      <w:tr w:rsidR="004B1FF6" w:rsidRPr="00116E47" w14:paraId="252D6473" w14:textId="77777777" w:rsidTr="004B1FF6">
        <w:tc>
          <w:tcPr>
            <w:tcW w:w="2505" w:type="dxa"/>
          </w:tcPr>
          <w:p w14:paraId="1DC6360C" w14:textId="77777777" w:rsidR="004B1FF6" w:rsidRPr="00116E47" w:rsidRDefault="004B1FF6" w:rsidP="00966538">
            <w:pPr>
              <w:spacing w:before="100" w:beforeAutospacing="1" w:after="100" w:afterAutospacing="1"/>
              <w:jc w:val="both"/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</w:pPr>
            <w:r w:rsidRPr="00116E47">
              <w:rPr>
                <w:rFonts w:ascii="Avenir Next" w:eastAsia="Times New Roman" w:hAnsi="Avenir Next" w:cs="Times New Roman"/>
                <w:sz w:val="24"/>
                <w:szCs w:val="24"/>
                <w:lang w:val="uk-UA" w:eastAsia="ru-RU"/>
              </w:rPr>
              <w:t>Матриця коваріації</w:t>
            </w:r>
          </w:p>
        </w:tc>
        <w:tc>
          <w:tcPr>
            <w:tcW w:w="5940" w:type="dxa"/>
          </w:tcPr>
          <w:p w14:paraId="43E1FBCF" w14:textId="4517E304" w:rsidR="00116E47" w:rsidRPr="00116E47" w:rsidRDefault="00116E47" w:rsidP="00116E47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[[ 1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558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55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4806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59   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-1.0807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-33.00  </w:t>
            </w: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  <w:proofErr w:type="gramEnd"/>
          </w:p>
          <w:p w14:paraId="4F861D8C" w14:textId="47181FCD" w:rsidR="00116E47" w:rsidRPr="00116E47" w:rsidRDefault="00116E47" w:rsidP="00116E47">
            <w:pPr>
              <w:keepNext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[ 1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4806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59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4732305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.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  <w:lang w:val="uk-UA"/>
              </w:rPr>
              <w:t>20    -3187.02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-148.</w:t>
            </w: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73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  <w:proofErr w:type="gramEnd"/>
          </w:p>
          <w:p w14:paraId="2E92E357" w14:textId="26D150DE" w:rsidR="00116E47" w:rsidRPr="00116E47" w:rsidRDefault="00116E47" w:rsidP="00116E47">
            <w:pPr>
              <w:keepNext/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-1.08          -3187.02.         13.9031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 0.34.    </w:t>
            </w:r>
            <w:proofErr w:type="gramStart"/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  <w:proofErr w:type="gramEnd"/>
          </w:p>
          <w:p w14:paraId="10FF174B" w14:textId="0388DC6F" w:rsidR="004B1FF6" w:rsidRPr="00116E47" w:rsidRDefault="00116E47" w:rsidP="00116E47">
            <w:pPr>
              <w:keepNext/>
              <w:rPr>
                <w:rFonts w:ascii="Avenir Next" w:hAnsi="Avenir Next" w:cs="Times New Roman"/>
                <w:color w:val="000000"/>
                <w:sz w:val="24"/>
                <w:szCs w:val="24"/>
              </w:rPr>
            </w:pP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 xml:space="preserve"> [ -33.00        -148.73             0.34            0.9171 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  <w:r w:rsidRPr="00116E47">
              <w:rPr>
                <w:rFonts w:ascii="Avenir Next" w:eastAsia="Times New Roman" w:hAnsi="Avenir Next" w:cs="Times New Roman"/>
                <w:color w:val="000000"/>
                <w:sz w:val="24"/>
                <w:szCs w:val="24"/>
              </w:rPr>
              <w:t>]</w:t>
            </w:r>
          </w:p>
        </w:tc>
      </w:tr>
    </w:tbl>
    <w:p w14:paraId="027B7561" w14:textId="07E67613" w:rsidR="00E12C4C" w:rsidRPr="00116E47" w:rsidRDefault="00E12C4C" w:rsidP="00E12C4C">
      <w:pPr>
        <w:rPr>
          <w:rFonts w:ascii="Avenir Next" w:hAnsi="Avenir Next" w:cs="Times New Roman"/>
          <w:sz w:val="28"/>
          <w:szCs w:val="28"/>
          <w:lang w:val="uk-UA"/>
        </w:rPr>
      </w:pPr>
    </w:p>
    <w:p w14:paraId="05F5ACC1" w14:textId="5EF39DDF" w:rsidR="001C4046" w:rsidRPr="00116E47" w:rsidRDefault="001C4046">
      <w:pPr>
        <w:rPr>
          <w:rFonts w:ascii="Avenir Next" w:eastAsiaTheme="majorEastAsia" w:hAnsi="Avenir Next" w:cs="Times New Roman (Заголовки (сло"/>
          <w:b/>
          <w:color w:val="000000" w:themeColor="text1"/>
          <w:sz w:val="28"/>
          <w:szCs w:val="3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6E47">
        <w:rPr>
          <w:rFonts w:ascii="Avenir Next" w:hAnsi="Avenir Next"/>
          <w:sz w:val="28"/>
        </w:rPr>
        <w:br w:type="page"/>
      </w:r>
    </w:p>
    <w:p w14:paraId="6A6F85EE" w14:textId="42646BFF" w:rsidR="00FA5A8C" w:rsidRPr="00116E47" w:rsidRDefault="00E12C4C" w:rsidP="001C4046">
      <w:pPr>
        <w:pStyle w:val="1"/>
        <w:spacing w:line="240" w:lineRule="auto"/>
        <w:ind w:left="360"/>
        <w:jc w:val="left"/>
        <w:rPr>
          <w:rFonts w:ascii="Avenir Next" w:hAnsi="Avenir Next"/>
          <w:sz w:val="28"/>
        </w:rPr>
      </w:pPr>
      <w:r w:rsidRPr="00116E47">
        <w:rPr>
          <w:rFonts w:ascii="Avenir Next" w:hAnsi="Avenir Next"/>
          <w:sz w:val="28"/>
        </w:rPr>
        <w:lastRenderedPageBreak/>
        <w:t>3</w:t>
      </w:r>
      <w:r w:rsidR="00FA5A8C" w:rsidRPr="00116E47">
        <w:rPr>
          <w:rFonts w:ascii="Avenir Next" w:hAnsi="Avenir Next"/>
          <w:sz w:val="28"/>
        </w:rPr>
        <w:t xml:space="preserve">. Висновки </w:t>
      </w:r>
    </w:p>
    <w:p w14:paraId="67E72DBD" w14:textId="5CB97FB7" w:rsidR="00CC2F6C" w:rsidRPr="0000159E" w:rsidRDefault="00CC2F6C" w:rsidP="00CC2F6C">
      <w:pPr>
        <w:rPr>
          <w:rFonts w:ascii="Avenir Next" w:hAnsi="Avenir Next" w:cs="Times New Roman"/>
          <w:sz w:val="24"/>
          <w:szCs w:val="24"/>
          <w:lang w:val="uk-UA"/>
        </w:rPr>
      </w:pPr>
      <w:r w:rsidRPr="0000159E">
        <w:rPr>
          <w:rFonts w:ascii="Avenir Next" w:hAnsi="Avenir Next" w:cs="Times New Roman"/>
          <w:sz w:val="24"/>
          <w:szCs w:val="24"/>
          <w:lang w:val="uk-UA"/>
        </w:rPr>
        <w:t xml:space="preserve">З отриманих даних </w:t>
      </w:r>
      <w:proofErr w:type="spellStart"/>
      <w:r w:rsidRPr="0000159E">
        <w:rPr>
          <w:rFonts w:ascii="Avenir Next" w:hAnsi="Avenir Next" w:cs="Times New Roman"/>
          <w:sz w:val="24"/>
          <w:szCs w:val="24"/>
          <w:lang w:val="uk-UA"/>
        </w:rPr>
        <w:t>MIRFlickr</w:t>
      </w:r>
      <w:proofErr w:type="spellEnd"/>
      <w:r w:rsidRPr="0000159E">
        <w:rPr>
          <w:rFonts w:ascii="Avenir Next" w:hAnsi="Avenir Next" w:cs="Times New Roman"/>
          <w:sz w:val="24"/>
          <w:szCs w:val="24"/>
          <w:lang w:val="uk-UA"/>
        </w:rPr>
        <w:t xml:space="preserve"> відібрав випадковим чином 250 картинок. Відібрав зелений канал та провів розрахунок наступних характеристик: математичного сподівання, дисперсії, медіани, </w:t>
      </w:r>
      <w:proofErr w:type="spellStart"/>
      <w:r w:rsidRPr="0000159E">
        <w:rPr>
          <w:rFonts w:ascii="Avenir Next" w:hAnsi="Avenir Next" w:cs="Times New Roman"/>
          <w:sz w:val="24"/>
          <w:szCs w:val="24"/>
          <w:lang w:val="uk-UA"/>
        </w:rPr>
        <w:t>інтерквартального</w:t>
      </w:r>
      <w:proofErr w:type="spellEnd"/>
      <w:r w:rsidRPr="0000159E">
        <w:rPr>
          <w:rFonts w:ascii="Avenir Next" w:hAnsi="Avenir Next" w:cs="Times New Roman"/>
          <w:sz w:val="24"/>
          <w:szCs w:val="24"/>
          <w:lang w:val="uk-UA"/>
        </w:rPr>
        <w:t xml:space="preserve"> розмаху, коефіцієнтів асиметрії та ексцесу. Потім </w:t>
      </w:r>
      <w:proofErr w:type="spellStart"/>
      <w:r w:rsidRPr="0000159E">
        <w:rPr>
          <w:rFonts w:ascii="Avenir Next" w:hAnsi="Avenir Next" w:cs="Times New Roman"/>
          <w:sz w:val="24"/>
          <w:szCs w:val="24"/>
          <w:lang w:val="uk-UA"/>
        </w:rPr>
        <w:t>візуалізував</w:t>
      </w:r>
      <w:proofErr w:type="spellEnd"/>
      <w:r w:rsidRPr="0000159E">
        <w:rPr>
          <w:rFonts w:ascii="Avenir Next" w:hAnsi="Avenir Next" w:cs="Times New Roman"/>
          <w:sz w:val="24"/>
          <w:szCs w:val="24"/>
          <w:lang w:val="uk-UA"/>
        </w:rPr>
        <w:t xml:space="preserve"> гістограми значень яскравості пікселів та апроксимував за допомогою одного із зазначених розподілів: Нормального, Лапласа, Стьюдента, Бета за критерієм мінімізації середньо квадратичного відхилення. Останнім кроком побудував багатовимірні гаусові моделі з різними вхідними векторами: (Математичне сподівання), (Математичне сподівання; Дисперсія), (Математичне сподівання; Дисперсія; Коефіцієнт асиметрії), (Математичне сподівання; Дисперсія; Коефіцієнт асиметрії; Коефіцієнт Ексцесу). Та вивів отримані параметри моделі для кожного з представлених векторів</w:t>
      </w:r>
    </w:p>
    <w:sectPr w:rsidR="00CC2F6C" w:rsidRPr="0000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4B2B95"/>
    <w:multiLevelType w:val="hybridMultilevel"/>
    <w:tmpl w:val="D6620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B66DE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4EB6"/>
    <w:multiLevelType w:val="multilevel"/>
    <w:tmpl w:val="A052DA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E"/>
    <w:rsid w:val="0000159E"/>
    <w:rsid w:val="00082CFE"/>
    <w:rsid w:val="000A6C4C"/>
    <w:rsid w:val="000B2456"/>
    <w:rsid w:val="000D7E97"/>
    <w:rsid w:val="000F4DF3"/>
    <w:rsid w:val="00111921"/>
    <w:rsid w:val="00112D6F"/>
    <w:rsid w:val="001131D4"/>
    <w:rsid w:val="00116E47"/>
    <w:rsid w:val="001534C5"/>
    <w:rsid w:val="0016542C"/>
    <w:rsid w:val="001C094E"/>
    <w:rsid w:val="001C4046"/>
    <w:rsid w:val="00230019"/>
    <w:rsid w:val="00263E03"/>
    <w:rsid w:val="00266417"/>
    <w:rsid w:val="00281460"/>
    <w:rsid w:val="00295EE4"/>
    <w:rsid w:val="002F3C18"/>
    <w:rsid w:val="00345756"/>
    <w:rsid w:val="00355D1F"/>
    <w:rsid w:val="00377C23"/>
    <w:rsid w:val="0038085F"/>
    <w:rsid w:val="00396729"/>
    <w:rsid w:val="003B05AB"/>
    <w:rsid w:val="003D281F"/>
    <w:rsid w:val="003E1222"/>
    <w:rsid w:val="0044453E"/>
    <w:rsid w:val="0046733B"/>
    <w:rsid w:val="004B1FF6"/>
    <w:rsid w:val="004D4B4D"/>
    <w:rsid w:val="005001D0"/>
    <w:rsid w:val="00507151"/>
    <w:rsid w:val="0050753A"/>
    <w:rsid w:val="005105BF"/>
    <w:rsid w:val="0053078D"/>
    <w:rsid w:val="005433B7"/>
    <w:rsid w:val="00543960"/>
    <w:rsid w:val="00555305"/>
    <w:rsid w:val="005875AB"/>
    <w:rsid w:val="0059785A"/>
    <w:rsid w:val="005D09B6"/>
    <w:rsid w:val="005F46E4"/>
    <w:rsid w:val="006A717C"/>
    <w:rsid w:val="006D6654"/>
    <w:rsid w:val="007272BB"/>
    <w:rsid w:val="00731DEF"/>
    <w:rsid w:val="007B7EB5"/>
    <w:rsid w:val="007F706C"/>
    <w:rsid w:val="00806D11"/>
    <w:rsid w:val="00822C06"/>
    <w:rsid w:val="00850BCA"/>
    <w:rsid w:val="008635DA"/>
    <w:rsid w:val="00902B0A"/>
    <w:rsid w:val="009637CC"/>
    <w:rsid w:val="00964242"/>
    <w:rsid w:val="009A379F"/>
    <w:rsid w:val="009A5CCB"/>
    <w:rsid w:val="00A0239B"/>
    <w:rsid w:val="00A3730F"/>
    <w:rsid w:val="00AA5950"/>
    <w:rsid w:val="00AF095A"/>
    <w:rsid w:val="00AF26F0"/>
    <w:rsid w:val="00AF3E2F"/>
    <w:rsid w:val="00B12A48"/>
    <w:rsid w:val="00B22C09"/>
    <w:rsid w:val="00B33557"/>
    <w:rsid w:val="00B35973"/>
    <w:rsid w:val="00B76FDB"/>
    <w:rsid w:val="00B97E00"/>
    <w:rsid w:val="00BB129C"/>
    <w:rsid w:val="00C00851"/>
    <w:rsid w:val="00C53A4C"/>
    <w:rsid w:val="00C96CF1"/>
    <w:rsid w:val="00CC2F6C"/>
    <w:rsid w:val="00D02CCE"/>
    <w:rsid w:val="00D14B0A"/>
    <w:rsid w:val="00D1519C"/>
    <w:rsid w:val="00D953AB"/>
    <w:rsid w:val="00E12C4C"/>
    <w:rsid w:val="00E267DB"/>
    <w:rsid w:val="00E30C0E"/>
    <w:rsid w:val="00E4113A"/>
    <w:rsid w:val="00E67EA8"/>
    <w:rsid w:val="00E80016"/>
    <w:rsid w:val="00EA6227"/>
    <w:rsid w:val="00F30A4C"/>
    <w:rsid w:val="00F51C19"/>
    <w:rsid w:val="00F6436E"/>
    <w:rsid w:val="00F73719"/>
    <w:rsid w:val="00FA5A8C"/>
    <w:rsid w:val="00FD1DCA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69F06"/>
  <w15:chartTrackingRefBased/>
  <w15:docId w15:val="{FCD6F947-287B-4DFE-89A9-DEB46A31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Heading1"/>
    <w:qFormat/>
    <w:rsid w:val="00FF7F5A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FF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30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Kroshyn</dc:creator>
  <cp:keywords/>
  <dc:description/>
  <cp:lastModifiedBy>Іванюк-Скульський Богдан Віталійович</cp:lastModifiedBy>
  <cp:revision>81</cp:revision>
  <dcterms:created xsi:type="dcterms:W3CDTF">2020-03-21T20:02:00Z</dcterms:created>
  <dcterms:modified xsi:type="dcterms:W3CDTF">2020-03-22T18:00:00Z</dcterms:modified>
</cp:coreProperties>
</file>