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91AC8" w14:textId="77777777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Міністерство освіти і науки України</w:t>
      </w:r>
    </w:p>
    <w:p w14:paraId="58352BC5" w14:textId="77777777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sz w:val="27"/>
          <w:szCs w:val="27"/>
          <w:lang w:val="uk-UA"/>
        </w:rPr>
      </w:pPr>
      <w:r w:rsidRPr="000D7E97">
        <w:rPr>
          <w:rFonts w:ascii="Times New Roman" w:hAnsi="Times New Roman" w:cs="Times New Roman (Основной текст"/>
          <w:sz w:val="27"/>
          <w:szCs w:val="27"/>
          <w:lang w:val="uk-UA"/>
        </w:rPr>
        <w:t>НАЦІОНАЛЬНИЙ УНІВЕРСИТЕТ «КИЄВО-МОГИЛЯНСЬКА АКАДЕМІЯ»</w:t>
      </w:r>
    </w:p>
    <w:p w14:paraId="0ADCF87D" w14:textId="6170217B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Факультет інформатики</w:t>
      </w:r>
    </w:p>
    <w:p w14:paraId="5A3597AB" w14:textId="77777777" w:rsidR="00FF7F5A" w:rsidRPr="000D7E97" w:rsidRDefault="00FF7F5A" w:rsidP="00FF7F5A">
      <w:pPr>
        <w:spacing w:after="0" w:line="360" w:lineRule="auto"/>
        <w:jc w:val="center"/>
        <w:rPr>
          <w:sz w:val="24"/>
          <w:szCs w:val="24"/>
          <w:lang w:val="uk-UA"/>
        </w:rPr>
      </w:pPr>
      <w:r w:rsidRPr="000D7E97">
        <w:rPr>
          <w:sz w:val="24"/>
          <w:szCs w:val="24"/>
          <w:lang w:val="uk-UA"/>
        </w:rPr>
        <w:t xml:space="preserve"> </w:t>
      </w:r>
      <w:r w:rsidRPr="000D7E97">
        <w:rPr>
          <w:noProof/>
          <w:sz w:val="24"/>
          <w:szCs w:val="24"/>
          <w:lang w:val="uk-UA"/>
        </w:rPr>
        <w:drawing>
          <wp:inline distT="0" distB="0" distL="0" distR="0" wp14:anchorId="520F36AE" wp14:editId="2CB1A38E">
            <wp:extent cx="242316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B39D" w14:textId="1780299E" w:rsidR="00FF7F5A" w:rsidRPr="00CB6B26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  <w:r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Протокол до лабораторної роботи №</w:t>
      </w:r>
      <w:r w:rsidR="00673B29" w:rsidRPr="00CB6B26">
        <w:rPr>
          <w:rFonts w:ascii="Times New Roman" w:hAnsi="Times New Roman" w:cs="Times New Roman (Основной текст"/>
          <w:b/>
          <w:sz w:val="28"/>
          <w:szCs w:val="24"/>
          <w:lang w:val="ru-RU"/>
        </w:rPr>
        <w:t>2</w:t>
      </w:r>
    </w:p>
    <w:p w14:paraId="31E935AE" w14:textId="2F403E24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 xml:space="preserve">З дисципліни „Математичні методи машинного навчання ” </w:t>
      </w:r>
    </w:p>
    <w:p w14:paraId="4E9CAEF6" w14:textId="77777777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5456F851" w14:textId="25C15B2E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2781223B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Виконав</w:t>
      </w:r>
    </w:p>
    <w:p w14:paraId="200AED01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студент 4 курсу </w:t>
      </w:r>
    </w:p>
    <w:p w14:paraId="5E330259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факультету інформатики </w:t>
      </w:r>
    </w:p>
    <w:p w14:paraId="65EDF901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Крошин О. А. </w:t>
      </w:r>
    </w:p>
    <w:p w14:paraId="7576920C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60CDCBC5" w14:textId="77777777" w:rsidR="00FF7F5A" w:rsidRPr="000D7E97" w:rsidRDefault="00FF7F5A" w:rsidP="00FF7F5A">
      <w:pPr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sz w:val="24"/>
          <w:szCs w:val="24"/>
          <w:lang w:val="uk-UA"/>
        </w:rPr>
        <w:br w:type="page"/>
      </w:r>
    </w:p>
    <w:p w14:paraId="37D19F1C" w14:textId="61961EB5" w:rsidR="00E80016" w:rsidRPr="00673B29" w:rsidRDefault="00FF7F5A" w:rsidP="00FA5A8C">
      <w:pPr>
        <w:pStyle w:val="1"/>
        <w:spacing w:line="240" w:lineRule="auto"/>
        <w:ind w:left="360"/>
        <w:jc w:val="left"/>
        <w:rPr>
          <w:rFonts w:cs="Times New Roman"/>
          <w:sz w:val="28"/>
        </w:rPr>
      </w:pPr>
      <w:bookmarkStart w:id="0" w:name="_Toc34244526"/>
      <w:r w:rsidRPr="000D7E97">
        <w:rPr>
          <w:sz w:val="28"/>
        </w:rPr>
        <w:lastRenderedPageBreak/>
        <w:t xml:space="preserve">1. </w:t>
      </w:r>
      <w:bookmarkEnd w:id="0"/>
      <w:r w:rsidR="00FA5A8C" w:rsidRPr="00673B29">
        <w:rPr>
          <w:rFonts w:cs="Times New Roman"/>
          <w:sz w:val="28"/>
        </w:rPr>
        <w:t>Завдання лабораторної роботи</w:t>
      </w:r>
      <w:r w:rsidRPr="00673B29">
        <w:rPr>
          <w:rFonts w:cs="Times New Roman"/>
          <w:sz w:val="28"/>
        </w:rPr>
        <w:t xml:space="preserve"> </w:t>
      </w:r>
    </w:p>
    <w:p w14:paraId="455C21ED" w14:textId="77777777" w:rsidR="00673B29" w:rsidRPr="00673B29" w:rsidRDefault="00673B29" w:rsidP="00673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Сформувати тестову вибірку зображень з вихідного пакету;</w:t>
      </w:r>
    </w:p>
    <w:p w14:paraId="7A8E5131" w14:textId="77777777" w:rsidR="00673B29" w:rsidRPr="00673B29" w:rsidRDefault="00673B29" w:rsidP="00673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Hlk36197227"/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Провести декомпозицію каналу зеленого кольору тестових зображень з використанням методу головних компонент (</w:t>
      </w:r>
      <w:r w:rsidRPr="00673B29">
        <w:rPr>
          <w:rFonts w:ascii="Times New Roman" w:eastAsia="Times New Roman" w:hAnsi="Times New Roman" w:cs="Times New Roman"/>
          <w:sz w:val="24"/>
          <w:szCs w:val="24"/>
          <w:lang w:eastAsia="ru-RU"/>
        </w:rPr>
        <w:t>PCA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):</w:t>
      </w:r>
    </w:p>
    <w:bookmarkEnd w:id="1"/>
    <w:p w14:paraId="40CDCBAC" w14:textId="77777777" w:rsidR="00673B29" w:rsidRPr="00673B29" w:rsidRDefault="00673B29" w:rsidP="00673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Для каналу зеленого кольору тестових зображень обчислити наступні </w:t>
      </w:r>
      <w:bookmarkStart w:id="2" w:name="_Hlk36103289"/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характеристики розподілу значень яскравості пікселів:</w:t>
      </w:r>
      <w:bookmarkEnd w:id="2"/>
    </w:p>
    <w:p w14:paraId="320B5D87" w14:textId="77777777" w:rsidR="00673B29" w:rsidRPr="00673B29" w:rsidRDefault="00673B29" w:rsidP="00673B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Впорядкувати отримані компоненти вихідного зображення в порядку зменшення значень сингулярних чисел (від найбільшого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max</m:t>
            </m:r>
          </m:sub>
        </m:sSub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найменшого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min</m:t>
            </m:r>
          </m:sub>
        </m:sSub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значення);</w:t>
      </w:r>
    </w:p>
    <w:p w14:paraId="790FC7ED" w14:textId="77777777" w:rsidR="00673B29" w:rsidRPr="00673B29" w:rsidRDefault="00673B29" w:rsidP="00673B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Провести реконструкцію зображення при використанні лише частки (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%</m:t>
        </m:r>
      </m:oMath>
      <w:r w:rsidRPr="00673B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компонентів розкладу, що характеризуються відмінними від нуля сингулярними числами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 w:eastAsia="ru-RU"/>
          </w:rPr>
          <m:t>≠0</m:t>
        </m:r>
      </m:oMath>
      <w:r w:rsidRPr="00673B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Розглянути випадок, коли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α</m:t>
        </m:r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змінюється від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=10%</m:t>
        </m:r>
      </m:oMath>
      <w:r w:rsidRPr="00673B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=100%</m:t>
        </m:r>
      </m:oMath>
      <w:r w:rsidRPr="00673B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 кроком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=10%</m:t>
        </m:r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6D75BEAA" w14:textId="77777777" w:rsidR="00673B29" w:rsidRPr="00673B29" w:rsidRDefault="00673B29" w:rsidP="00673B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Порівняти вихідне та реконструйоване зображення за показником середньоквадратичного відхилення (</w:t>
      </w:r>
      <w:r w:rsidRPr="00673B29">
        <w:rPr>
          <w:rFonts w:ascii="Times New Roman" w:eastAsia="Times New Roman" w:hAnsi="Times New Roman" w:cs="Times New Roman"/>
          <w:sz w:val="24"/>
          <w:szCs w:val="24"/>
          <w:lang w:eastAsia="ru-RU"/>
        </w:rPr>
        <w:t>MSE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14:paraId="59206B6E" w14:textId="77777777" w:rsidR="00673B29" w:rsidRPr="00673B29" w:rsidRDefault="00673B29" w:rsidP="00673B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Побудувати </w:t>
      </w:r>
      <w:bookmarkStart w:id="3" w:name="_Hlk36198014"/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графіки залежності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MSE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e>
        </m:d>
      </m:oMath>
      <w:bookmarkEnd w:id="3"/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MSE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-</m:t>
        </m:r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значення середньо-квадратичного відхилення між вихідним та реконструйованим зображеннями, усереднені по тестовому пакету;</w:t>
      </w:r>
    </w:p>
    <w:p w14:paraId="4BC6358D" w14:textId="172D7CE6" w:rsidR="00673B29" w:rsidRPr="00673B29" w:rsidRDefault="00673B29" w:rsidP="00673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Провести моделювання каналу зеленого кольору тестових зображень з використанням </w:t>
      </w:r>
      <w:r w:rsidR="0024600B"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Марківських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ланцюгів першого порядку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</m:sSub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14:paraId="0E012CDB" w14:textId="77777777" w:rsidR="00673B29" w:rsidRPr="00673B29" w:rsidRDefault="00673B29" w:rsidP="00673B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Отримати стохастичну матрицю для каналу зеленого кольору при обробці пікселів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згідно номеру студента в списку групи, за модулем кількості варіантів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14:paraId="5E227DBC" w14:textId="77777777" w:rsidR="00673B29" w:rsidRPr="00673B29" w:rsidRDefault="00673B29" w:rsidP="00673B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горизонталі, зліва направо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→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x+1,y</m:t>
                </m:r>
              </m:sub>
            </m:sSub>
          </m:e>
        </m:d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14:paraId="6C3E8DA1" w14:textId="77777777" w:rsidR="00673B29" w:rsidRPr="00673B29" w:rsidRDefault="00673B29" w:rsidP="00673B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горизонталі, справа наліво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←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x-1,y</m:t>
                </m:r>
              </m:sub>
            </m:sSub>
          </m:e>
        </m:d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14:paraId="36CC4EC0" w14:textId="77777777" w:rsidR="00673B29" w:rsidRPr="00673B29" w:rsidRDefault="00673B29" w:rsidP="00673B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вертикалі, зверху вниз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↓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x,y+1</m:t>
                </m:r>
              </m:sub>
            </m:sSub>
          </m:e>
        </m:d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14:paraId="56F5FFEE" w14:textId="77777777" w:rsidR="00673B29" w:rsidRPr="00673B29" w:rsidRDefault="00673B29" w:rsidP="00673B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вертикалі, знизу вгору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↑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x,y-1</m:t>
                </m:r>
              </m:sub>
            </m:sSub>
          </m:e>
        </m:d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14:paraId="366821AE" w14:textId="77777777" w:rsidR="00673B29" w:rsidRPr="00673B29" w:rsidRDefault="00673B29" w:rsidP="00673B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головній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↘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x+1,y+1</m:t>
                </m:r>
              </m:sub>
            </m:sSub>
          </m:e>
        </m:d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14:paraId="53E0F058" w14:textId="77777777" w:rsidR="00673B29" w:rsidRPr="00673B29" w:rsidRDefault="00673B29" w:rsidP="00673B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головній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↖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x-1,y-1</m:t>
                </m:r>
              </m:sub>
            </m:sSub>
          </m:e>
        </m:d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14:paraId="77713B87" w14:textId="77777777" w:rsidR="00673B29" w:rsidRPr="00673B29" w:rsidRDefault="00673B29" w:rsidP="00673B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побічній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↙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x-1,y+1</m:t>
                </m:r>
              </m:sub>
            </m:sSub>
          </m:e>
        </m:d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14:paraId="4E05A8E5" w14:textId="77777777" w:rsidR="00673B29" w:rsidRPr="00673B29" w:rsidRDefault="00673B29" w:rsidP="00673B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 побічній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↗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x+1,y-1</m:t>
                </m:r>
              </m:sub>
            </m:sSub>
          </m:e>
        </m:d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14:paraId="4A2D46F6" w14:textId="4A3638A7" w:rsidR="00673B29" w:rsidRPr="00673B29" w:rsidRDefault="00673B29" w:rsidP="00673B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протоколі роботи графічно показати вид </w:t>
      </w:r>
      <w:r w:rsidR="0024600B"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Марківського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ланцюга для діапазону яскравості пікселів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x,y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i;i×10</m:t>
            </m:r>
          </m:e>
        </m:d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i-</m:t>
        </m:r>
      </m:oMath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номеру студента в списку групи;</w:t>
      </w:r>
    </w:p>
    <w:p w14:paraId="4608292D" w14:textId="290FDBCA" w:rsidR="00673B29" w:rsidRPr="00673B29" w:rsidRDefault="00673B29" w:rsidP="00673B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Для отриманих </w:t>
      </w:r>
      <w:r w:rsidR="0024600B"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Марківських</w:t>
      </w:r>
      <w:r w:rsidRPr="00673B2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ланцюгів перевірити виконання властивості регулярності та рекурентності після проходження 5 ітерацій роботи.</w:t>
      </w:r>
    </w:p>
    <w:p w14:paraId="703F8C49" w14:textId="434A654F" w:rsidR="00FA5A8C" w:rsidRPr="00673B29" w:rsidRDefault="00FA5A8C" w:rsidP="00FA5A8C">
      <w:pPr>
        <w:pStyle w:val="1"/>
        <w:spacing w:line="240" w:lineRule="auto"/>
        <w:ind w:left="360"/>
        <w:jc w:val="left"/>
        <w:rPr>
          <w:rFonts w:cs="Times New Roman"/>
          <w:sz w:val="28"/>
        </w:rPr>
      </w:pPr>
      <w:r w:rsidRPr="00673B29">
        <w:rPr>
          <w:rFonts w:cs="Times New Roman"/>
          <w:sz w:val="28"/>
        </w:rPr>
        <w:t xml:space="preserve">2. Порядок виконання роботи </w:t>
      </w:r>
      <w:r w:rsidR="00E12C4C" w:rsidRPr="00673B29">
        <w:rPr>
          <w:rFonts w:cs="Times New Roman"/>
          <w:sz w:val="28"/>
        </w:rPr>
        <w:t>та отримані результати</w:t>
      </w:r>
    </w:p>
    <w:p w14:paraId="584C7627" w14:textId="77777777" w:rsidR="00230019" w:rsidRPr="000D7E97" w:rsidRDefault="00FA5A8C" w:rsidP="009642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7E97">
        <w:rPr>
          <w:rFonts w:ascii="Times New Roman" w:hAnsi="Times New Roman" w:cs="Times New Roman"/>
          <w:sz w:val="28"/>
          <w:szCs w:val="28"/>
          <w:lang w:val="uk-UA"/>
        </w:rPr>
        <w:t>Робота була виконана</w:t>
      </w:r>
      <w:r w:rsidR="004D4B4D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на мові Python</w:t>
      </w:r>
      <w:r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05AB" w:rsidRPr="000D7E97">
        <w:rPr>
          <w:rFonts w:ascii="Times New Roman" w:hAnsi="Times New Roman" w:cs="Times New Roman"/>
          <w:sz w:val="28"/>
          <w:szCs w:val="28"/>
          <w:lang w:val="uk-UA"/>
        </w:rPr>
        <w:t>в форматі Jupyter Notebook</w:t>
      </w:r>
      <w:r w:rsidR="004D4B4D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3B05AB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середовища Jupyter</w:t>
      </w:r>
      <w:r w:rsidR="00230019" w:rsidRPr="000D7E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E6C5D3" w14:textId="06196E88" w:rsidR="00FA5A8C" w:rsidRPr="00F73719" w:rsidRDefault="00230019" w:rsidP="00F73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73719">
        <w:rPr>
          <w:rFonts w:ascii="Times New Roman" w:hAnsi="Times New Roman" w:cs="Times New Roman"/>
          <w:sz w:val="28"/>
          <w:szCs w:val="28"/>
          <w:lang w:val="uk-UA"/>
        </w:rPr>
        <w:t xml:space="preserve">Для формування вибірки було використано </w:t>
      </w:r>
      <w:r w:rsidR="00396729"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r w:rsidR="00396729">
        <w:rPr>
          <w:rFonts w:ascii="Times New Roman" w:hAnsi="Times New Roman" w:cs="Times New Roman"/>
          <w:sz w:val="28"/>
          <w:szCs w:val="28"/>
        </w:rPr>
        <w:t>random</w:t>
      </w:r>
      <w:r w:rsidR="00396729" w:rsidRPr="003967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6729">
        <w:rPr>
          <w:rFonts w:ascii="Times New Roman" w:hAnsi="Times New Roman" w:cs="Times New Roman"/>
          <w:sz w:val="28"/>
          <w:szCs w:val="28"/>
          <w:lang w:val="uk-UA"/>
        </w:rPr>
        <w:t xml:space="preserve">теки </w:t>
      </w:r>
      <w:r w:rsidRPr="00F73719">
        <w:rPr>
          <w:rFonts w:ascii="Times New Roman" w:hAnsi="Times New Roman" w:cs="Times New Roman"/>
          <w:sz w:val="28"/>
          <w:szCs w:val="28"/>
          <w:lang w:val="uk-UA"/>
        </w:rPr>
        <w:t xml:space="preserve">numpy з відповідним зафіксованим </w:t>
      </w:r>
      <w:proofErr w:type="spellStart"/>
      <w:r w:rsidRPr="00F73719">
        <w:rPr>
          <w:rFonts w:ascii="Times New Roman" w:hAnsi="Times New Roman" w:cs="Times New Roman"/>
          <w:sz w:val="28"/>
          <w:szCs w:val="28"/>
          <w:lang w:val="uk-UA"/>
        </w:rPr>
        <w:t>сідом</w:t>
      </w:r>
      <w:proofErr w:type="spellEnd"/>
      <w:r w:rsidR="007F706C">
        <w:rPr>
          <w:rFonts w:ascii="Times New Roman" w:hAnsi="Times New Roman" w:cs="Times New Roman"/>
          <w:sz w:val="28"/>
          <w:szCs w:val="28"/>
          <w:lang w:val="uk-UA"/>
        </w:rPr>
        <w:t xml:space="preserve"> (початковим кроком)</w:t>
      </w:r>
      <w:r w:rsidRPr="00F737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05AB" w:rsidRPr="00F737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CC21748" w14:textId="3AD4C3A7" w:rsidR="00230019" w:rsidRPr="00F73719" w:rsidRDefault="00230019" w:rsidP="00F73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73719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CB6B2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B6B26" w:rsidRPr="00CB6B26">
        <w:rPr>
          <w:rFonts w:ascii="Times New Roman" w:hAnsi="Times New Roman" w:cs="Times New Roman"/>
          <w:sz w:val="28"/>
          <w:szCs w:val="28"/>
          <w:lang w:val="uk-UA"/>
        </w:rPr>
        <w:t>рове</w:t>
      </w:r>
      <w:r w:rsidR="00CB6B26">
        <w:rPr>
          <w:rFonts w:ascii="Times New Roman" w:hAnsi="Times New Roman" w:cs="Times New Roman"/>
          <w:sz w:val="28"/>
          <w:szCs w:val="28"/>
          <w:lang w:val="uk-UA"/>
        </w:rPr>
        <w:t xml:space="preserve">дення </w:t>
      </w:r>
      <w:r w:rsidR="00CB6B26" w:rsidRPr="00CB6B26">
        <w:rPr>
          <w:rFonts w:ascii="Times New Roman" w:hAnsi="Times New Roman" w:cs="Times New Roman"/>
          <w:sz w:val="28"/>
          <w:szCs w:val="28"/>
          <w:lang w:val="uk-UA"/>
        </w:rPr>
        <w:t>декомпозиці</w:t>
      </w:r>
      <w:r w:rsidR="00CB6B26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CB6B26" w:rsidRPr="00CB6B26">
        <w:rPr>
          <w:rFonts w:ascii="Times New Roman" w:hAnsi="Times New Roman" w:cs="Times New Roman"/>
          <w:sz w:val="28"/>
          <w:szCs w:val="28"/>
          <w:lang w:val="uk-UA"/>
        </w:rPr>
        <w:t xml:space="preserve"> каналу зеленого кольору тестових зображень</w:t>
      </w:r>
      <w:r w:rsidR="00CB6B26">
        <w:rPr>
          <w:rFonts w:ascii="Times New Roman" w:hAnsi="Times New Roman" w:cs="Times New Roman"/>
          <w:sz w:val="28"/>
          <w:szCs w:val="28"/>
          <w:lang w:val="uk-UA"/>
        </w:rPr>
        <w:t xml:space="preserve"> методом </w:t>
      </w:r>
      <w:r w:rsidR="00CB6B26">
        <w:rPr>
          <w:rFonts w:ascii="Times New Roman" w:hAnsi="Times New Roman" w:cs="Times New Roman"/>
          <w:sz w:val="28"/>
          <w:szCs w:val="28"/>
        </w:rPr>
        <w:t>PCA</w:t>
      </w:r>
      <w:r w:rsidR="00CB6B26" w:rsidRPr="006702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6B26">
        <w:rPr>
          <w:rFonts w:ascii="Times New Roman" w:hAnsi="Times New Roman" w:cs="Times New Roman"/>
          <w:sz w:val="28"/>
          <w:szCs w:val="28"/>
          <w:lang w:val="uk-UA"/>
        </w:rPr>
        <w:t>було використано</w:t>
      </w:r>
      <w:r w:rsidR="0024600B">
        <w:rPr>
          <w:rFonts w:ascii="Times New Roman" w:hAnsi="Times New Roman" w:cs="Times New Roman"/>
          <w:sz w:val="28"/>
          <w:szCs w:val="28"/>
          <w:lang w:val="uk-UA"/>
        </w:rPr>
        <w:t xml:space="preserve"> модуль</w:t>
      </w:r>
      <w:r w:rsidR="00CB6B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600B">
        <w:rPr>
          <w:rFonts w:ascii="Times New Roman" w:hAnsi="Times New Roman" w:cs="Times New Roman"/>
          <w:sz w:val="28"/>
          <w:szCs w:val="28"/>
        </w:rPr>
        <w:lastRenderedPageBreak/>
        <w:t>sklearn</w:t>
      </w:r>
      <w:proofErr w:type="spellEnd"/>
      <w:r w:rsidR="0024600B" w:rsidRPr="0067028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600B">
        <w:rPr>
          <w:rFonts w:ascii="Times New Roman" w:hAnsi="Times New Roman" w:cs="Times New Roman"/>
          <w:sz w:val="28"/>
          <w:szCs w:val="28"/>
        </w:rPr>
        <w:t>decomposition</w:t>
      </w:r>
      <w:r w:rsidR="0024600B" w:rsidRPr="0067028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600B">
        <w:rPr>
          <w:rFonts w:ascii="Times New Roman" w:hAnsi="Times New Roman" w:cs="Times New Roman"/>
          <w:sz w:val="28"/>
          <w:szCs w:val="28"/>
        </w:rPr>
        <w:t>PCA</w:t>
      </w:r>
      <w:r w:rsidR="0024600B" w:rsidRPr="00670289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670289" w:rsidRPr="00670289">
        <w:rPr>
          <w:rFonts w:ascii="Times New Roman" w:hAnsi="Times New Roman" w:cs="Times New Roman"/>
          <w:sz w:val="28"/>
          <w:szCs w:val="28"/>
          <w:lang w:val="uk-UA"/>
        </w:rPr>
        <w:t>, де</w:t>
      </w:r>
      <w:r w:rsidR="0067028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компонент за замовчуванням  відповідає мінімуму(кількість ознак, кількість змінних), а імплементація сингулярного розкладу за замовчуванням – </w:t>
      </w:r>
      <w:r w:rsidR="00670289">
        <w:rPr>
          <w:rFonts w:ascii="Times New Roman" w:hAnsi="Times New Roman" w:cs="Times New Roman"/>
          <w:sz w:val="28"/>
          <w:szCs w:val="28"/>
        </w:rPr>
        <w:t>LAPACK</w:t>
      </w:r>
      <w:r w:rsidR="00670289" w:rsidRPr="006702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289">
        <w:rPr>
          <w:rFonts w:ascii="Times New Roman" w:hAnsi="Times New Roman" w:cs="Times New Roman"/>
          <w:sz w:val="28"/>
          <w:szCs w:val="28"/>
        </w:rPr>
        <w:t>full</w:t>
      </w:r>
      <w:r w:rsidR="00670289" w:rsidRPr="006702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289">
        <w:rPr>
          <w:rFonts w:ascii="Times New Roman" w:hAnsi="Times New Roman" w:cs="Times New Roman"/>
          <w:sz w:val="28"/>
          <w:szCs w:val="28"/>
        </w:rPr>
        <w:t>SVD</w:t>
      </w:r>
      <w:r w:rsidRPr="00F737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702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CEA">
        <w:rPr>
          <w:rFonts w:ascii="Times New Roman" w:hAnsi="Times New Roman" w:cs="Times New Roman"/>
          <w:sz w:val="28"/>
          <w:szCs w:val="28"/>
          <w:lang w:val="uk-UA"/>
        </w:rPr>
        <w:t xml:space="preserve">Масиву компонент відповідає </w:t>
      </w:r>
      <w:proofErr w:type="spellStart"/>
      <w:r w:rsidR="00E73CEA">
        <w:rPr>
          <w:rFonts w:ascii="Times New Roman" w:hAnsi="Times New Roman" w:cs="Times New Roman"/>
          <w:sz w:val="28"/>
          <w:szCs w:val="28"/>
        </w:rPr>
        <w:t>pca</w:t>
      </w:r>
      <w:proofErr w:type="spellEnd"/>
      <w:r w:rsidR="00E73CEA" w:rsidRPr="00E73C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73CEA">
        <w:rPr>
          <w:rFonts w:ascii="Times New Roman" w:hAnsi="Times New Roman" w:cs="Times New Roman"/>
          <w:sz w:val="28"/>
          <w:szCs w:val="28"/>
        </w:rPr>
        <w:t>components</w:t>
      </w:r>
      <w:r w:rsidR="00E73CEA" w:rsidRPr="00E73CEA">
        <w:rPr>
          <w:rFonts w:ascii="Times New Roman" w:hAnsi="Times New Roman" w:cs="Times New Roman"/>
          <w:sz w:val="28"/>
          <w:szCs w:val="28"/>
          <w:lang w:val="uk-UA"/>
        </w:rPr>
        <w:t xml:space="preserve">_, </w:t>
      </w:r>
      <w:r w:rsidR="00E73CEA">
        <w:rPr>
          <w:rFonts w:ascii="Times New Roman" w:hAnsi="Times New Roman" w:cs="Times New Roman"/>
          <w:sz w:val="28"/>
          <w:szCs w:val="28"/>
          <w:lang w:val="uk-UA"/>
        </w:rPr>
        <w:t xml:space="preserve">а сингулярним числам – </w:t>
      </w:r>
      <w:proofErr w:type="spellStart"/>
      <w:r w:rsidR="00E73CEA">
        <w:rPr>
          <w:rFonts w:ascii="Times New Roman" w:hAnsi="Times New Roman" w:cs="Times New Roman"/>
          <w:sz w:val="28"/>
          <w:szCs w:val="28"/>
        </w:rPr>
        <w:t>pca</w:t>
      </w:r>
      <w:proofErr w:type="spellEnd"/>
      <w:r w:rsidR="00E73CEA" w:rsidRPr="00E73C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73CEA">
        <w:rPr>
          <w:rFonts w:ascii="Times New Roman" w:hAnsi="Times New Roman" w:cs="Times New Roman"/>
          <w:sz w:val="28"/>
          <w:szCs w:val="28"/>
        </w:rPr>
        <w:t>singular</w:t>
      </w:r>
      <w:r w:rsidR="00E73CEA" w:rsidRPr="00E73CE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73CEA">
        <w:rPr>
          <w:rFonts w:ascii="Times New Roman" w:hAnsi="Times New Roman" w:cs="Times New Roman"/>
          <w:sz w:val="28"/>
          <w:szCs w:val="28"/>
        </w:rPr>
        <w:t>values</w:t>
      </w:r>
      <w:r w:rsidR="00E73CEA" w:rsidRPr="00E73CE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73C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E80470" w14:textId="77777777" w:rsidR="00375059" w:rsidRDefault="00375059" w:rsidP="00375059">
      <w:pPr>
        <w:keepNext/>
      </w:pPr>
      <w:r w:rsidRPr="0037505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D95DC0" wp14:editId="02B3AF96">
            <wp:extent cx="59436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B252" w14:textId="5FB60B02" w:rsidR="00822C06" w:rsidRDefault="00375059" w:rsidP="00375059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059">
        <w:rPr>
          <w:lang w:val="ru-RU"/>
        </w:rPr>
        <w:t>Рис</w:t>
      </w:r>
      <w:r>
        <w:rPr>
          <w:lang w:val="ru-RU"/>
        </w:rPr>
        <w:t xml:space="preserve">. </w:t>
      </w:r>
      <w:r>
        <w:fldChar w:fldCharType="begin"/>
      </w:r>
      <w:r w:rsidRPr="00375059">
        <w:rPr>
          <w:lang w:val="ru-RU"/>
        </w:rPr>
        <w:instrText xml:space="preserve"> </w:instrText>
      </w:r>
      <w:r>
        <w:instrText>SEQ</w:instrText>
      </w:r>
      <w:r w:rsidRPr="00375059">
        <w:rPr>
          <w:lang w:val="ru-RU"/>
        </w:rPr>
        <w:instrText xml:space="preserve"> Рисунок \* </w:instrText>
      </w:r>
      <w:r>
        <w:instrText>ARABIC</w:instrText>
      </w:r>
      <w:r w:rsidRPr="00375059">
        <w:rPr>
          <w:lang w:val="ru-RU"/>
        </w:rPr>
        <w:instrText xml:space="preserve"> </w:instrText>
      </w:r>
      <w:r>
        <w:fldChar w:fldCharType="separate"/>
      </w:r>
      <w:r w:rsidR="000F2170" w:rsidRPr="00565F64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 Порівняння оригінального та відтвореного зображень</w:t>
      </w:r>
    </w:p>
    <w:p w14:paraId="270A1279" w14:textId="4579F6DF" w:rsidR="000B2456" w:rsidRDefault="00670289" w:rsidP="006702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Порівнюючи оригінальне та відтворене зображення, бачимо, що візуальн</w:t>
      </w:r>
      <w:r w:rsidR="00EA72BE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72BE">
        <w:rPr>
          <w:rFonts w:ascii="Times New Roman" w:hAnsi="Times New Roman" w:cs="Times New Roman"/>
          <w:sz w:val="28"/>
          <w:szCs w:val="28"/>
          <w:lang w:val="uk-UA"/>
        </w:rPr>
        <w:t>різниця не є суттєвою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D804CA" w14:textId="0837FD3C" w:rsidR="00E72A52" w:rsidRDefault="00E72A52" w:rsidP="006702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6214A9" w14:textId="40C40B3E" w:rsidR="00822C06" w:rsidRDefault="00822C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FBD7E6C" w14:textId="1E931A3D" w:rsidR="00F73719" w:rsidRDefault="00F73719" w:rsidP="00F73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</w:t>
      </w:r>
      <w:r w:rsidR="00CB6B26">
        <w:rPr>
          <w:rFonts w:ascii="Times New Roman" w:hAnsi="Times New Roman" w:cs="Times New Roman"/>
          <w:sz w:val="28"/>
          <w:szCs w:val="28"/>
          <w:lang w:val="uk-UA"/>
        </w:rPr>
        <w:t>бчислені</w:t>
      </w:r>
      <w:r w:rsidR="00CB6B26" w:rsidRPr="00CB6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6B26" w:rsidRPr="00CB6B26">
        <w:rPr>
          <w:rFonts w:ascii="Times New Roman" w:hAnsi="Times New Roman" w:cs="Times New Roman"/>
          <w:sz w:val="28"/>
          <w:szCs w:val="28"/>
          <w:lang w:val="uk-UA"/>
        </w:rPr>
        <w:t>характеристики розподілу значень яскравості пікселів:</w:t>
      </w:r>
    </w:p>
    <w:p w14:paraId="6BC04F52" w14:textId="57868CD6" w:rsidR="00E72A52" w:rsidRDefault="009A2B07" w:rsidP="00822C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2B0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714B95DA" wp14:editId="6878D5F0">
            <wp:simplePos x="0" y="0"/>
            <wp:positionH relativeFrom="column">
              <wp:posOffset>3211297</wp:posOffset>
            </wp:positionH>
            <wp:positionV relativeFrom="paragraph">
              <wp:posOffset>1614018</wp:posOffset>
            </wp:positionV>
            <wp:extent cx="3232785" cy="179895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 t="1980" r="1736" b="2946"/>
                    <a:stretch/>
                  </pic:blipFill>
                  <pic:spPr bwMode="auto">
                    <a:xfrm>
                      <a:off x="0" y="0"/>
                      <a:ext cx="3232785" cy="179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2A52">
        <w:rPr>
          <w:rFonts w:ascii="Times New Roman" w:hAnsi="Times New Roman" w:cs="Times New Roman"/>
          <w:sz w:val="28"/>
          <w:szCs w:val="28"/>
          <w:lang w:val="uk-UA"/>
        </w:rPr>
        <w:t>Порівнюючи зображення</w:t>
      </w:r>
      <w:r w:rsidR="00E8321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72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1CBA">
        <w:rPr>
          <w:rFonts w:ascii="Times New Roman" w:hAnsi="Times New Roman" w:cs="Times New Roman"/>
          <w:sz w:val="28"/>
          <w:szCs w:val="28"/>
          <w:lang w:val="uk-UA"/>
        </w:rPr>
        <w:t xml:space="preserve">відновлене </w:t>
      </w:r>
      <w:r w:rsidR="00E72A52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частки компонентів розкладу (α) бачимо, що середньоквадратичне відхилення між реконструйованим та оригінальним зображеннями зменшується зі збільшенням </w:t>
      </w:r>
      <w:r w:rsidR="00E8321B">
        <w:rPr>
          <w:rFonts w:ascii="Times New Roman" w:hAnsi="Times New Roman" w:cs="Times New Roman"/>
          <w:sz w:val="28"/>
          <w:szCs w:val="28"/>
          <w:lang w:val="uk-UA"/>
        </w:rPr>
        <w:t>α</w:t>
      </w:r>
      <w:r w:rsidR="00E72A5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3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A52">
        <w:rPr>
          <w:rFonts w:ascii="Times New Roman" w:hAnsi="Times New Roman" w:cs="Times New Roman"/>
          <w:sz w:val="28"/>
          <w:szCs w:val="28"/>
          <w:lang w:val="uk-UA"/>
        </w:rPr>
        <w:t xml:space="preserve">Зауважимо, що для різних зображень графіки </w:t>
      </w:r>
      <w:r w:rsidR="00E8321B">
        <w:rPr>
          <w:rFonts w:ascii="Times New Roman" w:hAnsi="Times New Roman" w:cs="Times New Roman"/>
          <w:sz w:val="28"/>
          <w:szCs w:val="28"/>
          <w:lang w:val="uk-UA"/>
        </w:rPr>
        <w:t xml:space="preserve">суттєво </w:t>
      </w:r>
      <w:r w:rsidR="00E72A52">
        <w:rPr>
          <w:rFonts w:ascii="Times New Roman" w:hAnsi="Times New Roman" w:cs="Times New Roman"/>
          <w:sz w:val="28"/>
          <w:szCs w:val="28"/>
          <w:lang w:val="uk-UA"/>
        </w:rPr>
        <w:t xml:space="preserve">відрізняються, </w:t>
      </w:r>
      <w:r w:rsidR="00E8321B">
        <w:rPr>
          <w:rFonts w:ascii="Times New Roman" w:hAnsi="Times New Roman" w:cs="Times New Roman"/>
          <w:sz w:val="28"/>
          <w:szCs w:val="28"/>
          <w:lang w:val="uk-UA"/>
        </w:rPr>
        <w:t xml:space="preserve">а саме відрізняється рівень α, після якого </w:t>
      </w:r>
      <w:r w:rsidR="00E8321B">
        <w:rPr>
          <w:rFonts w:ascii="Times New Roman" w:hAnsi="Times New Roman" w:cs="Times New Roman"/>
          <w:sz w:val="28"/>
          <w:szCs w:val="28"/>
        </w:rPr>
        <w:t>MSE</w:t>
      </w:r>
      <w:r w:rsidR="00E8321B" w:rsidRPr="00E83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321B">
        <w:rPr>
          <w:rFonts w:ascii="Times New Roman" w:hAnsi="Times New Roman" w:cs="Times New Roman"/>
          <w:sz w:val="28"/>
          <w:szCs w:val="28"/>
          <w:lang w:val="uk-UA"/>
        </w:rPr>
        <w:t>починає зменшуватись</w:t>
      </w:r>
      <w:r w:rsidR="00F16796">
        <w:rPr>
          <w:rFonts w:ascii="Times New Roman" w:hAnsi="Times New Roman" w:cs="Times New Roman"/>
          <w:sz w:val="28"/>
          <w:szCs w:val="28"/>
          <w:lang w:val="uk-UA"/>
        </w:rPr>
        <w:t xml:space="preserve"> та прямувати до нуля.</w:t>
      </w:r>
    </w:p>
    <w:p w14:paraId="6A7FF1B6" w14:textId="63922011" w:rsidR="009A2B07" w:rsidRDefault="009A2B07" w:rsidP="00822C06">
      <w:pPr>
        <w:rPr>
          <w:noProof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20638" wp14:editId="7520AEDC">
                <wp:simplePos x="0" y="0"/>
                <wp:positionH relativeFrom="column">
                  <wp:posOffset>-343535</wp:posOffset>
                </wp:positionH>
                <wp:positionV relativeFrom="paragraph">
                  <wp:posOffset>2088515</wp:posOffset>
                </wp:positionV>
                <wp:extent cx="345440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313882" w14:textId="54A0B427" w:rsidR="009A2B07" w:rsidRPr="00552E9A" w:rsidRDefault="009A2B07" w:rsidP="009A2B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9A2B07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 w:rsidRPr="009A2B07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9A2B07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>
                              <w:instrText>ARABIC</w:instrText>
                            </w:r>
                            <w:r w:rsidRPr="009A2B07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F2170" w:rsidRPr="000F2170">
                              <w:rPr>
                                <w:noProof/>
                                <w:lang w:val="ru-RU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Порівняння графіків зміни </w:t>
                            </w:r>
                            <w:r>
                              <w:t>MSE</w:t>
                            </w:r>
                            <w:r w:rsidRPr="009A2B07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для різних картинок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2063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7.05pt;margin-top:164.45pt;width:27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" stroked="f">
                <v:textbox style="mso-fit-shape-to-text:t" inset="0,0,0,0">
                  <w:txbxContent>
                    <w:p w14:paraId="62313882" w14:textId="54A0B427" w:rsidR="009A2B07" w:rsidRPr="00552E9A" w:rsidRDefault="009A2B07" w:rsidP="009A2B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9A2B07">
                        <w:rPr>
                          <w:lang w:val="ru-RU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 w:rsidRPr="009A2B07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9A2B07">
                        <w:rPr>
                          <w:lang w:val="ru-RU"/>
                        </w:rPr>
                        <w:instrText xml:space="preserve"> Рисунок \* </w:instrText>
                      </w:r>
                      <w:r>
                        <w:instrText>ARABIC</w:instrText>
                      </w:r>
                      <w:r w:rsidRPr="009A2B07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0F2170" w:rsidRPr="000F2170">
                        <w:rPr>
                          <w:noProof/>
                          <w:lang w:val="ru-RU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Порівняння графіків зміни </w:t>
                      </w:r>
                      <w:r>
                        <w:t>MSE</w:t>
                      </w:r>
                      <w:r w:rsidRPr="009A2B07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для різних картинок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2B0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423CECF9" wp14:editId="3C3F97A9">
            <wp:simplePos x="0" y="0"/>
            <wp:positionH relativeFrom="column">
              <wp:posOffset>-343815</wp:posOffset>
            </wp:positionH>
            <wp:positionV relativeFrom="paragraph">
              <wp:posOffset>122657</wp:posOffset>
            </wp:positionV>
            <wp:extent cx="3454520" cy="190926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 t="2894" r="1771"/>
                    <a:stretch/>
                  </pic:blipFill>
                  <pic:spPr bwMode="auto">
                    <a:xfrm>
                      <a:off x="0" y="0"/>
                      <a:ext cx="3454520" cy="190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36A7E6" w14:textId="44D3F101" w:rsidR="007B6DFD" w:rsidRDefault="007B6DFD" w:rsidP="007B6DFD">
      <w:pPr>
        <w:jc w:val="both"/>
        <w:rPr>
          <w:noProof/>
          <w:lang w:val="uk-UA"/>
        </w:rPr>
      </w:pPr>
    </w:p>
    <w:p w14:paraId="11D19406" w14:textId="302869CC" w:rsidR="007B6DFD" w:rsidRDefault="007B6DFD" w:rsidP="007B6DFD">
      <w:pPr>
        <w:jc w:val="both"/>
        <w:rPr>
          <w:noProof/>
          <w:lang w:val="uk-UA"/>
        </w:rPr>
      </w:pPr>
    </w:p>
    <w:p w14:paraId="196F72C1" w14:textId="7926C025" w:rsidR="007B6DFD" w:rsidRDefault="000F2170" w:rsidP="007B6DFD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F217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A79C620" wp14:editId="02CFF96F">
            <wp:simplePos x="0" y="0"/>
            <wp:positionH relativeFrom="column">
              <wp:posOffset>1484630</wp:posOffset>
            </wp:positionH>
            <wp:positionV relativeFrom="paragraph">
              <wp:posOffset>330200</wp:posOffset>
            </wp:positionV>
            <wp:extent cx="2936875" cy="1894205"/>
            <wp:effectExtent l="0" t="0" r="0" b="0"/>
            <wp:wrapTight wrapText="bothSides">
              <wp:wrapPolygon edited="0">
                <wp:start x="0" y="0"/>
                <wp:lineTo x="0" y="21289"/>
                <wp:lineTo x="21437" y="21289"/>
                <wp:lineTo x="2143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6"/>
                    <a:stretch/>
                  </pic:blipFill>
                  <pic:spPr bwMode="auto">
                    <a:xfrm>
                      <a:off x="0" y="0"/>
                      <a:ext cx="2936875" cy="189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5CFF">
        <w:rPr>
          <w:rFonts w:ascii="Times New Roman" w:hAnsi="Times New Roman" w:cs="Times New Roman"/>
          <w:sz w:val="28"/>
          <w:szCs w:val="28"/>
          <w:lang w:val="uk-UA"/>
        </w:rPr>
        <w:t xml:space="preserve">Усереднений по вибірці </w:t>
      </w:r>
      <w:r w:rsidR="00125CFF" w:rsidRPr="00125CFF">
        <w:rPr>
          <w:rFonts w:ascii="Times New Roman" w:hAnsi="Times New Roman" w:cs="Times New Roman"/>
          <w:sz w:val="28"/>
          <w:szCs w:val="28"/>
          <w:lang w:val="uk-UA"/>
        </w:rPr>
        <w:t xml:space="preserve">графік залежності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MSE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α</m:t>
            </m:r>
          </m:e>
        </m:d>
      </m:oMath>
      <w:r w:rsidR="00125C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 наступний вигляд:</w:t>
      </w:r>
    </w:p>
    <w:p w14:paraId="703E1CEF" w14:textId="1D8D0835" w:rsidR="000C628C" w:rsidRPr="000F2170" w:rsidRDefault="000C628C" w:rsidP="007B6D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2D8AE6" w14:textId="5EA648DF" w:rsidR="00263E03" w:rsidRDefault="000F2170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7BE8EC" wp14:editId="30C04C50">
                <wp:simplePos x="0" y="0"/>
                <wp:positionH relativeFrom="column">
                  <wp:posOffset>1638249</wp:posOffset>
                </wp:positionH>
                <wp:positionV relativeFrom="paragraph">
                  <wp:posOffset>1583334</wp:posOffset>
                </wp:positionV>
                <wp:extent cx="2937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7F7B3" w14:textId="09023793" w:rsidR="000F2170" w:rsidRPr="000F2170" w:rsidRDefault="000F2170" w:rsidP="000F217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F2170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 w:rsidRPr="000F2170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0F2170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>
                              <w:instrText>ARABIC</w:instrText>
                            </w:r>
                            <w:r w:rsidRPr="000F2170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Pr="000F2170">
                              <w:rPr>
                                <w:noProof/>
                                <w:lang w:val="ru-RU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Усереднене за вибіркою </w:t>
                            </w:r>
                            <w:r>
                              <w:t>MSE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BE8EC" id="Text Box 14" o:spid="_x0000_s1027" type="#_x0000_t202" style="position:absolute;margin-left:129pt;margin-top:124.65pt;width:231.3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8CHLgIAAGY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" stroked="f">
                <v:textbox style="mso-fit-shape-to-text:t" inset="0,0,0,0">
                  <w:txbxContent>
                    <w:p w14:paraId="42A7F7B3" w14:textId="09023793" w:rsidR="000F2170" w:rsidRPr="000F2170" w:rsidRDefault="000F2170" w:rsidP="000F2170">
                      <w:pPr>
                        <w:pStyle w:val="Caption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0F2170">
                        <w:rPr>
                          <w:lang w:val="ru-RU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 w:rsidRPr="000F2170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0F2170">
                        <w:rPr>
                          <w:lang w:val="ru-RU"/>
                        </w:rPr>
                        <w:instrText xml:space="preserve"> Рисунок \* </w:instrText>
                      </w:r>
                      <w:r>
                        <w:instrText>ARABIC</w:instrText>
                      </w:r>
                      <w:r w:rsidRPr="000F2170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Pr="000F2170">
                        <w:rPr>
                          <w:noProof/>
                          <w:lang w:val="ru-RU"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Усереднене за вибіркою </w:t>
                      </w:r>
                      <w:r>
                        <w:t>MSE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63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34CAA95C" w14:textId="77777777" w:rsidR="0060636F" w:rsidRDefault="0060636F" w:rsidP="00606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E422D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Марківськ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E422D">
        <w:rPr>
          <w:rFonts w:ascii="Times New Roman" w:hAnsi="Times New Roman" w:cs="Times New Roman"/>
          <w:sz w:val="28"/>
          <w:szCs w:val="28"/>
          <w:lang w:val="uk-UA"/>
        </w:rPr>
        <w:t xml:space="preserve"> ланцюг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E422D">
        <w:rPr>
          <w:rFonts w:ascii="Times New Roman" w:hAnsi="Times New Roman" w:cs="Times New Roman"/>
          <w:sz w:val="28"/>
          <w:szCs w:val="28"/>
          <w:lang w:val="uk-UA"/>
        </w:rPr>
        <w:t xml:space="preserve"> першого порядку</w:t>
      </w:r>
      <w:r w:rsidRPr="00CB6B2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A6F2C4" w14:textId="0648829A" w:rsidR="00FA5A8C" w:rsidRDefault="00565F64" w:rsidP="005105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Побудувавши стохастичну матрицю </w:t>
      </w:r>
      <w:r w:rsidR="00A744F7">
        <w:rPr>
          <w:rFonts w:ascii="Times New Roman" w:hAnsi="Times New Roman" w:cs="Times New Roman"/>
          <w:sz w:val="28"/>
          <w:szCs w:val="28"/>
          <w:lang w:val="uk-UA"/>
        </w:rPr>
        <w:t xml:space="preserve">для каналу зеленого кольору при обробці пікселів по вертикалі зверху вниз, ми отримали наступний вид </w:t>
      </w:r>
      <w:proofErr w:type="spellStart"/>
      <w:r w:rsidR="00A744F7">
        <w:rPr>
          <w:rFonts w:ascii="Times New Roman" w:hAnsi="Times New Roman" w:cs="Times New Roman"/>
          <w:sz w:val="28"/>
          <w:szCs w:val="28"/>
          <w:lang w:val="uk-UA"/>
        </w:rPr>
        <w:t>марківського</w:t>
      </w:r>
      <w:proofErr w:type="spellEnd"/>
      <w:r w:rsidR="00A744F7">
        <w:rPr>
          <w:rFonts w:ascii="Times New Roman" w:hAnsi="Times New Roman" w:cs="Times New Roman"/>
          <w:sz w:val="28"/>
          <w:szCs w:val="28"/>
          <w:lang w:val="uk-UA"/>
        </w:rPr>
        <w:t xml:space="preserve"> ланцюга для діапазону яскравості пікселів </w:t>
      </w:r>
      <w:r w:rsidR="00A744F7" w:rsidRPr="00A744F7">
        <w:rPr>
          <w:rFonts w:ascii="Times New Roman" w:hAnsi="Times New Roman" w:cs="Times New Roman"/>
          <w:sz w:val="28"/>
          <w:szCs w:val="28"/>
          <w:lang w:val="ru-RU"/>
        </w:rPr>
        <w:t>[3;30]</w:t>
      </w:r>
      <w:r w:rsidR="00AC0216" w:rsidRPr="00AC02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70937" w14:textId="77777777" w:rsidR="00D71B2F" w:rsidRDefault="00D71B2F" w:rsidP="005105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2E1B5A" w14:textId="166D917F" w:rsidR="00002A33" w:rsidRDefault="00002A33" w:rsidP="005105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2A3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22745A" wp14:editId="32AF2452">
            <wp:extent cx="5648957" cy="563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682"/>
                    <a:stretch/>
                  </pic:blipFill>
                  <pic:spPr bwMode="auto">
                    <a:xfrm>
                      <a:off x="0" y="0"/>
                      <a:ext cx="5649113" cy="563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3659F" w14:textId="77777777" w:rsidR="00002A33" w:rsidRDefault="00002A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4" w:name="_GoBack"/>
      <w:bookmarkEnd w:id="4"/>
    </w:p>
    <w:p w14:paraId="6A6F85EE" w14:textId="42646BFF" w:rsidR="00FA5A8C" w:rsidRPr="00B33557" w:rsidRDefault="00E12C4C" w:rsidP="001C4046">
      <w:pPr>
        <w:pStyle w:val="1"/>
        <w:spacing w:line="240" w:lineRule="auto"/>
        <w:ind w:left="360"/>
        <w:jc w:val="left"/>
        <w:rPr>
          <w:sz w:val="28"/>
        </w:rPr>
      </w:pPr>
      <w:r w:rsidRPr="00B33557">
        <w:rPr>
          <w:sz w:val="28"/>
        </w:rPr>
        <w:lastRenderedPageBreak/>
        <w:t>3</w:t>
      </w:r>
      <w:r w:rsidR="00FA5A8C" w:rsidRPr="00B33557">
        <w:rPr>
          <w:sz w:val="28"/>
        </w:rPr>
        <w:t xml:space="preserve">. Висновки </w:t>
      </w:r>
    </w:p>
    <w:p w14:paraId="69FE5B7E" w14:textId="2FBCAE52" w:rsidR="00480CCE" w:rsidRPr="00B75EC2" w:rsidRDefault="00355D1F" w:rsidP="00C00851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B3355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33557" w:rsidRPr="00B33557">
        <w:rPr>
          <w:rFonts w:ascii="Times New Roman" w:hAnsi="Times New Roman" w:cs="Times New Roman"/>
          <w:sz w:val="28"/>
          <w:szCs w:val="28"/>
          <w:lang w:val="uk-UA"/>
        </w:rPr>
        <w:t xml:space="preserve"> ході лабораторної роботи 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480CCE">
        <w:rPr>
          <w:rFonts w:ascii="Times New Roman" w:hAnsi="Times New Roman" w:cs="Times New Roman"/>
          <w:sz w:val="28"/>
          <w:szCs w:val="28"/>
          <w:lang w:val="uk-UA"/>
        </w:rPr>
        <w:t>працювали над</w:t>
      </w:r>
      <w:r w:rsidR="00480CCE" w:rsidRPr="00480CCE">
        <w:rPr>
          <w:rFonts w:ascii="Times New Roman" w:hAnsi="Times New Roman" w:cs="Times New Roman"/>
          <w:sz w:val="28"/>
          <w:szCs w:val="28"/>
          <w:lang w:val="uk-UA"/>
        </w:rPr>
        <w:t xml:space="preserve"> декомпозиці</w:t>
      </w:r>
      <w:r w:rsidR="00480CC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80CCE" w:rsidRPr="00480CCE">
        <w:rPr>
          <w:rFonts w:ascii="Times New Roman" w:hAnsi="Times New Roman" w:cs="Times New Roman"/>
          <w:sz w:val="28"/>
          <w:szCs w:val="28"/>
          <w:lang w:val="uk-UA"/>
        </w:rPr>
        <w:t>ю каналу зеленого кольору тестових зображень з використанням методу головних компонент (PCA)</w:t>
      </w:r>
      <w:r w:rsidR="00480C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A7CBD">
        <w:rPr>
          <w:rFonts w:ascii="Times New Roman" w:hAnsi="Times New Roman" w:cs="Times New Roman"/>
          <w:sz w:val="28"/>
          <w:szCs w:val="28"/>
          <w:lang w:val="uk-UA"/>
        </w:rPr>
        <w:t>Виконавши декомпозицію зображен</w:t>
      </w:r>
      <w:r w:rsidR="00F4311F">
        <w:rPr>
          <w:rFonts w:ascii="Times New Roman" w:hAnsi="Times New Roman" w:cs="Times New Roman"/>
          <w:sz w:val="28"/>
          <w:szCs w:val="28"/>
          <w:lang w:val="uk-UA"/>
        </w:rPr>
        <w:t>ь зі</w:t>
      </w:r>
      <w:r w:rsidR="00CA7CBD">
        <w:rPr>
          <w:rFonts w:ascii="Times New Roman" w:hAnsi="Times New Roman" w:cs="Times New Roman"/>
          <w:sz w:val="28"/>
          <w:szCs w:val="28"/>
          <w:lang w:val="uk-UA"/>
        </w:rPr>
        <w:t xml:space="preserve"> сформованої вибірки</w:t>
      </w:r>
      <w:r w:rsidR="00F4311F">
        <w:rPr>
          <w:rFonts w:ascii="Times New Roman" w:hAnsi="Times New Roman" w:cs="Times New Roman"/>
          <w:sz w:val="28"/>
          <w:szCs w:val="28"/>
          <w:lang w:val="uk-UA"/>
        </w:rPr>
        <w:t xml:space="preserve"> та відтворюючи зображення з використанням різної кількості компонент (в залежності від певного α –кількості компонентів розкладу, використаної для відтворення зображення)</w:t>
      </w:r>
      <w:r w:rsidR="004C1884">
        <w:rPr>
          <w:rFonts w:ascii="Times New Roman" w:hAnsi="Times New Roman" w:cs="Times New Roman"/>
          <w:sz w:val="28"/>
          <w:szCs w:val="28"/>
          <w:lang w:val="uk-UA"/>
        </w:rPr>
        <w:t>, ми продемонстрували залежність середньоквадратичного відхилення від α</w:t>
      </w:r>
      <w:r w:rsidR="007A713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18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713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усереднене середньоквадратичне відхилення по зображеннях вибірки, ми </w:t>
      </w:r>
      <w:r w:rsidR="004C1884">
        <w:rPr>
          <w:rFonts w:ascii="Times New Roman" w:hAnsi="Times New Roman" w:cs="Times New Roman"/>
          <w:sz w:val="28"/>
          <w:szCs w:val="28"/>
          <w:lang w:val="uk-UA"/>
        </w:rPr>
        <w:t>показали, що зі збільшенням α середньоквадратичне відхилення прямує до нуля</w:t>
      </w:r>
      <w:r w:rsidR="00A225CB">
        <w:rPr>
          <w:rFonts w:ascii="Times New Roman" w:hAnsi="Times New Roman" w:cs="Times New Roman"/>
          <w:sz w:val="28"/>
          <w:szCs w:val="28"/>
          <w:lang w:val="uk-UA"/>
        </w:rPr>
        <w:t xml:space="preserve"> (рис. 3)</w:t>
      </w:r>
      <w:r w:rsidR="004C18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73CE6">
        <w:rPr>
          <w:rFonts w:ascii="Times New Roman" w:hAnsi="Times New Roman" w:cs="Times New Roman"/>
          <w:sz w:val="28"/>
          <w:szCs w:val="28"/>
          <w:lang w:val="uk-UA"/>
        </w:rPr>
        <w:t xml:space="preserve"> Побудувавши </w:t>
      </w:r>
      <w:proofErr w:type="spellStart"/>
      <w:r w:rsidR="00F73CE6">
        <w:rPr>
          <w:rFonts w:ascii="Times New Roman" w:hAnsi="Times New Roman" w:cs="Times New Roman"/>
          <w:sz w:val="28"/>
          <w:szCs w:val="28"/>
          <w:lang w:val="uk-UA"/>
        </w:rPr>
        <w:t>марківські</w:t>
      </w:r>
      <w:proofErr w:type="spellEnd"/>
      <w:r w:rsidR="00F73C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73CE6">
        <w:rPr>
          <w:rFonts w:ascii="Times New Roman" w:hAnsi="Times New Roman" w:cs="Times New Roman"/>
          <w:sz w:val="28"/>
          <w:szCs w:val="28"/>
          <w:lang w:val="uk-UA"/>
        </w:rPr>
        <w:t>ланціюги</w:t>
      </w:r>
      <w:proofErr w:type="spellEnd"/>
      <w:r w:rsidR="00F73CE6">
        <w:rPr>
          <w:rFonts w:ascii="Times New Roman" w:hAnsi="Times New Roman" w:cs="Times New Roman"/>
          <w:sz w:val="28"/>
          <w:szCs w:val="28"/>
          <w:lang w:val="uk-UA"/>
        </w:rPr>
        <w:t xml:space="preserve"> першого порядку, ми отримали стохастичну матрицю для </w:t>
      </w:r>
      <w:r w:rsidR="00E72346">
        <w:rPr>
          <w:rFonts w:ascii="Times New Roman" w:hAnsi="Times New Roman" w:cs="Times New Roman"/>
          <w:sz w:val="28"/>
          <w:szCs w:val="28"/>
          <w:lang w:val="uk-UA"/>
        </w:rPr>
        <w:t>каналу зеленого кольору при обробці пікселів по вертикалі вниз. Властивості регулярності та рекурентності після проходження 5 ітерацій виконуються</w:t>
      </w:r>
    </w:p>
    <w:sectPr w:rsidR="00480CCE" w:rsidRPr="00B7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42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4B2B95"/>
    <w:multiLevelType w:val="hybridMultilevel"/>
    <w:tmpl w:val="D6620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39C"/>
    <w:multiLevelType w:val="hybridMultilevel"/>
    <w:tmpl w:val="C4F22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B66DE"/>
    <w:multiLevelType w:val="hybridMultilevel"/>
    <w:tmpl w:val="90188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74EB6"/>
    <w:multiLevelType w:val="multilevel"/>
    <w:tmpl w:val="A052DA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CE"/>
    <w:rsid w:val="00002A33"/>
    <w:rsid w:val="0004468D"/>
    <w:rsid w:val="00082CFE"/>
    <w:rsid w:val="000A6C4C"/>
    <w:rsid w:val="000B2456"/>
    <w:rsid w:val="000C628C"/>
    <w:rsid w:val="000D7E97"/>
    <w:rsid w:val="000F2170"/>
    <w:rsid w:val="000F4DF3"/>
    <w:rsid w:val="00111921"/>
    <w:rsid w:val="00112D6F"/>
    <w:rsid w:val="001131D4"/>
    <w:rsid w:val="00125CFF"/>
    <w:rsid w:val="001534C5"/>
    <w:rsid w:val="0016542C"/>
    <w:rsid w:val="001C094E"/>
    <w:rsid w:val="001C4046"/>
    <w:rsid w:val="00221CBA"/>
    <w:rsid w:val="00226591"/>
    <w:rsid w:val="00230019"/>
    <w:rsid w:val="00234878"/>
    <w:rsid w:val="0024600B"/>
    <w:rsid w:val="00263E03"/>
    <w:rsid w:val="00266417"/>
    <w:rsid w:val="00273109"/>
    <w:rsid w:val="00281460"/>
    <w:rsid w:val="00295EE4"/>
    <w:rsid w:val="002F3C18"/>
    <w:rsid w:val="00345756"/>
    <w:rsid w:val="00355D1F"/>
    <w:rsid w:val="00363596"/>
    <w:rsid w:val="00375059"/>
    <w:rsid w:val="00377C23"/>
    <w:rsid w:val="0038085F"/>
    <w:rsid w:val="00396729"/>
    <w:rsid w:val="003B05AB"/>
    <w:rsid w:val="003D281F"/>
    <w:rsid w:val="003E1222"/>
    <w:rsid w:val="0044453E"/>
    <w:rsid w:val="0046733B"/>
    <w:rsid w:val="00480CCE"/>
    <w:rsid w:val="004B1FF6"/>
    <w:rsid w:val="004C1884"/>
    <w:rsid w:val="004D4B4D"/>
    <w:rsid w:val="00507151"/>
    <w:rsid w:val="0050753A"/>
    <w:rsid w:val="005105BF"/>
    <w:rsid w:val="0053078D"/>
    <w:rsid w:val="005433B7"/>
    <w:rsid w:val="00543960"/>
    <w:rsid w:val="00555305"/>
    <w:rsid w:val="00565F64"/>
    <w:rsid w:val="005875AB"/>
    <w:rsid w:val="005C3190"/>
    <w:rsid w:val="005D09B6"/>
    <w:rsid w:val="005F46E4"/>
    <w:rsid w:val="0060636F"/>
    <w:rsid w:val="00670289"/>
    <w:rsid w:val="00673B29"/>
    <w:rsid w:val="006D6654"/>
    <w:rsid w:val="007272BB"/>
    <w:rsid w:val="00731DEF"/>
    <w:rsid w:val="00735327"/>
    <w:rsid w:val="007A7137"/>
    <w:rsid w:val="007B6DFD"/>
    <w:rsid w:val="007B7EB5"/>
    <w:rsid w:val="007D170C"/>
    <w:rsid w:val="007F706C"/>
    <w:rsid w:val="00806D11"/>
    <w:rsid w:val="00822C06"/>
    <w:rsid w:val="00850BCA"/>
    <w:rsid w:val="008635DA"/>
    <w:rsid w:val="008E422D"/>
    <w:rsid w:val="00902B0A"/>
    <w:rsid w:val="009637CC"/>
    <w:rsid w:val="00964242"/>
    <w:rsid w:val="009A2B07"/>
    <w:rsid w:val="009A379F"/>
    <w:rsid w:val="00A0239B"/>
    <w:rsid w:val="00A225CB"/>
    <w:rsid w:val="00A3730F"/>
    <w:rsid w:val="00A744F7"/>
    <w:rsid w:val="00AC0216"/>
    <w:rsid w:val="00AF095A"/>
    <w:rsid w:val="00AF26F0"/>
    <w:rsid w:val="00B12A48"/>
    <w:rsid w:val="00B22C09"/>
    <w:rsid w:val="00B33557"/>
    <w:rsid w:val="00B35973"/>
    <w:rsid w:val="00B75EC2"/>
    <w:rsid w:val="00B76FDB"/>
    <w:rsid w:val="00B97E00"/>
    <w:rsid w:val="00BB129C"/>
    <w:rsid w:val="00BD2DF4"/>
    <w:rsid w:val="00C00851"/>
    <w:rsid w:val="00C53A4C"/>
    <w:rsid w:val="00C96CF1"/>
    <w:rsid w:val="00CA7CBD"/>
    <w:rsid w:val="00CB6B26"/>
    <w:rsid w:val="00D02CCE"/>
    <w:rsid w:val="00D1519C"/>
    <w:rsid w:val="00D3594B"/>
    <w:rsid w:val="00D71B2F"/>
    <w:rsid w:val="00D953AB"/>
    <w:rsid w:val="00E12C4C"/>
    <w:rsid w:val="00E267DB"/>
    <w:rsid w:val="00E30C0E"/>
    <w:rsid w:val="00E67EA8"/>
    <w:rsid w:val="00E72346"/>
    <w:rsid w:val="00E72A52"/>
    <w:rsid w:val="00E73CEA"/>
    <w:rsid w:val="00E80016"/>
    <w:rsid w:val="00E8321B"/>
    <w:rsid w:val="00EA6227"/>
    <w:rsid w:val="00EA72BE"/>
    <w:rsid w:val="00F16796"/>
    <w:rsid w:val="00F30A4C"/>
    <w:rsid w:val="00F4311F"/>
    <w:rsid w:val="00F51C19"/>
    <w:rsid w:val="00F6436E"/>
    <w:rsid w:val="00F73719"/>
    <w:rsid w:val="00F73CE6"/>
    <w:rsid w:val="00FA5A8C"/>
    <w:rsid w:val="00FD1DCA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9F06"/>
  <w15:chartTrackingRefBased/>
  <w15:docId w15:val="{FCD6F947-287B-4DFE-89A9-DEB46A31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Heading1"/>
    <w:qFormat/>
    <w:rsid w:val="00FF7F5A"/>
    <w:pPr>
      <w:spacing w:line="360" w:lineRule="auto"/>
      <w:jc w:val="center"/>
    </w:pPr>
    <w:rPr>
      <w:rFonts w:ascii="Times New Roman" w:hAnsi="Times New Roman" w:cs="Times New Roman (Заголовки (сло"/>
      <w:b/>
      <w:color w:val="000000" w:themeColor="text1"/>
      <w:lang w:val="uk-U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FF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30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7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Kroshyn</dc:creator>
  <cp:keywords/>
  <dc:description/>
  <cp:lastModifiedBy>Alexandr Kroshyn</cp:lastModifiedBy>
  <cp:revision>115</cp:revision>
  <dcterms:created xsi:type="dcterms:W3CDTF">2020-03-21T20:02:00Z</dcterms:created>
  <dcterms:modified xsi:type="dcterms:W3CDTF">2020-03-28T20:33:00Z</dcterms:modified>
</cp:coreProperties>
</file>