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Internship Report — Period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Sarah Mitchell</w:t>
            </w:r>
          </w:p>
        </w:tc>
      </w:tr>
      <w:tr>
        <w:tc>
          <w:tcPr>
            <w:tcW w:type="dxa" w:w="4320"/>
          </w:tcPr>
          <w:p>
            <w:r>
              <w:t>Student Number</w:t>
            </w:r>
          </w:p>
        </w:tc>
        <w:tc>
          <w:tcPr>
            <w:tcW w:type="dxa" w:w="4320"/>
          </w:tcPr>
          <w:p>
            <w:r>
              <w:t>542348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sarah.mitchell@example.com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+44 7911 123456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Jan van der Berg</w:t>
            </w:r>
          </w:p>
        </w:tc>
      </w:tr>
      <w:tr>
        <w:tc>
          <w:tcPr>
            <w:tcW w:type="dxa" w:w="4320"/>
          </w:tcPr>
          <w:p>
            <w:r>
              <w:t>Supervisor Email</w:t>
            </w:r>
          </w:p>
        </w:tc>
        <w:tc>
          <w:tcPr>
            <w:tcW w:type="dxa" w:w="4320"/>
          </w:tcPr>
          <w:p>
            <w:r>
              <w:t>j.vandenberg@example.nl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Amsterdam, Netherlands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September 2025</w:t>
            </w:r>
          </w:p>
        </w:tc>
      </w:tr>
    </w:tbl>
    <w:p/>
    <w:p>
      <w:pPr>
        <w:pStyle w:val="Heading2"/>
      </w:pPr>
      <w:r>
        <w:t>Introduction</w:t>
      </w:r>
    </w:p>
    <w:p>
      <w:r>
        <w:t>This report was prepared by Sarah Mitchell as part of the internship programme. Student number 542348 is registered at the faculty administration.</w:t>
      </w:r>
    </w:p>
    <w:p>
      <w:r>
        <w:t>For questions, contact sarah.mitchell@example.com or call +44 7911 123456. The supervisor Jan van der Berg can be reached at j.vandenberg@example.nl.</w:t>
      </w:r>
    </w:p>
    <w:p>
      <w:pPr>
        <w:pStyle w:val="Heading2"/>
      </w:pPr>
      <w:r>
        <w:t>Learning Objectives</w:t>
      </w:r>
    </w:p>
    <w:p>
      <w:r>
        <w:t>Sarah Mitchell identified the following learning objectives for this period. Goals were discussed with Jan van der Berg during the intake meeting in Amsterdam.</w:t>
      </w:r>
    </w:p>
    <w:p>
      <w:r>
        <w:t>Note: invoices totalling €12345 were processed and are not personal data. A currency-prefixed number €542348 should NOT be flagged by student number detection.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