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/>
      </w:pPr>
      <w:r>
        <w:rPr>
          <w:color w:val="1E293B"/>
          <w:sz w:val="44"/>
        </w:rPr>
        <w:t>D-REC Platform — Technical Progress Report</w:t>
      </w:r>
    </w:p>
    <w:p>
      <w:pPr>
        <w:pStyle w:val="Normal"/>
        <w:jc w:val="center"/>
        <w:rPr/>
      </w:pPr>
      <w:r>
        <w:rPr/>
        <w:t>Peter Laufenberg</w:t>
        <w:br/>
        <w:t>Report date: April 2, 2026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jc w:val="left"/>
        <w:rPr/>
      </w:pPr>
      <w:r>
        <w:rPr/>
        <w:t>Executive Summary</w:t>
      </w:r>
    </w:p>
    <w:p>
      <w:pPr>
        <w:pStyle w:val="Normal"/>
        <w:jc w:val="left"/>
        <w:rPr/>
      </w:pPr>
      <w:r>
        <w:rPr/>
        <w:t>This report covers the technical progress made on the D-REC platform over recent development cycles. Key outcomes include: a comprehensive device review and approval workflow with bulk actions and automated screening, a dedicated meter-read review module, real-time chat system with notification improvements, multi-layer verification tooling aligned to the D-REC Methodology specification, security hardening across three audit tools, and infrastructure cost savings from decommissioning unused cloud resources.</w:t>
      </w:r>
    </w:p>
    <w:p>
      <w:pPr>
        <w:pStyle w:val="Heading1"/>
        <w:jc w:val="left"/>
        <w:rPr/>
      </w:pPr>
      <w:r>
        <w:rPr/>
        <w:t>By the Numbers</w:t>
      </w:r>
    </w:p>
    <w:tbl>
      <w:tblPr>
        <w:tblStyle w:val="LightShading-Accent1"/>
        <w:tblW w:w="940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703"/>
        <w:gridCol w:w="4702"/>
      </w:tblGrid>
      <w:tr>
        <w:trPr/>
        <w:tc>
          <w:tcPr>
            <w:tcW w:w="470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/>
            </w:pPr>
            <w:r>
              <w:rPr>
                <w:rFonts w:eastAsia="ＭＳ 明朝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Total commits (backend + frontend)</w:t>
            </w:r>
          </w:p>
        </w:tc>
        <w:tc>
          <w:tcPr>
            <w:tcW w:w="470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/>
            </w:pPr>
            <w:r>
              <w:rPr>
                <w:b/>
                <w:bCs/>
              </w:rPr>
              <w:t>~1,600+</w:t>
            </w:r>
          </w:p>
        </w:tc>
      </w:tr>
      <w:tr>
        <w:trPr/>
        <w:tc>
          <w:tcPr>
            <w:tcW w:w="4703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/>
            </w:pPr>
            <w:r>
              <w:rPr>
                <w:rFonts w:eastAsia="ＭＳ 明朝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Security vulnerabilities fixed</w:t>
            </w:r>
          </w:p>
        </w:tc>
        <w:tc>
          <w:tcPr>
            <w:tcW w:w="4702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/>
            </w:pPr>
            <w:r>
              <w:rPr/>
              <w:t>363+ (semgrep, SonarQube/SonarCloud, Dependabot)</w:t>
            </w:r>
          </w:p>
        </w:tc>
      </w:tr>
      <w:tr>
        <w:trPr/>
        <w:tc>
          <w:tcPr>
            <w:tcW w:w="4703" w:type="dxa"/>
            <w:tcBorders>
              <w:top w:val="nil"/>
              <w:bottom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/>
            </w:pPr>
            <w:r>
              <w:rPr>
                <w:rFonts w:eastAsia="ＭＳ 明朝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npm vulnerabilities resolved</w:t>
            </w:r>
          </w:p>
        </w:tc>
        <w:tc>
          <w:tcPr>
            <w:tcW w:w="4702" w:type="dxa"/>
            <w:tcBorders>
              <w:top w:val="nil"/>
              <w:bottom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/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349 (277 backend + 72 frontend)</w:t>
            </w:r>
          </w:p>
        </w:tc>
      </w:tr>
      <w:tr>
        <w:trPr/>
        <w:tc>
          <w:tcPr>
            <w:tcW w:w="4703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/>
            </w:pPr>
            <w:r>
              <w:rPr>
                <w:rFonts w:eastAsia="ＭＳ 明朝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Accessibility improvements</w:t>
            </w:r>
          </w:p>
        </w:tc>
        <w:tc>
          <w:tcPr>
            <w:tcW w:w="4702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/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14 component templates updated</w:t>
            </w:r>
          </w:p>
        </w:tc>
      </w:tr>
      <w:tr>
        <w:trPr/>
        <w:tc>
          <w:tcPr>
            <w:tcW w:w="4703" w:type="dxa"/>
            <w:tcBorders>
              <w:top w:val="nil"/>
              <w:bottom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/>
            </w:pPr>
            <w:r>
              <w:rPr>
                <w:rFonts w:eastAsia="ＭＳ 明朝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CI/CD pipeline optimizations</w:t>
            </w:r>
          </w:p>
        </w:tc>
        <w:tc>
          <w:tcPr>
            <w:tcW w:w="4702" w:type="dxa"/>
            <w:tcBorders>
              <w:top w:val="nil"/>
              <w:bottom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/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9 workflow files updated</w:t>
            </w:r>
          </w:p>
        </w:tc>
      </w:tr>
      <w:tr>
        <w:trPr/>
        <w:tc>
          <w:tcPr>
            <w:tcW w:w="4703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/>
            </w:pPr>
            <w:r>
              <w:rPr>
                <w:rFonts w:eastAsia="ＭＳ 明朝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AWS cost savings (monthly)</w:t>
            </w:r>
          </w:p>
        </w:tc>
        <w:tc>
          <w:tcPr>
            <w:tcW w:w="4702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/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~$28–30/month (dev environment removed)</w:t>
            </w:r>
          </w:p>
        </w:tc>
      </w:tr>
      <w:tr>
        <w:trPr/>
        <w:tc>
          <w:tcPr>
            <w:tcW w:w="4703" w:type="dxa"/>
            <w:tcBorders>
              <w:top w:val="nil"/>
              <w:bottom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/>
            </w:pPr>
            <w:r>
              <w:rPr>
                <w:rFonts w:eastAsia="ＭＳ 明朝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Frameworks upgraded</w:t>
            </w:r>
          </w:p>
        </w:tc>
        <w:tc>
          <w:tcPr>
            <w:tcW w:w="4702" w:type="dxa"/>
            <w:tcBorders>
              <w:top w:val="nil"/>
              <w:bottom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/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Angular 15 → 19, Sentry v9, TypeORM 0.3.28</w:t>
            </w:r>
          </w:p>
        </w:tc>
      </w:tr>
      <w:tr>
        <w:trPr/>
        <w:tc>
          <w:tcPr>
            <w:tcW w:w="4703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 w:val="false"/>
              <w:suppressAutoHyphens w:val="true"/>
              <w:spacing w:before="0" w:after="200"/>
              <w:jc w:val="left"/>
              <w:rPr/>
            </w:pPr>
            <w:r>
              <w:rPr>
                <w:b/>
                <w:bCs/>
              </w:rPr>
              <w:t>SonarCloud issues resolved (latest scan)</w:t>
            </w:r>
          </w:p>
        </w:tc>
        <w:tc>
          <w:tcPr>
            <w:tcW w:w="4702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 w:val="false"/>
              <w:suppressAutoHyphens w:val="true"/>
              <w:spacing w:before="0" w:after="200"/>
              <w:jc w:val="left"/>
              <w:rPr/>
            </w:pPr>
            <w:r>
              <w:rPr/>
              <w:t>~36 across backend</w:t>
            </w:r>
          </w:p>
        </w:tc>
      </w:tr>
      <w:tr>
        <w:trPr/>
        <w:tc>
          <w:tcPr>
            <w:tcW w:w="4703" w:type="dxa"/>
            <w:tcBorders>
              <w:top w:val="nil"/>
              <w:bottom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200"/>
              <w:jc w:val="left"/>
              <w:rPr/>
            </w:pPr>
            <w:r>
              <w:rPr>
                <w:b/>
                <w:bCs/>
              </w:rPr>
              <w:t>Audit log action types</w:t>
            </w:r>
          </w:p>
        </w:tc>
        <w:tc>
          <w:tcPr>
            <w:tcW w:w="4702" w:type="dxa"/>
            <w:tcBorders>
              <w:top w:val="nil"/>
              <w:bottom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200"/>
              <w:jc w:val="left"/>
              <w:rPr/>
            </w:pPr>
            <w:r>
              <w:rPr/>
              <w:t>15 (12 original + 3 new)</w:t>
            </w:r>
          </w:p>
        </w:tc>
      </w:tr>
      <w:tr>
        <w:trPr/>
        <w:tc>
          <w:tcPr>
            <w:tcW w:w="4703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 w:val="false"/>
              <w:suppressAutoHyphens w:val="true"/>
              <w:spacing w:before="0" w:after="200"/>
              <w:jc w:val="left"/>
              <w:rPr/>
            </w:pPr>
            <w:r>
              <w:rPr>
                <w:b/>
                <w:bCs/>
              </w:rPr>
              <w:t>Verification tools</w:t>
            </w:r>
          </w:p>
        </w:tc>
        <w:tc>
          <w:tcPr>
            <w:tcW w:w="4702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 w:val="false"/>
              <w:suppressAutoHyphens w:val="true"/>
              <w:spacing w:before="0" w:after="200"/>
              <w:jc w:val="left"/>
              <w:rPr/>
            </w:pPr>
            <w:r>
              <w:rPr/>
              <w:t>9 distinct checks</w:t>
            </w:r>
          </w:p>
        </w:tc>
      </w:tr>
      <w:tr>
        <w:trPr/>
        <w:tc>
          <w:tcPr>
            <w:tcW w:w="4703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200"/>
              <w:jc w:val="left"/>
              <w:rPr/>
            </w:pPr>
            <w:r>
              <w:rPr>
                <w:b/>
                <w:bCs/>
              </w:rPr>
              <w:t>ACL permission gaps fixed</w:t>
            </w:r>
          </w:p>
        </w:tc>
        <w:tc>
          <w:tcPr>
            <w:tcW w:w="4702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200"/>
              <w:jc w:val="left"/>
              <w:rPr/>
            </w:pPr>
            <w:r>
              <w:rPr/>
              <w:t>2 critical (Reviewer/SeniorReviewer)</w:t>
            </w:r>
          </w:p>
        </w:tc>
      </w:tr>
    </w:tbl>
    <w:p>
      <w:pPr>
        <w:pStyle w:val="Normal"/>
        <w:jc w:val="left"/>
        <w:rPr/>
      </w:pPr>
      <w:r>
        <w:rPr/>
      </w:r>
    </w:p>
    <w:p>
      <w:pPr>
        <w:pStyle w:val="Heading1"/>
        <w:jc w:val="left"/>
        <w:rPr/>
      </w:pPr>
      <w:r>
        <w:rPr/>
        <w:t>Features Delivered</w:t>
      </w:r>
    </w:p>
    <w:p>
      <w:pPr>
        <w:pStyle w:val="Heading2"/>
        <w:jc w:val="left"/>
        <w:rPr/>
      </w:pPr>
      <w:r>
        <w:rPr/>
        <w:t>Device Review &amp; Approval Workflow</w:t>
      </w:r>
    </w:p>
    <w:p>
      <w:pPr>
        <w:pStyle w:val="Normal"/>
        <w:jc w:val="left"/>
        <w:rPr/>
      </w:pPr>
      <w:r>
        <w:rPr/>
        <w:t>Built an end-to-end device review system enabling structured evaluation of renewable energy device submissions before they enter the D-REC certification pipeline.</w:t>
      </w:r>
    </w:p>
    <w:p>
      <w:pPr>
        <w:pStyle w:val="ListBullet"/>
        <w:numPr>
          <w:ilvl w:val="0"/>
          <w:numId w:val="1"/>
        </w:numPr>
        <w:jc w:val="left"/>
        <w:rPr/>
      </w:pPr>
      <w:r>
        <w:rPr/>
        <w:t>Embedded review panel in the device list view with document inspection, OCR text extraction, and AI-powered translation (DeepL free tier via backend API)</w:t>
      </w:r>
    </w:p>
    <w:p>
      <w:pPr>
        <w:pStyle w:val="ListBullet"/>
        <w:numPr>
          <w:ilvl w:val="0"/>
          <w:numId w:val="1"/>
        </w:numPr>
        <w:jc w:val="left"/>
        <w:rPr/>
      </w:pPr>
      <w:r>
        <w:rPr/>
        <w:t>Satellite imagery solar panel detection using AI (Roboflow ML free tier with limited credits)</w:t>
      </w:r>
    </w:p>
    <w:p>
      <w:pPr>
        <w:pStyle w:val="ListBullet"/>
        <w:numPr>
          <w:ilvl w:val="0"/>
          <w:numId w:val="1"/>
        </w:numPr>
        <w:jc w:val="left"/>
        <w:rPr/>
      </w:pPr>
      <w:r>
        <w:rPr/>
        <w:t>Document management with S3 pre-signed URL refresh, image/PDF preview, and per-document "reviewed" checkboxes</w:t>
      </w:r>
    </w:p>
    <w:p>
      <w:pPr>
        <w:pStyle w:val="ListBullet"/>
        <w:numPr>
          <w:ilvl w:val="0"/>
          <w:numId w:val="1"/>
        </w:numPr>
        <w:jc w:val="left"/>
        <w:rPr/>
      </w:pPr>
      <w:r>
        <w:rPr/>
        <w:t>Review status workflow: draft → pending → approved/rejected, with status change logging</w:t>
      </w:r>
    </w:p>
    <w:p>
      <w:pPr>
        <w:pStyle w:val="ListBullet"/>
        <w:numPr>
          <w:ilvl w:val="0"/>
          <w:numId w:val="1"/>
        </w:numPr>
        <w:jc w:val="left"/>
        <w:rPr/>
      </w:pPr>
      <w:r>
        <w:rPr/>
        <w:t>World map integration: click a map pin to filter and scroll to the corresponding device in the review panel</w:t>
      </w:r>
    </w:p>
    <w:p>
      <w:pPr>
        <w:pStyle w:val="ListBullet"/>
        <w:numPr>
          <w:ilvl w:val="0"/>
          <w:numId w:val="1"/>
        </w:numPr>
        <w:jc w:val="left"/>
        <w:rPr/>
      </w:pPr>
      <w:r>
        <w:rPr/>
        <w:t>Reviewer and Senior Reviewer roles with dedicated registration flow and admin approval emails</w:t>
      </w:r>
    </w:p>
    <w:p>
      <w:pPr>
        <w:pStyle w:val="Heading2"/>
        <w:jc w:val="left"/>
        <w:rPr/>
      </w:pPr>
      <w:r>
        <w:rPr/>
        <w:t>Real-Time Chat System</w:t>
      </w:r>
    </w:p>
    <w:p>
      <w:pPr>
        <w:pStyle w:val="Normal"/>
        <w:jc w:val="left"/>
        <w:rPr/>
      </w:pPr>
      <w:r>
        <w:rPr/>
        <w:t>Implemented a site-scoped chat system allowing market intermediaries and reviewers to communicate about specific device submissions directly within the platform.</w:t>
      </w:r>
    </w:p>
    <w:p>
      <w:pPr>
        <w:pStyle w:val="ListBullet"/>
        <w:numPr>
          <w:ilvl w:val="0"/>
          <w:numId w:val="1"/>
        </w:numPr>
        <w:jc w:val="left"/>
        <w:rPr/>
      </w:pPr>
      <w:r>
        <w:rPr/>
        <w:t>Chat window integrated into the main navigation with conversation threading</w:t>
      </w:r>
    </w:p>
    <w:p>
      <w:pPr>
        <w:pStyle w:val="ListBullet"/>
        <w:numPr>
          <w:ilvl w:val="0"/>
          <w:numId w:val="1"/>
        </w:numPr>
        <w:jc w:val="left"/>
        <w:rPr/>
      </w:pPr>
      <w:r>
        <w:rPr/>
        <w:t>Messages linked to specific device sites (siteName) for contextual discussions</w:t>
      </w:r>
    </w:p>
    <w:p>
      <w:pPr>
        <w:pStyle w:val="ListBullet"/>
        <w:numPr>
          <w:ilvl w:val="0"/>
          <w:numId w:val="1"/>
        </w:numPr>
        <w:jc w:val="left"/>
        <w:rPr/>
      </w:pPr>
      <w:r>
        <w:rPr/>
        <w:t>Chat list component with conversation history and site name filtering</w:t>
      </w:r>
    </w:p>
    <w:p>
      <w:pPr>
        <w:pStyle w:val="ListBullet"/>
        <w:numPr>
          <w:ilvl w:val="0"/>
          <w:numId w:val="1"/>
        </w:numPr>
        <w:jc w:val="left"/>
        <w:rPr/>
      </w:pPr>
      <w:r>
        <w:rPr/>
        <w:t>Backend chat API with message persistence, conversation management, admin endpoint and web hook configuration</w:t>
      </w:r>
    </w:p>
    <w:p>
      <w:pPr>
        <w:pStyle w:val="Heading2"/>
        <w:jc w:val="left"/>
        <w:rPr/>
      </w:pPr>
      <w:r>
        <w:rPr/>
        <w:t>Certificate API Enhancement</w:t>
      </w:r>
    </w:p>
    <w:p>
      <w:pPr>
        <w:pStyle w:val="Normal"/>
        <w:jc w:val="left"/>
        <w:rPr/>
      </w:pPr>
      <w:r>
        <w:rPr/>
        <w:t>Added a new developerId field to the certificate API response, enabling API consumers (e.g., Powertrust) to correlate certificates with their own device identifiers without breaking changes to existing integrations.</w:t>
      </w:r>
    </w:p>
    <w:p>
      <w:pPr>
        <w:pStyle w:val="Heading2"/>
        <w:jc w:val="left"/>
        <w:rPr/>
      </w:pPr>
      <w:r>
        <w:rPr/>
        <w:t>UI/UX Improvements</w:t>
      </w:r>
    </w:p>
    <w:p>
      <w:pPr>
        <w:pStyle w:val="ListBullet"/>
        <w:numPr>
          <w:ilvl w:val="0"/>
          <w:numId w:val="1"/>
        </w:numPr>
        <w:jc w:val="left"/>
        <w:rPr/>
      </w:pPr>
      <w:r>
        <w:rPr/>
        <w:t>Renamed "API User" to "Market Intermediary" throughout the codebase for clarity</w:t>
      </w:r>
    </w:p>
    <w:p>
      <w:pPr>
        <w:pStyle w:val="ListBullet"/>
        <w:numPr>
          <w:ilvl w:val="0"/>
          <w:numId w:val="1"/>
        </w:numPr>
        <w:bidi w:val="0"/>
        <w:jc w:val="left"/>
        <w:rPr/>
      </w:pPr>
      <w:r>
        <w:rPr/>
        <w:t>Renamed "Project Name" column to "Site" for consistency</w:t>
      </w:r>
    </w:p>
    <w:p>
      <w:pPr>
        <w:pStyle w:val="ListBullet"/>
        <w:numPr>
          <w:ilvl w:val="0"/>
          <w:numId w:val="1"/>
        </w:numPr>
        <w:jc w:val="left"/>
        <w:rPr/>
      </w:pPr>
      <w:r>
        <w:rPr/>
        <w:t>Added COD (Commissioning Date) proof and AC capacity fields to device forms</w:t>
      </w:r>
    </w:p>
    <w:p>
      <w:pPr>
        <w:pStyle w:val="ListBullet"/>
        <w:numPr>
          <w:ilvl w:val="0"/>
          <w:numId w:val="1"/>
        </w:numPr>
        <w:jc w:val="left"/>
        <w:rPr/>
      </w:pPr>
      <w:r>
        <w:rPr/>
        <w:t>Resizable sidebar navigation</w:t>
      </w:r>
    </w:p>
    <w:p>
      <w:pPr>
        <w:pStyle w:val="ListBullet"/>
        <w:numPr>
          <w:ilvl w:val="0"/>
          <w:numId w:val="1"/>
        </w:numPr>
        <w:jc w:val="left"/>
        <w:rPr/>
      </w:pPr>
      <w:r>
        <w:rPr/>
        <w:t>Removed phone number auto-formatter that was corrupting international numbers</w:t>
      </w:r>
    </w:p>
    <w:p>
      <w:pPr>
        <w:pStyle w:val="ListBullet"/>
        <w:numPr>
          <w:ilvl w:val="0"/>
          <w:numId w:val="1"/>
        </w:numPr>
        <w:jc w:val="left"/>
        <w:rPr/>
      </w:pPr>
      <w:r>
        <w:rPr/>
        <w:t>Sortable, filterable device reviews table</w:t>
      </w:r>
    </w:p>
    <w:p>
      <w:pPr>
        <w:pStyle w:val="ListBullet"/>
        <w:numPr>
          <w:ilvl w:val="0"/>
          <w:numId w:val="1"/>
        </w:numPr>
        <w:jc w:val="left"/>
        <w:rPr/>
      </w:pPr>
      <w:r>
        <w:rPr/>
        <w:t>increased latitude/longitude resolution</w:t>
      </w:r>
    </w:p>
    <w:p>
      <w:pPr>
        <w:pStyle w:val="Heading1"/>
        <w:jc w:val="left"/>
        <w:rPr/>
      </w:pPr>
      <w:r>
        <w:rPr/>
        <w:t>Security Hardening</w:t>
      </w:r>
    </w:p>
    <w:p>
      <w:pPr>
        <w:pStyle w:val="Normal"/>
        <w:jc w:val="left"/>
        <w:rPr/>
      </w:pPr>
      <w:r>
        <w:rPr/>
        <w:t>Conducted a comprehensive security audit using three complementary tools — Semgrep (static analysis), SonarQube/SonarCloud (code quality), and GitHub Dependabot (dependency vulnerabilities) — and remediated the vast majority of findings.</w:t>
      </w:r>
    </w:p>
    <w:p>
      <w:pPr>
        <w:pStyle w:val="Heading2"/>
        <w:jc w:val="left"/>
        <w:rPr/>
      </w:pPr>
      <w:r>
        <w:rPr/>
        <w:t>Semgrep: 50 security findings</w:t>
      </w:r>
    </w:p>
    <w:p>
      <w:pPr>
        <w:pStyle w:val="ListBullet"/>
        <w:numPr>
          <w:ilvl w:val="0"/>
          <w:numId w:val="1"/>
        </w:numPr>
        <w:jc w:val="left"/>
        <w:rPr/>
      </w:pPr>
      <w:r>
        <w:rPr/>
        <w:t>Upgraded encryption from AES-256-CBC to AES-256-GCM (authenticated encryption) with backward-compatible decryption for existing data</w:t>
      </w:r>
    </w:p>
    <w:p>
      <w:pPr>
        <w:pStyle w:val="ListBullet"/>
        <w:numPr>
          <w:ilvl w:val="0"/>
          <w:numId w:val="1"/>
        </w:numPr>
        <w:jc w:val="left"/>
        <w:rPr/>
      </w:pPr>
      <w:r>
        <w:rPr/>
        <w:t>Replaced Math.random() with crypto.randomBytes() for password and OTP generation</w:t>
      </w:r>
    </w:p>
    <w:p>
      <w:pPr>
        <w:pStyle w:val="ListBullet"/>
        <w:numPr>
          <w:ilvl w:val="0"/>
          <w:numId w:val="1"/>
        </w:numPr>
        <w:jc w:val="left"/>
        <w:rPr/>
      </w:pPr>
      <w:r>
        <w:rPr/>
        <w:t>Escaped user input in RegExp constructors to prevent ReDoS attacks</w:t>
      </w:r>
    </w:p>
    <w:p>
      <w:pPr>
        <w:pStyle w:val="ListBullet"/>
        <w:numPr>
          <w:ilvl w:val="0"/>
          <w:numId w:val="1"/>
        </w:numPr>
        <w:jc w:val="left"/>
        <w:rPr/>
      </w:pPr>
      <w:r>
        <w:rPr/>
        <w:t>Anchored password validation regex to prevent partial-match bypasses</w:t>
      </w:r>
    </w:p>
    <w:p>
      <w:pPr>
        <w:pStyle w:val="ListBullet"/>
        <w:numPr>
          <w:ilvl w:val="0"/>
          <w:numId w:val="1"/>
        </w:numPr>
        <w:jc w:val="left"/>
        <w:rPr/>
      </w:pPr>
      <w:r>
        <w:rPr/>
        <w:t>Fixed shell injection in GitHub Actions workflows (moved interpolated secrets into environment variables)</w:t>
      </w:r>
    </w:p>
    <w:p>
      <w:pPr>
        <w:pStyle w:val="ListBullet"/>
        <w:numPr>
          <w:ilvl w:val="0"/>
          <w:numId w:val="1"/>
        </w:numPr>
        <w:jc w:val="left"/>
        <w:rPr/>
      </w:pPr>
      <w:r>
        <w:rPr/>
        <w:t>Added non-root user to Docker container (was running as root)</w:t>
      </w:r>
    </w:p>
    <w:p>
      <w:pPr>
        <w:pStyle w:val="ListBullet"/>
        <w:numPr>
          <w:ilvl w:val="0"/>
          <w:numId w:val="1"/>
        </w:numPr>
        <w:jc w:val="left"/>
        <w:rPr/>
      </w:pPr>
      <w:r>
        <w:rPr/>
        <w:t>Restricted CORS from open (*) to an allowlist of known origins</w:t>
      </w:r>
    </w:p>
    <w:p>
      <w:pPr>
        <w:pStyle w:val="ListBullet"/>
        <w:numPr>
          <w:ilvl w:val="0"/>
          <w:numId w:val="1"/>
        </w:numPr>
        <w:jc w:val="left"/>
        <w:rPr/>
      </w:pPr>
      <w:r>
        <w:rPr/>
        <w:t>Removed hardcoded credentials from seed files and Postman collections</w:t>
      </w:r>
    </w:p>
    <w:p>
      <w:pPr>
        <w:pStyle w:val="ListBullet"/>
        <w:numPr>
          <w:ilvl w:val="0"/>
          <w:numId w:val="1"/>
        </w:numPr>
        <w:jc w:val="left"/>
        <w:rPr/>
      </w:pPr>
      <w:r>
        <w:rPr/>
        <w:t>Tightened GitHub Pages workflow permissions from workflow-level to job-level</w:t>
      </w:r>
    </w:p>
    <w:p>
      <w:pPr>
        <w:pStyle w:val="Heading2"/>
        <w:jc w:val="left"/>
        <w:rPr/>
      </w:pPr>
      <w:r>
        <w:rPr/>
        <w:t>SonarQube/SonarCloud: Code quality fixes across both repos</w:t>
      </w:r>
    </w:p>
    <w:p>
      <w:pPr>
        <w:pStyle w:val="ListBullet"/>
        <w:numPr>
          <w:ilvl w:val="0"/>
          <w:numId w:val="1"/>
        </w:numPr>
        <w:jc w:val="left"/>
        <w:rPr/>
      </w:pPr>
      <w:r>
        <w:rPr/>
        <w:t>Fixed 3 missing await bugs where Promise objects were used in boolean conditionals (always truthy)</w:t>
      </w:r>
    </w:p>
    <w:p>
      <w:pPr>
        <w:pStyle w:val="ListBullet"/>
        <w:numPr>
          <w:ilvl w:val="0"/>
          <w:numId w:val="1"/>
        </w:numPr>
        <w:jc w:val="left"/>
        <w:rPr/>
      </w:pPr>
      <w:r>
        <w:rPr/>
        <w:t>Fixed dead code: auth token expiry hardcoded to "180 days" was overriding config</w:t>
      </w:r>
    </w:p>
    <w:p>
      <w:pPr>
        <w:pStyle w:val="ListBullet"/>
        <w:numPr>
          <w:ilvl w:val="0"/>
          <w:numId w:val="1"/>
        </w:numPr>
        <w:jc w:val="left"/>
        <w:rPr/>
      </w:pPr>
      <w:r>
        <w:rPr/>
        <w:t>Removed 23 dead expression statements (standalone form control accesses with no effect)</w:t>
      </w:r>
    </w:p>
    <w:p>
      <w:pPr>
        <w:pStyle w:val="ListBullet"/>
        <w:numPr>
          <w:ilvl w:val="0"/>
          <w:numId w:val="1"/>
        </w:numPr>
        <w:jc w:val="left"/>
        <w:rPr/>
      </w:pPr>
      <w:r>
        <w:rPr/>
        <w:t>Replaced .map() with .forEach() where return values were unused</w:t>
      </w:r>
    </w:p>
    <w:p>
      <w:pPr>
        <w:pStyle w:val="ListBullet"/>
        <w:numPr>
          <w:ilvl w:val="0"/>
          <w:numId w:val="1"/>
        </w:numPr>
        <w:jc w:val="left"/>
        <w:rPr/>
      </w:pPr>
      <w:r>
        <w:rPr/>
        <w:t>Removed duplicate property assignments and simplified identical if/else branches</w:t>
      </w:r>
    </w:p>
    <w:p>
      <w:pPr>
        <w:pStyle w:val="ListBullet"/>
        <w:numPr>
          <w:ilvl w:val="0"/>
          <w:numId w:val="1"/>
        </w:numPr>
        <w:jc w:val="left"/>
        <w:rPr/>
      </w:pPr>
      <w:r>
        <w:rPr/>
        <w:t>Added generic font-family fallback (sans-serif) to 4 SCSS files</w:t>
      </w:r>
    </w:p>
    <w:p>
      <w:pPr>
        <w:pStyle w:val="ListBullet"/>
        <w:numPr>
          <w:ilvl w:val="0"/>
          <w:numId w:val="1"/>
        </w:numPr>
        <w:jc w:val="left"/>
        <w:rPr/>
      </w:pPr>
      <w:r>
        <w:rPr/>
        <w:t>Resolved ~36 additional issues from SonarCloud scan: complexity reduction in guards, unused imports, missing awaits, Dockerfile best practices, and readonly property enforcement</w:t>
      </w:r>
    </w:p>
    <w:p>
      <w:pPr>
        <w:pStyle w:val="ListBullet"/>
        <w:numPr>
          <w:ilvl w:val="0"/>
          <w:numId w:val="1"/>
        </w:numPr>
        <w:jc w:val="left"/>
        <w:rPr/>
      </w:pPr>
      <w:r>
        <w:rPr/>
        <w:t>Skipped migration class renames flagged by SonarCloud due to TypeORM tracking risk (class names are stored in the migrations table)</w:t>
      </w:r>
    </w:p>
    <w:p>
      <w:pPr>
        <w:pStyle w:val="Heading2"/>
        <w:jc w:val="left"/>
        <w:rPr/>
      </w:pPr>
      <w:r>
        <w:rPr/>
        <w:t>Dependabot: 349 dependency vulnerabilities patched</w:t>
      </w:r>
    </w:p>
    <w:p>
      <w:pPr>
        <w:pStyle w:val="Normal"/>
        <w:jc w:val="left"/>
        <w:rPr/>
      </w:pPr>
      <w:r>
        <w:rPr/>
        <w:t>277 vulnerabilities resolved in the backend (drec-origin) and 72 in the frontend (drec-ui) through targeted dependency updates. The Angular upgrade from v15 to v19 alone resolved the majority of frontend vulnerabilities.</w:t>
      </w:r>
    </w:p>
    <w:p>
      <w:pPr>
        <w:pStyle w:val="Heading2"/>
        <w:jc w:val="left"/>
        <w:rPr/>
      </w:pPr>
      <w:r>
        <w:rPr/>
        <w:t>Accessibility (WCAG compliance)</w:t>
      </w:r>
    </w:p>
    <w:p>
      <w:pPr>
        <w:pStyle w:val="ListBullet"/>
        <w:numPr>
          <w:ilvl w:val="0"/>
          <w:numId w:val="1"/>
        </w:numPr>
        <w:jc w:val="left"/>
        <w:rPr/>
      </w:pPr>
      <w:r>
        <w:rPr/>
        <w:t>Added keyboard navigation (tabindex, role attributes, keydown.enter handlers) to 14 component templates</w:t>
      </w:r>
    </w:p>
    <w:p>
      <w:pPr>
        <w:pStyle w:val="ListBullet"/>
        <w:numPr>
          <w:ilvl w:val="0"/>
          <w:numId w:val="1"/>
        </w:numPr>
        <w:jc w:val="left"/>
        <w:rPr/>
      </w:pPr>
      <w:r>
        <w:rPr/>
        <w:t>Ensured all click-handler elements on non-interactive elements (divs, spans) are also keyboard-accessible</w:t>
      </w:r>
    </w:p>
    <w:p>
      <w:pPr>
        <w:pStyle w:val="ListBullet"/>
        <w:numPr>
          <w:ilvl w:val="0"/>
          <w:numId w:val="1"/>
        </w:numPr>
        <w:jc w:val="left"/>
        <w:rPr/>
      </w:pPr>
      <w:r>
        <w:rPr/>
        <w:t>Widened event handler types from MouseEvent to Event to support both click and keyboard events</w:t>
      </w:r>
    </w:p>
    <w:p>
      <w:pPr>
        <w:pStyle w:val="Heading1"/>
        <w:jc w:val="left"/>
        <w:rPr/>
      </w:pPr>
      <w:r>
        <w:rPr/>
        <w:t>Infrastructure &amp; DevOps</w:t>
      </w:r>
    </w:p>
    <w:p>
      <w:pPr>
        <w:pStyle w:val="Heading2"/>
        <w:jc w:val="left"/>
        <w:rPr/>
      </w:pPr>
      <w:r>
        <w:rPr/>
        <w:t>Angular 15 → 19 Upgrade</w:t>
      </w:r>
    </w:p>
    <w:p>
      <w:pPr>
        <w:pStyle w:val="Normal"/>
        <w:jc w:val="left"/>
        <w:rPr/>
      </w:pPr>
      <w:r>
        <w:rPr/>
        <w:t>Performed a major framework upgrade of the frontend application from Angular 15 to Angular 19, including migration of Angular Material, Sentry SDK (to v9), and replacement of the abandoned datetime-picker with a maintained fork. This resolved 72 of 89 npm audit vulnerabilities.</w:t>
      </w:r>
    </w:p>
    <w:p>
      <w:pPr>
        <w:pStyle w:val="Heading2"/>
        <w:jc w:val="left"/>
        <w:rPr/>
      </w:pPr>
      <w:r>
        <w:rPr/>
        <w:t>Dev Online Environment Decommission</w:t>
      </w:r>
    </w:p>
    <w:p>
      <w:pPr>
        <w:pStyle w:val="Normal"/>
        <w:jc w:val="left"/>
        <w:rPr/>
      </w:pPr>
      <w:r>
        <w:rPr/>
        <w:t>Identified that the cloud-based development environment was unused (development happens locally with Docker), and removed all associated resources:</w:t>
      </w:r>
    </w:p>
    <w:p>
      <w:pPr>
        <w:pStyle w:val="ListBullet"/>
        <w:numPr>
          <w:ilvl w:val="0"/>
          <w:numId w:val="1"/>
        </w:numPr>
        <w:jc w:val="left"/>
        <w:rPr/>
      </w:pPr>
      <w:r>
        <w:rPr/>
        <w:t>Deleted Kubernetes dev namespace (2 deployments, 3 services, ingress, HPA, secrets)</w:t>
      </w:r>
    </w:p>
    <w:p>
      <w:pPr>
        <w:pStyle w:val="ListBullet"/>
        <w:numPr>
          <w:ilvl w:val="0"/>
          <w:numId w:val="1"/>
        </w:numPr>
        <w:jc w:val="left"/>
        <w:rPr/>
      </w:pPr>
      <w:r>
        <w:rPr/>
        <w:t>Deleted the origin RDS instance (db.t3.micro)</w:t>
      </w:r>
    </w:p>
    <w:p>
      <w:pPr>
        <w:pStyle w:val="ListBullet"/>
        <w:numPr>
          <w:ilvl w:val="0"/>
          <w:numId w:val="1"/>
        </w:numPr>
        <w:jc w:val="left"/>
        <w:rPr/>
      </w:pPr>
      <w:r>
        <w:rPr/>
        <w:t>Emptied and deleted the dev-drec S3 bucket (862 objects, ~277 MB)</w:t>
      </w:r>
    </w:p>
    <w:p>
      <w:pPr>
        <w:pStyle w:val="ListBullet"/>
        <w:numPr>
          <w:ilvl w:val="0"/>
          <w:numId w:val="1"/>
        </w:numPr>
        <w:jc w:val="left"/>
        <w:rPr/>
      </w:pPr>
      <w:r>
        <w:rPr/>
        <w:t>Removed build-deploy-docker-dev.yaml CI workflows from both repos</w:t>
      </w:r>
    </w:p>
    <w:p>
      <w:pPr>
        <w:pStyle w:val="ListBullet"/>
        <w:numPr>
          <w:ilvl w:val="0"/>
          <w:numId w:val="1"/>
        </w:numPr>
        <w:jc w:val="left"/>
        <w:rPr/>
      </w:pPr>
      <w:r>
        <w:rPr/>
        <w:t>Removed develop branch from push triggers in 7 CI check workflows (PRs still checked)</w:t>
      </w:r>
    </w:p>
    <w:p>
      <w:pPr>
        <w:pStyle w:val="ListBullet"/>
        <w:numPr>
          <w:ilvl w:val="0"/>
          <w:numId w:val="1"/>
        </w:numPr>
        <w:jc w:val="left"/>
        <w:rPr/>
      </w:pPr>
      <w:r>
        <w:rPr/>
        <w:t>Estimated savings: ~$28–30/month</w:t>
      </w:r>
    </w:p>
    <w:p>
      <w:pPr>
        <w:pStyle w:val="Heading2"/>
        <w:jc w:val="left"/>
        <w:rPr/>
      </w:pPr>
      <w:r>
        <w:rPr/>
        <w:t>Production Database Backup</w:t>
      </w:r>
    </w:p>
    <w:p>
      <w:pPr>
        <w:pStyle w:val="Normal"/>
        <w:jc w:val="left"/>
        <w:rPr/>
      </w:pPr>
      <w:r>
        <w:rPr/>
        <w:t>Created a gzip-compressed backup of the production PostgreSQL database via kubectl exec and uploaded it to the prod-drec S3 bucket for disaster recovery.</w:t>
      </w:r>
    </w:p>
    <w:p>
      <w:pPr>
        <w:pStyle w:val="Heading2"/>
        <w:jc w:val="left"/>
        <w:rPr/>
      </w:pPr>
      <w:r>
        <w:rPr/>
        <w:t>CI/CD Pipeline Improvements</w:t>
      </w:r>
    </w:p>
    <w:p>
      <w:pPr>
        <w:pStyle w:val="ListBullet"/>
        <w:numPr>
          <w:ilvl w:val="0"/>
          <w:numId w:val="1"/>
        </w:numPr>
        <w:jc w:val="left"/>
        <w:rPr/>
      </w:pPr>
      <w:r>
        <w:rPr/>
        <w:t>Fixed ESLint, Prettier, markdownlint, and yamllint CI failures across both repos</w:t>
      </w:r>
    </w:p>
    <w:p>
      <w:pPr>
        <w:pStyle w:val="ListBullet"/>
        <w:numPr>
          <w:ilvl w:val="0"/>
          <w:numId w:val="1"/>
        </w:numPr>
        <w:jc w:val="left"/>
        <w:rPr/>
      </w:pPr>
      <w:r>
        <w:rPr/>
        <w:t>Fixed Cypress E2E workflow (LocalStack auth token, npm→pnpm cache mismatch)</w:t>
      </w:r>
    </w:p>
    <w:p>
      <w:pPr>
        <w:pStyle w:val="ListBullet"/>
        <w:numPr>
          <w:ilvl w:val="0"/>
          <w:numId w:val="1"/>
        </w:numPr>
        <w:jc w:val="left"/>
        <w:rPr/>
      </w:pPr>
      <w:r>
        <w:rPr/>
        <w:t>Staging database reconnection after dev environment teardown</w:t>
      </w:r>
    </w:p>
    <w:p>
      <w:pPr>
        <w:pStyle w:val="ListBullet"/>
        <w:numPr>
          <w:ilvl w:val="0"/>
          <w:numId w:val="1"/>
        </w:numPr>
        <w:jc w:val="left"/>
        <w:rPr/>
      </w:pPr>
      <w:r>
        <w:rPr/>
        <w:t>Added Mailpit Docker container for local SMTP email testing</w:t>
      </w:r>
    </w:p>
    <w:p>
      <w:pPr>
        <w:pStyle w:val="ListBullet"/>
        <w:numPr>
          <w:ilvl w:val="0"/>
          <w:numId w:val="1"/>
        </w:numPr>
        <w:jc w:val="left"/>
        <w:rPr/>
      </w:pPr>
      <w:r>
        <w:rPr/>
        <w:t>Added MinIO Docker container for local S3-compatible object storage (no AWS dependency for development)</w:t>
      </w:r>
    </w:p>
    <w:p>
      <w:pPr>
        <w:pStyle w:val="ListBullet"/>
        <w:numPr>
          <w:ilvl w:val="0"/>
          <w:numId w:val="1"/>
        </w:numPr>
        <w:jc w:val="left"/>
        <w:rPr/>
      </w:pPr>
      <w:r>
        <w:rPr/>
        <w:t>local development can work completely offline</w:t>
      </w:r>
    </w:p>
    <w:p>
      <w:pPr>
        <w:pStyle w:val="Heading1"/>
        <w:jc w:val="left"/>
        <w:rPr/>
      </w:pPr>
      <w:r>
        <w:rPr/>
        <w:t>Documentation</w:t>
      </w:r>
    </w:p>
    <w:p>
      <w:pPr>
        <w:pStyle w:val="ListBullet"/>
        <w:numPr>
          <w:ilvl w:val="0"/>
          <w:numId w:val="1"/>
        </w:numPr>
        <w:jc w:val="left"/>
        <w:rPr/>
      </w:pPr>
      <w:r>
        <w:rPr/>
        <w:t>Wrote data models documentation for the certificate log API response (including the new developerId field)</w:t>
      </w:r>
    </w:p>
    <w:p>
      <w:pPr>
        <w:pStyle w:val="ListBullet"/>
        <w:numPr>
          <w:ilvl w:val="0"/>
          <w:numId w:val="1"/>
        </w:numPr>
        <w:jc w:val="left"/>
        <w:rPr/>
      </w:pPr>
      <w:r>
        <w:rPr/>
        <w:t>Updated legacy API guides with notes about the developerId field</w:t>
      </w:r>
    </w:p>
    <w:p>
      <w:pPr>
        <w:pStyle w:val="ListBullet"/>
        <w:numPr>
          <w:ilvl w:val="0"/>
          <w:numId w:val="1"/>
        </w:numPr>
        <w:jc w:val="left"/>
        <w:rPr/>
      </w:pPr>
      <w:r>
        <w:rPr/>
        <w:t>Added environment table to the backend README clarifying that develop is local-only</w:t>
      </w:r>
    </w:p>
    <w:p>
      <w:pPr>
        <w:pStyle w:val="ListBullet"/>
        <w:numPr>
          <w:ilvl w:val="0"/>
          <w:numId w:val="1"/>
        </w:numPr>
        <w:jc w:val="left"/>
        <w:rPr/>
      </w:pPr>
      <w:r>
        <w:rPr/>
        <w:t>Removed defunct dev environment URLs from the frontend README</w:t>
      </w:r>
    </w:p>
    <w:p>
      <w:pPr>
        <w:pStyle w:val="ListBullet"/>
        <w:numPr>
          <w:ilvl w:val="0"/>
          <w:numId w:val="1"/>
        </w:numPr>
        <w:jc w:val="left"/>
        <w:rPr/>
      </w:pPr>
      <w:r>
        <w:rPr/>
        <w:t>Documented staging credentials and portal URLs</w:t>
      </w:r>
    </w:p>
    <w:p>
      <w:pPr>
        <w:pStyle w:val="Heading1"/>
        <w:jc w:val="left"/>
        <w:rPr/>
      </w:pPr>
      <w:r>
        <w:rPr/>
        <w:t>Note on Development Tooling</w:t>
      </w:r>
    </w:p>
    <w:p>
      <w:pPr>
        <w:pStyle w:val="Normal"/>
        <w:jc w:val="left"/>
        <w:rPr/>
      </w:pPr>
      <w:r>
        <w:rPr/>
        <w:t>Part of this work was carried out with the assistance of Claude Code, Anthropic's AI coding tool. It was used as a pair-programming partner across the full stack, helping with:</w:t>
      </w:r>
    </w:p>
    <w:p>
      <w:pPr>
        <w:pStyle w:val="ListBullet"/>
        <w:numPr>
          <w:ilvl w:val="0"/>
          <w:numId w:val="1"/>
        </w:numPr>
        <w:jc w:val="left"/>
        <w:rPr/>
      </w:pPr>
      <w:r>
        <w:rPr/>
        <w:t>Codebase exploration and understanding (NestJS backend, Angular frontend, Rush.js monorepo, Kubernetes manifests, GitHub Actions workflows)</w:t>
      </w:r>
    </w:p>
    <w:p>
      <w:pPr>
        <w:pStyle w:val="ListBullet"/>
        <w:numPr>
          <w:ilvl w:val="0"/>
          <w:numId w:val="1"/>
        </w:numPr>
        <w:jc w:val="left"/>
        <w:rPr/>
      </w:pPr>
      <w:r>
        <w:rPr/>
        <w:t>Security audits (semgrep, SonarCloud API) and systematic remediation of findings</w:t>
      </w:r>
    </w:p>
    <w:p>
      <w:pPr>
        <w:pStyle w:val="ListBullet"/>
        <w:numPr>
          <w:ilvl w:val="0"/>
          <w:numId w:val="1"/>
        </w:numPr>
        <w:jc w:val="left"/>
        <w:rPr/>
      </w:pPr>
      <w:r>
        <w:rPr/>
        <w:t>Multi-step infrastructure operations (DB backup, K8s resource management, RDS teardown)</w:t>
      </w:r>
    </w:p>
    <w:p>
      <w:pPr>
        <w:pStyle w:val="ListBullet"/>
        <w:numPr>
          <w:ilvl w:val="0"/>
          <w:numId w:val="1"/>
        </w:numPr>
        <w:jc w:val="left"/>
        <w:rPr/>
      </w:pPr>
      <w:r>
        <w:rPr/>
        <w:t>Direct AWS CLI and kubectl interaction (S3, RDS, EKS, ECR) for infrastructure management</w:t>
      </w:r>
    </w:p>
    <w:p>
      <w:pPr>
        <w:pStyle w:val="ListBullet"/>
        <w:numPr>
          <w:ilvl w:val="0"/>
          <w:numId w:val="1"/>
        </w:numPr>
        <w:jc w:val="left"/>
        <w:rPr/>
      </w:pPr>
      <w:r>
        <w:rPr/>
        <w:t>Merge conflict resolution and CI/CD debugging</w:t>
      </w:r>
    </w:p>
    <w:p>
      <w:pPr>
        <w:pStyle w:val="ListBullet"/>
        <w:numPr>
          <w:ilvl w:val="0"/>
          <w:numId w:val="1"/>
        </w:numPr>
        <w:jc w:val="left"/>
        <w:rPr/>
      </w:pPr>
      <w:r>
        <w:rPr/>
        <w:t>Documentation and report generation</w:t>
      </w:r>
    </w:p>
    <w:p>
      <w:pPr>
        <w:pStyle w:val="Heading1"/>
        <w:jc w:val="left"/>
        <w:rPr/>
      </w:pPr>
      <w:r>
        <w:rPr/>
        <w:t>Meter-Read Review Module</w:t>
      </w:r>
    </w:p>
    <w:p>
      <w:pPr>
        <w:pStyle w:val="Normal"/>
        <w:jc w:val="left"/>
        <w:rPr/>
      </w:pPr>
      <w:r>
        <w:rPr/>
        <w:t>Built a dedicated review interface for meter reads, complementing the existing device/document review workflow. Reviewers can now evaluate energy generation data per site with the same structured approach used for device submissions, with filtering, sorting and searching</w:t>
      </w:r>
    </w:p>
    <w:p>
      <w:pPr>
        <w:pStyle w:val="ListBullet"/>
        <w:numPr>
          <w:ilvl w:val="0"/>
          <w:numId w:val="1"/>
        </w:numPr>
        <w:jc w:val="left"/>
        <w:rPr/>
      </w:pPr>
      <w:r>
        <w:rPr/>
        <w:t>Device-grouped list view with sortable columns (site name, read count, latest read, total kWh, status) and expandable per-read detail rows</w:t>
      </w:r>
    </w:p>
    <w:p>
      <w:pPr>
        <w:pStyle w:val="ListBullet"/>
        <w:numPr>
          <w:ilvl w:val="0"/>
          <w:numId w:val="1"/>
        </w:numPr>
        <w:jc w:val="left"/>
        <w:rPr/>
      </w:pPr>
      <w:r>
        <w:rPr/>
        <w:t>Detail panel with status management (pending/approved/flagged/rejected), reviewer notes (textarea), and one-click approve/reject</w:t>
      </w:r>
    </w:p>
    <w:p>
      <w:pPr>
        <w:pStyle w:val="ListBullet"/>
        <w:numPr>
          <w:ilvl w:val="0"/>
          <w:numId w:val="1"/>
        </w:numPr>
        <w:jc w:val="left"/>
        <w:rPr/>
      </w:pPr>
      <w:r>
        <w:rPr/>
        <w:t>Verification tools reused from device reviews: historical consistency analysis, production ceiling check, cross-source verification</w:t>
      </w:r>
    </w:p>
    <w:p>
      <w:pPr>
        <w:pStyle w:val="ListBullet"/>
        <w:numPr>
          <w:ilvl w:val="0"/>
          <w:numId w:val="1"/>
        </w:numPr>
        <w:jc w:val="left"/>
        <w:rPr/>
      </w:pPr>
      <w:r>
        <w:rPr/>
        <w:t>New gap analysis tool detecting missing read periods using median-interval heuristics, with coverage percentage calculation (to be checked with Powertrust)</w:t>
      </w:r>
    </w:p>
    <w:p>
      <w:pPr>
        <w:pStyle w:val="ListBullet"/>
        <w:numPr>
          <w:ilvl w:val="0"/>
          <w:numId w:val="1"/>
        </w:numPr>
        <w:jc w:val="left"/>
        <w:rPr/>
      </w:pPr>
      <w:r>
        <w:rPr/>
        <w:t>Per-read anomaly flagging — reviewers can flag individual reads with a reason, logged to the audit trail</w:t>
      </w:r>
    </w:p>
    <w:p>
      <w:pPr>
        <w:pStyle w:val="ListBullet"/>
        <w:numPr>
          <w:ilvl w:val="0"/>
          <w:numId w:val="1"/>
        </w:numPr>
        <w:jc w:val="left"/>
        <w:rPr/>
      </w:pPr>
      <w:r>
        <w:rPr/>
        <w:t>Bulk actions: select-all checkbox, bulk approve/reject/reopen via a dedicated backend endpoint with per-device audit logging</w:t>
      </w:r>
    </w:p>
    <w:p>
      <w:pPr>
        <w:pStyle w:val="ListBullet"/>
        <w:numPr>
          <w:ilvl w:val="0"/>
          <w:numId w:val="1"/>
        </w:numPr>
        <w:jc w:val="left"/>
        <w:rPr/>
      </w:pPr>
      <w:r>
        <w:rPr/>
        <w:t>Chat integration with automatic status-change logging to site conversations</w:t>
      </w:r>
    </w:p>
    <w:p>
      <w:pPr>
        <w:pStyle w:val="ListBullet"/>
        <w:numPr>
          <w:ilvl w:val="0"/>
          <w:numId w:val="1"/>
        </w:numPr>
        <w:jc w:val="left"/>
        <w:rPr/>
      </w:pPr>
      <w:r>
        <w:rPr/>
        <w:t>Lazy-loaded Angular module at /reads/reviews, role-gated to Admin, Reviewer, and SeniorReviewer</w:t>
      </w:r>
    </w:p>
    <w:p>
      <w:pPr>
        <w:pStyle w:val="Heading1"/>
        <w:jc w:val="left"/>
        <w:rPr/>
      </w:pPr>
      <w:r>
        <w:rPr/>
        <w:t>New Review Workflow</w:t>
      </w:r>
    </w:p>
    <w:p>
      <w:pPr>
        <w:pStyle w:val="Normal"/>
        <w:jc w:val="left"/>
        <w:rPr/>
      </w:pPr>
      <w:r>
        <w:rPr/>
        <w:t>New device review workflow based on reviewer feedback and the April 2026 audit preparation backlog.</w:t>
      </w:r>
    </w:p>
    <w:p>
      <w:pPr>
        <w:pStyle w:val="Heading2"/>
        <w:jc w:val="left"/>
        <w:rPr/>
      </w:pPr>
      <w:r>
        <w:rPr/>
        <w:t>Bulk Actions &amp; Screening</w:t>
      </w:r>
    </w:p>
    <w:p>
      <w:pPr>
        <w:pStyle w:val="ListBullet"/>
        <w:numPr>
          <w:ilvl w:val="0"/>
          <w:numId w:val="1"/>
        </w:numPr>
        <w:jc w:val="left"/>
        <w:rPr/>
      </w:pPr>
      <w:r>
        <w:rPr/>
        <w:t>Checkbox selection with select-all toggle on the device list</w:t>
      </w:r>
    </w:p>
    <w:p>
      <w:pPr>
        <w:pStyle w:val="ListBullet"/>
        <w:numPr>
          <w:ilvl w:val="0"/>
          <w:numId w:val="1"/>
        </w:numPr>
        <w:jc w:val="left"/>
        <w:rPr/>
      </w:pPr>
      <w:r>
        <w:rPr/>
        <w:t>Bulk approve, reject, and reopen buttons for batch status changes</w:t>
      </w:r>
    </w:p>
    <w:p>
      <w:pPr>
        <w:pStyle w:val="ListBullet"/>
        <w:numPr>
          <w:ilvl w:val="0"/>
          <w:numId w:val="1"/>
        </w:numPr>
        <w:jc w:val="left"/>
        <w:rPr/>
      </w:pPr>
      <w:r>
        <w:rPr/>
        <w:t>Bulk auto-screen: run automated verification on selected devices or all unscreened pending devices (up to 50)</w:t>
      </w:r>
    </w:p>
    <w:p>
      <w:pPr>
        <w:pStyle w:val="ListBullet"/>
        <w:numPr>
          <w:ilvl w:val="0"/>
          <w:numId w:val="1"/>
        </w:numPr>
        <w:jc w:val="left"/>
        <w:rPr/>
      </w:pPr>
      <w:r>
        <w:rPr/>
        <w:t>‘</w:t>
      </w:r>
      <w:r>
        <w:rPr/>
        <w:t>Screen All’ button with distinct filled styling to differentiate from per-selection actions</w:t>
      </w:r>
    </w:p>
    <w:p>
      <w:pPr>
        <w:pStyle w:val="ListBullet"/>
        <w:numPr>
          <w:ilvl w:val="0"/>
          <w:numId w:val="1"/>
        </w:numPr>
        <w:jc w:val="left"/>
        <w:rPr/>
      </w:pPr>
      <w:r>
        <w:rPr/>
        <w:t>Auto-screen on submission: backend automatically triggers screening when a device enters ‘pending’ status (fire-and-forget)</w:t>
      </w:r>
    </w:p>
    <w:p>
      <w:pPr>
        <w:pStyle w:val="Heading2"/>
        <w:jc w:val="left"/>
        <w:rPr/>
      </w:pPr>
      <w:r>
        <w:rPr/>
        <w:t>Document Panel (Read-Only)</w:t>
      </w:r>
    </w:p>
    <w:p>
      <w:pPr>
        <w:pStyle w:val="ListBullet"/>
        <w:numPr>
          <w:ilvl w:val="0"/>
          <w:numId w:val="1"/>
        </w:numPr>
        <w:jc w:val="left"/>
        <w:rPr/>
      </w:pPr>
      <w:r>
        <w:rPr/>
        <w:t>Removed upload and delete buttons from the device review document panel — reviewers now view documents in a read-only capacity</w:t>
      </w:r>
    </w:p>
    <w:p>
      <w:pPr>
        <w:pStyle w:val="ListBullet"/>
        <w:numPr>
          <w:ilvl w:val="0"/>
          <w:numId w:val="1"/>
        </w:numPr>
        <w:jc w:val="left"/>
        <w:rPr/>
      </w:pPr>
      <w:r>
        <w:rPr/>
        <w:t>Document management (upload/delete) remains available on the device submission/update side — where it should be</w:t>
      </w:r>
    </w:p>
    <w:p>
      <w:pPr>
        <w:pStyle w:val="Heading2"/>
        <w:jc w:val="left"/>
        <w:rPr/>
      </w:pPr>
      <w:r>
        <w:rPr/>
        <w:t>Export &amp; Audit</w:t>
      </w:r>
    </w:p>
    <w:p>
      <w:pPr>
        <w:pStyle w:val="ListBullet"/>
        <w:numPr>
          <w:ilvl w:val="0"/>
          <w:numId w:val="1"/>
        </w:numPr>
        <w:jc w:val="left"/>
        <w:rPr/>
      </w:pPr>
      <w:r>
        <w:rPr/>
        <w:t>Excel export of the filtered/sorted device list (24 columns, auto-width) using SheetJS with lazy dynamic import</w:t>
      </w:r>
    </w:p>
    <w:p>
      <w:pPr>
        <w:pStyle w:val="ListBullet"/>
        <w:numPr>
          <w:ilvl w:val="0"/>
          <w:numId w:val="1"/>
        </w:numPr>
        <w:jc w:val="left"/>
        <w:rPr/>
      </w:pPr>
      <w:r>
        <w:rPr/>
        <w:t>CSV export button added to audit trail modals in both device-reviews and meter-read-reviews</w:t>
      </w:r>
    </w:p>
    <w:p>
      <w:pPr>
        <w:pStyle w:val="Heading2"/>
        <w:jc w:val="left"/>
        <w:rPr/>
      </w:pPr>
      <w:r>
        <w:rPr/>
        <w:t>UX Polish</w:t>
      </w:r>
    </w:p>
    <w:p>
      <w:pPr>
        <w:pStyle w:val="ListBullet"/>
        <w:numPr>
          <w:ilvl w:val="0"/>
          <w:numId w:val="1"/>
        </w:numPr>
        <w:jc w:val="left"/>
        <w:rPr/>
      </w:pPr>
      <w:r>
        <w:rPr/>
        <w:t>Toast/snackbar feedback after saves, uploads, bulk operations, and exports (MatSnackBar)</w:t>
      </w:r>
    </w:p>
    <w:p>
      <w:pPr>
        <w:pStyle w:val="ListBullet"/>
        <w:numPr>
          <w:ilvl w:val="0"/>
          <w:numId w:val="1"/>
        </w:numPr>
        <w:jc w:val="left"/>
        <w:rPr/>
      </w:pPr>
      <w:r>
        <w:rPr/>
        <w:t>Unsaved changes warning when navigating away from a dirty detail form</w:t>
      </w:r>
    </w:p>
    <w:p>
      <w:pPr>
        <w:pStyle w:val="ListBullet"/>
        <w:numPr>
          <w:ilvl w:val="0"/>
          <w:numId w:val="1"/>
        </w:numPr>
        <w:jc w:val="left"/>
        <w:rPr/>
      </w:pPr>
      <w:r>
        <w:rPr/>
        <w:t>Keyboard shortcuts: Ctrl+S to save, Escape to close modals/detail panel, Arrow keys to navigate the device list</w:t>
      </w:r>
    </w:p>
    <w:p>
      <w:pPr>
        <w:pStyle w:val="ListBullet"/>
        <w:numPr>
          <w:ilvl w:val="0"/>
          <w:numId w:val="1"/>
        </w:numPr>
        <w:jc w:val="left"/>
        <w:rPr/>
      </w:pPr>
      <w:r>
        <w:rPr/>
        <w:t>Embossed toolbar button styling with drop shadows and inset highlights for better visual hierarchy</w:t>
      </w:r>
    </w:p>
    <w:p>
      <w:pPr>
        <w:pStyle w:val="ListBullet"/>
        <w:numPr>
          <w:ilvl w:val="0"/>
          <w:numId w:val="1"/>
        </w:numPr>
        <w:jc w:val="left"/>
        <w:rPr/>
      </w:pPr>
      <w:r>
        <w:rPr/>
        <w:t>Notes field changed from single-line input to resizable textarea in meter-read-reviews</w:t>
      </w:r>
    </w:p>
    <w:p>
      <w:pPr>
        <w:pStyle w:val="ListBullet"/>
        <w:numPr>
          <w:ilvl w:val="0"/>
          <w:numId w:val="1"/>
        </w:numPr>
        <w:jc w:val="left"/>
        <w:rPr/>
      </w:pPr>
      <w:r>
        <w:rPr/>
        <w:t>trackBy added to remaining ngFor loops (pictures, screenshots, reads) for rendering performance</w:t>
      </w:r>
    </w:p>
    <w:p>
      <w:pPr>
        <w:pStyle w:val="Heading1"/>
        <w:jc w:val="left"/>
        <w:rPr/>
      </w:pPr>
      <w:r>
        <w:rPr/>
        <w:t>Audit Logging Expansion</w:t>
      </w:r>
    </w:p>
    <w:p>
      <w:pPr>
        <w:pStyle w:val="Normal"/>
        <w:jc w:val="left"/>
        <w:rPr/>
      </w:pPr>
      <w:r>
        <w:rPr/>
        <w:t>Extended the audit trail system with three new action types to improve traceability for meter-read reviews and bulk operations.</w:t>
      </w:r>
    </w:p>
    <w:p>
      <w:pPr>
        <w:pStyle w:val="ListBullet"/>
        <w:numPr>
          <w:ilvl w:val="0"/>
          <w:numId w:val="1"/>
        </w:numPr>
        <w:jc w:val="left"/>
        <w:rPr/>
      </w:pPr>
      <w:r>
        <w:rPr/>
        <w:t>bulk_status_change — logged per device when a batch approve/reject/reopen is performed, with batch size metadata; covers both device-reviews and meter-read-reviews</w:t>
      </w:r>
    </w:p>
    <w:p>
      <w:pPr>
        <w:pStyle w:val="ListBullet"/>
        <w:numPr>
          <w:ilvl w:val="0"/>
          <w:numId w:val="1"/>
        </w:numPr>
        <w:jc w:val="left"/>
        <w:rPr/>
      </w:pPr>
      <w:r>
        <w:rPr/>
        <w:t>read_anomaly_flagged — logged when a reviewer flags an individual meter read, includes read value, period, and reviewer-supplied reason</w:t>
      </w:r>
    </w:p>
    <w:p>
      <w:pPr>
        <w:pStyle w:val="ListBullet"/>
        <w:numPr>
          <w:ilvl w:val="0"/>
          <w:numId w:val="1"/>
        </w:numPr>
        <w:jc w:val="left"/>
        <w:rPr/>
      </w:pPr>
      <w:r>
        <w:rPr/>
        <w:t>read_gap_analysis — logged when the gap analysis tool runs, records total reads, gap count, and coverage percentage</w:t>
      </w:r>
    </w:p>
    <w:p>
      <w:pPr>
        <w:pStyle w:val="ListBullet"/>
        <w:numPr>
          <w:ilvl w:val="0"/>
          <w:numId w:val="1"/>
        </w:numPr>
        <w:jc w:val="left"/>
        <w:rPr/>
      </w:pPr>
      <w:r>
        <w:rPr/>
        <w:t>Total audit action types now at 15, covering the full verification lifecycle from submission through approval</w:t>
      </w:r>
    </w:p>
    <w:p>
      <w:pPr>
        <w:pStyle w:val="Heading1"/>
        <w:jc w:val="left"/>
        <w:rPr/>
      </w:pPr>
      <w:r>
        <w:rPr/>
        <w:t>Chat System Improvements</w:t>
      </w:r>
    </w:p>
    <w:p>
      <w:pPr>
        <w:pStyle w:val="ListBullet"/>
        <w:numPr>
          <w:ilvl w:val="0"/>
          <w:numId w:val="1"/>
        </w:numPr>
        <w:jc w:val="left"/>
        <w:rPr/>
      </w:pPr>
      <w:r>
        <w:rPr/>
        <w:t>Fixed wrong-site chat opening: replaced ReplaySubject(1) with Subject to prevent stale value replay when switching between devices</w:t>
      </w:r>
    </w:p>
    <w:p>
      <w:pPr>
        <w:pStyle w:val="ListBullet"/>
        <w:numPr>
          <w:ilvl w:val="0"/>
          <w:numId w:val="1"/>
        </w:numPr>
        <w:jc w:val="left"/>
        <w:rPr/>
      </w:pPr>
      <w:r>
        <w:rPr/>
        <w:t>Fixed missed notifications when the chat window is already open: incoming messages now auto-mark as read and trigger an audio notification plus a visual header flash</w:t>
      </w:r>
    </w:p>
    <w:p>
      <w:pPr>
        <w:pStyle w:val="ListBullet"/>
        <w:numPr>
          <w:ilvl w:val="0"/>
          <w:numId w:val="1"/>
        </w:numPr>
        <w:jc w:val="left"/>
        <w:rPr/>
      </w:pPr>
      <w:r>
        <w:rPr/>
        <w:t>Repositioned minimize/close buttons to the top-right corner of the chat window header</w:t>
      </w:r>
    </w:p>
    <w:p>
      <w:pPr>
        <w:pStyle w:val="ListBullet"/>
        <w:numPr>
          <w:ilvl w:val="0"/>
          <w:numId w:val="1"/>
        </w:numPr>
        <w:jc w:val="left"/>
        <w:rPr/>
      </w:pPr>
      <w:r>
        <w:rPr/>
        <w:t>Removed debug console.log statements from ChatService that were firing every 10 seconds during unread count polling</w:t>
      </w:r>
    </w:p>
    <w:p>
      <w:pPr>
        <w:pStyle w:val="ListBullet"/>
        <w:numPr>
          <w:ilvl w:val="0"/>
          <w:numId w:val="1"/>
        </w:numPr>
        <w:jc w:val="left"/>
        <w:rPr/>
      </w:pPr>
      <w:r>
        <w:rPr/>
        <w:t>Chat system also works with external API calls and webhooks, enabling integration with third-party notification services and automated workflows</w:t>
      </w:r>
    </w:p>
    <w:p>
      <w:pPr>
        <w:pStyle w:val="Heading1"/>
        <w:jc w:val="left"/>
        <w:rPr/>
      </w:pPr>
      <w:r>
        <w:rPr/>
        <w:t>AWS Infrastructure Hardening</w:t>
      </w:r>
    </w:p>
    <w:p>
      <w:pPr>
        <w:pStyle w:val="Normal"/>
        <w:jc w:val="left"/>
        <w:rPr/>
      </w:pPr>
      <w:r>
        <w:rPr/>
        <w:t>Implemented several production database and network security controls in response to the D-REC Methodology data security requirements (Section 3.2).</w:t>
      </w:r>
    </w:p>
    <w:p>
      <w:pPr>
        <w:pStyle w:val="Heading2"/>
        <w:jc w:val="left"/>
        <w:rPr/>
      </w:pPr>
      <w:r>
        <w:rPr/>
        <w:t>Network Access Controls</w:t>
      </w:r>
    </w:p>
    <w:p>
      <w:pPr>
        <w:pStyle w:val="ListBullet"/>
        <w:numPr>
          <w:ilvl w:val="0"/>
          <w:numId w:val="1"/>
        </w:numPr>
        <w:jc w:val="left"/>
        <w:rPr/>
      </w:pPr>
      <w:r>
        <w:rPr/>
        <w:t>Created dedicated security groups for each RDS instance (production and staging), restricting inbound connections on port 5432 to the EKS pod CIDR only</w:t>
      </w:r>
    </w:p>
    <w:p>
      <w:pPr>
        <w:pStyle w:val="ListBullet"/>
        <w:numPr>
          <w:ilvl w:val="0"/>
          <w:numId w:val="1"/>
        </w:numPr>
        <w:jc w:val="left"/>
        <w:rPr/>
      </w:pPr>
      <w:r>
        <w:rPr/>
        <w:t>only application pods can reach the database via network</w:t>
      </w:r>
    </w:p>
    <w:p>
      <w:pPr>
        <w:pStyle w:val="Heading2"/>
        <w:jc w:val="left"/>
        <w:rPr/>
      </w:pPr>
      <w:r>
        <w:rPr/>
        <w:t>Least-Privilege Database Access</w:t>
      </w:r>
    </w:p>
    <w:p>
      <w:pPr>
        <w:pStyle w:val="ListBullet"/>
        <w:numPr>
          <w:ilvl w:val="0"/>
          <w:numId w:val="1"/>
        </w:numPr>
        <w:jc w:val="left"/>
        <w:rPr/>
      </w:pPr>
      <w:r>
        <w:rPr/>
        <w:t>Created a dedicated application database user (drec_app) with SELECT, INSERT, and UPDATE permissions only</w:t>
      </w:r>
    </w:p>
    <w:p>
      <w:pPr>
        <w:pStyle w:val="ListBullet"/>
        <w:numPr>
          <w:ilvl w:val="0"/>
          <w:numId w:val="1"/>
        </w:numPr>
        <w:jc w:val="left"/>
        <w:rPr/>
      </w:pPr>
      <w:r>
        <w:rPr/>
        <w:t>Revoked DELETE on evidentiary tables — the application cannot delete device, meter read, or document records; only the superuser (not used by the application) can perform deletions</w:t>
      </w:r>
    </w:p>
    <w:p>
      <w:pPr>
        <w:pStyle w:val="ListBullet"/>
        <w:numPr>
          <w:ilvl w:val="0"/>
          <w:numId w:val="1"/>
        </w:numPr>
        <w:jc w:val="left"/>
        <w:rPr/>
      </w:pPr>
      <w:r>
        <w:rPr/>
        <w:t>Migrated the production API connection string from the PostgreSQL superuser to the restricted drec_app user</w:t>
      </w:r>
    </w:p>
    <w:p>
      <w:pPr>
        <w:pStyle w:val="Heading2"/>
        <w:jc w:val="left"/>
        <w:rPr/>
      </w:pPr>
      <w:r>
        <w:rPr/>
        <w:t>Database Audit Trail</w:t>
      </w:r>
    </w:p>
    <w:p>
      <w:pPr>
        <w:pStyle w:val="ListBullet"/>
        <w:numPr>
          <w:ilvl w:val="0"/>
          <w:numId w:val="1"/>
        </w:numPr>
        <w:jc w:val="left"/>
        <w:rPr/>
      </w:pPr>
      <w:r>
        <w:rPr/>
        <w:t>History triggers: a history.changes table records the full before/after state (as JSONB) of every INSERT, UPDATE, and DELETE on 15 protected tables, including the database user and timestamp</w:t>
      </w:r>
    </w:p>
    <w:p>
      <w:pPr>
        <w:pStyle w:val="ListBullet"/>
        <w:numPr>
          <w:ilvl w:val="0"/>
          <w:numId w:val="1"/>
        </w:numPr>
        <w:jc w:val="left"/>
        <w:rPr/>
      </w:pPr>
      <w:r>
        <w:rPr/>
        <w:t>pgAudit: enabled the pgaudit PostgreSQL extension on the production RDS instance; all write operations are logged to AWS CloudWatch Logs with full session context</w:t>
      </w:r>
    </w:p>
    <w:p>
      <w:pPr>
        <w:pStyle w:val="Heading2"/>
        <w:jc w:val="left"/>
        <w:rPr/>
      </w:pPr>
      <w:r>
        <w:rPr/>
        <w:t>Document Integrity After Approval</w:t>
      </w:r>
    </w:p>
    <w:p>
      <w:pPr>
        <w:pStyle w:val="ListBullet"/>
        <w:numPr>
          <w:ilvl w:val="0"/>
          <w:numId w:val="1"/>
        </w:numPr>
        <w:jc w:val="left"/>
        <w:rPr/>
      </w:pPr>
      <w:r>
        <w:rPr/>
        <w:t>Documents attached to a device cannot be uploaded, replaced, or deleted once the review status is “approved”</w:t>
      </w:r>
    </w:p>
    <w:p>
      <w:pPr>
        <w:pStyle w:val="ListBullet"/>
        <w:numPr>
          <w:ilvl w:val="0"/>
          <w:numId w:val="1"/>
        </w:numPr>
        <w:jc w:val="left"/>
        <w:rPr/>
      </w:pPr>
      <w:r>
        <w:rPr/>
        <w:t>Enforced at three API mutation points (upload, delete, document replacement via edit form) — returns HTTP 403 Forbidden</w:t>
      </w:r>
    </w:p>
    <w:p>
      <w:pPr>
        <w:pStyle w:val="ListBullet"/>
        <w:numPr>
          <w:ilvl w:val="0"/>
          <w:numId w:val="1"/>
        </w:numPr>
        <w:jc w:val="left"/>
        <w:rPr/>
      </w:pPr>
      <w:r>
        <w:rPr/>
        <w:t>The DELETE restriction on the database user provides a second layer: even if the API guard were bypassed, the application cannot delete rows from protected tables</w:t>
      </w:r>
    </w:p>
    <w:p>
      <w:pPr>
        <w:pStyle w:val="Heading1"/>
        <w:jc w:val="left"/>
        <w:rPr/>
      </w:pPr>
      <w:r>
        <w:rPr/>
        <w:t>ACL Permission Fix</w:t>
      </w:r>
    </w:p>
    <w:p>
      <w:pPr>
        <w:pStyle w:val="Normal"/>
        <w:jc w:val="left"/>
        <w:rPr/>
      </w:pPr>
      <w:r>
        <w:rPr/>
        <w:t>Discovered and fixed a critical access control gap: the Reviewer and SeniorReviewer roles were created by migration but never granted permissions to the ACL modules they need.</w:t>
      </w:r>
    </w:p>
    <w:p>
      <w:pPr>
        <w:pStyle w:val="ListBullet"/>
        <w:numPr>
          <w:ilvl w:val="0"/>
          <w:numId w:val="1"/>
        </w:numPr>
        <w:jc w:val="left"/>
        <w:rPr/>
      </w:pPr>
      <w:r>
        <w:rPr/>
        <w:t>DEVICE_REVIEWS_MANAGEMENT_CRUDL — only Admin had access; Reviewer and SeniorReviewer were blocked from all review API endpoints</w:t>
      </w:r>
    </w:p>
    <w:p>
      <w:pPr>
        <w:pStyle w:val="ListBullet"/>
        <w:numPr>
          <w:ilvl w:val="0"/>
          <w:numId w:val="1"/>
        </w:numPr>
        <w:jc w:val="left"/>
        <w:rPr/>
      </w:pPr>
      <w:r>
        <w:rPr/>
        <w:t>CHAT_MANAGEMENT_CRUDL — every role except Reviewer and SeniorReviewer was assigned; reviewers could not send or receive chat messages</w:t>
      </w:r>
    </w:p>
    <w:p>
      <w:pPr>
        <w:pStyle w:val="ListBullet"/>
        <w:numPr>
          <w:ilvl w:val="0"/>
          <w:numId w:val="1"/>
        </w:numPr>
        <w:jc w:val="left"/>
        <w:rPr/>
      </w:pPr>
      <w:r>
        <w:rPr/>
        <w:t>Added migration granting Read+Write to both roles on both modules, with NOT EXISTS guards for idempotency</w:t>
      </w:r>
    </w:p>
    <w:p>
      <w:pPr>
        <w:pStyle w:val="ListBullet"/>
        <w:numPr>
          <w:ilvl w:val="0"/>
          <w:numId w:val="1"/>
        </w:numPr>
        <w:jc w:val="left"/>
        <w:rPr/>
      </w:pPr>
      <w:r>
        <w:rPr/>
        <w:t>Migration uses subqueries on role name rather than hardcoded IDs for portability across environments</w:t>
      </w:r>
    </w:p>
    <w:p>
      <w:pPr>
        <w:pStyle w:val="Heading1"/>
        <w:jc w:val="left"/>
        <w:rPr/>
      </w:pPr>
      <w:r>
        <w:rPr/>
        <w:t>Next Steps</w:t>
      </w:r>
    </w:p>
    <w:p>
      <w:pPr>
        <w:pStyle w:val="ListBullet"/>
        <w:numPr>
          <w:ilvl w:val="0"/>
          <w:numId w:val="1"/>
        </w:numPr>
        <w:jc w:val="left"/>
        <w:rPr/>
      </w:pPr>
      <w:r>
        <w:rPr/>
        <w:t>Deploy the ACL permission migration to staging and production</w:t>
      </w:r>
    </w:p>
    <w:p>
      <w:pPr>
        <w:pStyle w:val="ListBullet"/>
        <w:numPr>
          <w:ilvl w:val="0"/>
          <w:numId w:val="1"/>
        </w:numPr>
        <w:jc w:val="left"/>
        <w:rPr/>
      </w:pPr>
      <w:r>
        <w:rPr/>
        <w:t>Deploy meter-read review module and audit logging enhancements to staging for reviewer testing</w:t>
      </w:r>
    </w:p>
    <w:p>
      <w:pPr>
        <w:pStyle w:val="ListBullet"/>
        <w:numPr>
          <w:ilvl w:val="0"/>
          <w:numId w:val="1"/>
        </w:numPr>
        <w:jc w:val="left"/>
        <w:rPr/>
      </w:pPr>
      <w:r>
        <w:rPr/>
        <w:t>Implement remaining medium-effort backlog items: retry on API errors, chat unread indicator, PDF download button</w:t>
      </w:r>
    </w:p>
    <w:p>
      <w:pPr>
        <w:pStyle w:val="ListBullet"/>
        <w:numPr>
          <w:ilvl w:val="0"/>
          <w:numId w:val="1"/>
        </w:numPr>
        <w:jc w:val="left"/>
        <w:rPr/>
      </w:pPr>
      <w:r>
        <w:rPr/>
        <w:t>Consider WebSocket upgrade for chat to replace 10-second polling</w:t>
      </w:r>
    </w:p>
    <w:p>
      <w:pPr>
        <w:pStyle w:val="ListBullet"/>
        <w:numPr>
          <w:ilvl w:val="0"/>
          <w:numId w:val="1"/>
        </w:numPr>
        <w:jc w:val="left"/>
        <w:rPr/>
      </w:pPr>
      <w:r>
        <w:rPr/>
        <w:t>Split the 1,600-line documents-window component into smaller sub-components</w:t>
      </w:r>
    </w:p>
    <w:p>
      <w:pPr>
        <w:pStyle w:val="ListBullet"/>
        <w:numPr>
          <w:ilvl w:val="0"/>
          <w:numId w:val="1"/>
        </w:numPr>
        <w:jc w:val="left"/>
        <w:rPr/>
      </w:pPr>
      <w:r>
        <w:rPr/>
        <w:t>Add component test coverage to review modules (currently zero)</w:t>
      </w:r>
    </w:p>
    <w:p>
      <w:pPr>
        <w:pStyle w:val="ListBullet"/>
        <w:numPr>
          <w:ilvl w:val="0"/>
          <w:numId w:val="1"/>
        </w:numPr>
        <w:spacing w:before="0" w:after="200"/>
        <w:contextualSpacing/>
        <w:jc w:val="left"/>
        <w:rPr/>
      </w:pPr>
      <w:r>
        <w:rPr/>
        <w:t>Continue D-REC Methodology spec alignment (§3.1–3.10 gaps documented in reference memory)</w:t>
      </w:r>
    </w:p>
    <w:sectPr>
      <w:type w:val="nextPage"/>
      <w:pgSz w:w="12240" w:h="15840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212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ＭＳ 明朝" w:cs=""/>
      <w:color w:val="1E293B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E293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E293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E293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Bullet4">
    <w:name w:val="List Bullet 4"/>
    <w:basedOn w:val="Normal"/>
    <w:uiPriority w:val="99"/>
    <w:unhideWhenUsed/>
    <w:qFormat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Application>LibreOffice/7.4.7.2$Linux_X86_64 LibreOffice_project/40$Build-2</Application>
  <AppVersion>15.0000</AppVersion>
  <Pages>9</Pages>
  <Words>2201</Words>
  <Characters>13519</Characters>
  <CharactersWithSpaces>15431</CharactersWithSpaces>
  <Paragraphs>186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2026-04-02T22:01:52Z</dcterms:modified>
  <cp:revision>24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