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10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3D2C" w14:textId="77777777" w:rsidR="00EA3F22" w:rsidRDefault="00000000">
      <w:r>
        <w:rPr>
          <w:b/>
        </w:rPr>
        <w:t>Sistema de Control de Planta DISAL</w:t>
      </w:r>
    </w:p>
    <w:p w14:paraId="4C73AB02" w14:textId="77777777" w:rsidR="00EA3F22" w:rsidRDefault="00000000">
      <w:r>
        <w:rPr>
          <w:b/>
        </w:rPr>
        <w:t>Destinatarios:</w:t>
      </w:r>
      <w:r>
        <w:t xml:space="preserve"> personal de Laboratorio</w:t>
      </w:r>
    </w:p>
    <w:p w14:paraId="0C744665" w14:textId="77777777" w:rsidR="00EA3F22" w:rsidRDefault="00000000">
      <w:r>
        <w:rPr>
          <w:b/>
        </w:rPr>
        <w:t>Versión del manual:</w:t>
      </w:r>
      <w:r>
        <w:t xml:space="preserve"> 1.0 · septiembre de 2026</w:t>
      </w:r>
    </w:p>
    <w:p w14:paraId="63BD3BEC" w14:textId="77777777" w:rsidR="00EA3F22" w:rsidRDefault="00000000">
      <w:r>
        <w:t>Las imágenes son capturas del sistema en funcionamiento. Los datos visibles corresponden al momento de la captura; no los copie al registrar una operación. La pantalla puede variar según la planta y el estado de los tanques.</w:t>
      </w:r>
    </w:p>
    <w:p w14:paraId="6DB0C584" w14:textId="77777777" w:rsidR="00EA3F22" w:rsidRDefault="00000000">
      <w:pPr>
        <w:pStyle w:val="Ttulo1"/>
      </w:pPr>
      <w:r>
        <w:t>1. Para qué se utiliza el sistema</w:t>
      </w:r>
    </w:p>
    <w:p w14:paraId="319651AA" w14:textId="77777777" w:rsidR="00EA3F22" w:rsidRDefault="00000000">
      <w:r>
        <w:t>El panel de Laboratorio permite confirmar la recepción física de una muestra y registrar el resultado del análisis: aprobación, solicitud de ajuste o rechazo. Cada intervención queda vinculada con el tanque, la OF, el usuario, la fecha y la hora.</w:t>
      </w:r>
    </w:p>
    <w:p w14:paraId="6EC7B235" w14:textId="77777777" w:rsidR="00EA3F22" w:rsidRDefault="00000000">
      <w:r>
        <w:t>Cada envío desde Fabricación genera una iteración de muestra. Si se solicita un ajuste y el tanque vuelve a Laboratorio, el sistema crea una nueva iteración sin borrar la anterior.</w:t>
      </w:r>
    </w:p>
    <w:p w14:paraId="7E0C9815" w14:textId="77777777" w:rsidR="00EA3F22" w:rsidRDefault="00000000">
      <w:pPr>
        <w:spacing w:before="80" w:after="160"/>
        <w:ind w:left="317"/>
      </w:pPr>
      <w:r>
        <w:rPr>
          <w:b/>
        </w:rPr>
        <w:t>Importante:</w:t>
      </w:r>
      <w:r>
        <w:t xml:space="preserve"> el sistema registra la decisión de calidad, pero no reemplaza los análisis, controles ni procedimientos físicos de Laboratorio.</w:t>
      </w:r>
    </w:p>
    <w:p w14:paraId="44334F25" w14:textId="77777777" w:rsidR="00EA3F22" w:rsidRDefault="00000000">
      <w:pPr>
        <w:pStyle w:val="Ttulo1"/>
      </w:pPr>
      <w:r>
        <w:t>2. Ingreso y salida</w:t>
      </w:r>
    </w:p>
    <w:p w14:paraId="7F701F78" w14:textId="77777777" w:rsidR="00EA3F22" w:rsidRDefault="00000000">
      <w:pPr>
        <w:pStyle w:val="Ttulo2"/>
      </w:pPr>
      <w:r>
        <w:t>Iniciar sesión</w:t>
      </w:r>
    </w:p>
    <w:p w14:paraId="0B74476B" w14:textId="77777777" w:rsidR="00EA3F2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364CFA7" wp14:editId="1D7F02E0">
            <wp:extent cx="6263640" cy="3523298"/>
            <wp:effectExtent l="0" t="0" r="0" b="0"/>
            <wp:docPr id="1" name="Picture 1" descr="Pantalla real de ingreso a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gre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7B10" w14:textId="77777777" w:rsidR="00EA3F22" w:rsidRDefault="00000000">
      <w:pPr>
        <w:keepLines/>
        <w:spacing w:after="160"/>
        <w:jc w:val="center"/>
      </w:pPr>
      <w:r>
        <w:rPr>
          <w:color w:val="464646"/>
          <w:sz w:val="16"/>
        </w:rPr>
        <w:t>Pantalla real de ingreso al sistema</w:t>
      </w:r>
    </w:p>
    <w:p w14:paraId="0651C838" w14:textId="77777777" w:rsidR="00EA3F22" w:rsidRDefault="00000000">
      <w:pPr>
        <w:spacing w:after="50"/>
        <w:ind w:left="288" w:hanging="259"/>
      </w:pPr>
      <w:r>
        <w:t>1. Abra el acceso al sistema.</w:t>
      </w:r>
    </w:p>
    <w:p w14:paraId="0A7AB0B0" w14:textId="77777777" w:rsidR="00EA3F22" w:rsidRDefault="00000000">
      <w:pPr>
        <w:spacing w:after="50"/>
        <w:ind w:left="288" w:hanging="259"/>
      </w:pPr>
      <w:r>
        <w:t>2. Ingrese su correo o nombre de usuario.</w:t>
      </w:r>
    </w:p>
    <w:p w14:paraId="1FD90716" w14:textId="77777777" w:rsidR="00EA3F22" w:rsidRDefault="00000000">
      <w:pPr>
        <w:spacing w:after="50"/>
        <w:ind w:left="288" w:hanging="259"/>
      </w:pPr>
      <w:r>
        <w:t>3. Ingrese su contraseña.</w:t>
      </w:r>
    </w:p>
    <w:p w14:paraId="63F1A4D7" w14:textId="77777777" w:rsidR="00EA3F22" w:rsidRDefault="00000000">
      <w:pPr>
        <w:spacing w:after="50"/>
        <w:ind w:left="288" w:hanging="259"/>
      </w:pPr>
      <w:r>
        <w:lastRenderedPageBreak/>
        <w:t xml:space="preserve">4. Seleccione </w:t>
      </w:r>
      <w:r>
        <w:rPr>
          <w:b/>
        </w:rPr>
        <w:t>Iniciar sesión</w:t>
      </w:r>
      <w:r>
        <w:t>.</w:t>
      </w:r>
    </w:p>
    <w:p w14:paraId="484DC1BE" w14:textId="77777777" w:rsidR="00EA3F22" w:rsidRDefault="00000000">
      <w:pPr>
        <w:spacing w:after="50"/>
        <w:ind w:left="288" w:hanging="259"/>
      </w:pPr>
      <w:r>
        <w:t xml:space="preserve">5. Compruebe que se abrió el </w:t>
      </w:r>
      <w:r>
        <w:rPr>
          <w:b/>
        </w:rPr>
        <w:t>Panel de Laboratorio</w:t>
      </w:r>
      <w:r>
        <w:t xml:space="preserve"> y que la planta indicada es la correcta.</w:t>
      </w:r>
    </w:p>
    <w:p w14:paraId="6A0E769B" w14:textId="77777777" w:rsidR="00EA3F22" w:rsidRDefault="00000000">
      <w:r>
        <w:t>Si tiene acceso a varias plantas, selecciónela desde el menú lateral. Verifique la planta activa antes de registrar cualquier recepción o resultado.</w:t>
      </w:r>
    </w:p>
    <w:p w14:paraId="47E8F751" w14:textId="77777777" w:rsidR="00EA3F22" w:rsidRDefault="00000000">
      <w:pPr>
        <w:pStyle w:val="Ttulo2"/>
      </w:pPr>
      <w:r>
        <w:t>Finalizar la sesión</w:t>
      </w:r>
    </w:p>
    <w:p w14:paraId="4F64C48D" w14:textId="77777777" w:rsidR="00EA3F2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C9E109C" wp14:editId="46F00438">
            <wp:extent cx="1744393" cy="414997"/>
            <wp:effectExtent l="0" t="0" r="0" b="0"/>
            <wp:docPr id="2" name="Picture 2" descr="Opción Salir del menú 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-sal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4393" cy="4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452A" w14:textId="77777777" w:rsidR="00EA3F22" w:rsidRDefault="00000000">
      <w:pPr>
        <w:keepLines/>
        <w:spacing w:after="160"/>
        <w:jc w:val="center"/>
      </w:pPr>
      <w:r>
        <w:rPr>
          <w:color w:val="464646"/>
          <w:sz w:val="16"/>
        </w:rPr>
        <w:t>Opción Salir del menú real</w:t>
      </w:r>
    </w:p>
    <w:p w14:paraId="7BCB4454" w14:textId="77777777" w:rsidR="00EA3F22" w:rsidRDefault="00000000">
      <w:pPr>
        <w:spacing w:after="50"/>
        <w:ind w:left="288" w:hanging="259"/>
      </w:pPr>
      <w:r>
        <w:t xml:space="preserve">1. Abra </w:t>
      </w:r>
      <w:r>
        <w:rPr>
          <w:b/>
        </w:rPr>
        <w:t>Menú</w:t>
      </w:r>
      <w:r>
        <w:t>.</w:t>
      </w:r>
    </w:p>
    <w:p w14:paraId="4009562F" w14:textId="77777777" w:rsidR="00EA3F22" w:rsidRDefault="00000000">
      <w:pPr>
        <w:spacing w:after="50"/>
        <w:ind w:left="288" w:hanging="259"/>
      </w:pPr>
      <w:r>
        <w:t xml:space="preserve">2. Seleccione </w:t>
      </w:r>
      <w:r>
        <w:rPr>
          <w:b/>
        </w:rPr>
        <w:t>Salir</w:t>
      </w:r>
      <w:r>
        <w:t>.</w:t>
      </w:r>
    </w:p>
    <w:p w14:paraId="413C12BB" w14:textId="77777777" w:rsidR="00EA3F22" w:rsidRDefault="00000000">
      <w:r>
        <w:t>No comparta la cuenta ni deje una sesión abierta. Si no puede ingresar, solicite asistencia a un administrador.</w:t>
      </w:r>
    </w:p>
    <w:p w14:paraId="38A7589D" w14:textId="77777777" w:rsidR="00EA3F22" w:rsidRDefault="00000000">
      <w:pPr>
        <w:pStyle w:val="Ttulo1"/>
      </w:pPr>
      <w:r>
        <w:t>3. Cómo leer el panel</w:t>
      </w:r>
    </w:p>
    <w:p w14:paraId="06FF6039" w14:textId="77777777" w:rsidR="00EA3F2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0DEA021" wp14:editId="77B1C5E9">
            <wp:extent cx="6263640" cy="3599034"/>
            <wp:effectExtent l="0" t="0" r="0" b="0"/>
            <wp:docPr id="3" name="Picture 3" descr="Panel real de Labora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oratorio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0E60" w14:textId="77777777" w:rsidR="00EA3F22" w:rsidRDefault="00000000">
      <w:pPr>
        <w:keepLines/>
        <w:spacing w:after="160"/>
        <w:jc w:val="center"/>
      </w:pPr>
      <w:r>
        <w:rPr>
          <w:color w:val="464646"/>
          <w:sz w:val="16"/>
        </w:rPr>
        <w:t>Panel real de Laboratorio</w:t>
      </w:r>
    </w:p>
    <w:p w14:paraId="3F033E09" w14:textId="77777777" w:rsidR="00EA3F22" w:rsidRDefault="00000000">
      <w:r>
        <w:t xml:space="preserve">Una </w:t>
      </w:r>
      <w:r>
        <w:rPr>
          <w:b/>
        </w:rPr>
        <w:t>tarjeta</w:t>
      </w:r>
      <w:r>
        <w:t xml:space="preserve"> es el recuadro individual de un tanque en el panel. Identifíquelo por su código (por ejemplo, </w:t>
      </w:r>
      <w:r>
        <w:rPr>
          <w:b/>
        </w:rPr>
        <w:t>TK107</w:t>
      </w:r>
      <w:r>
        <w:t>) y compruebe que coincide con la muestra física antes de registrar una acción.</w:t>
      </w:r>
    </w:p>
    <w:p w14:paraId="7A6FABD8" w14:textId="77777777" w:rsidR="00EA3F22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A027720" wp14:editId="4BA0F931">
            <wp:extent cx="2574387" cy="3010485"/>
            <wp:effectExtent l="0" t="0" r="0" b="0"/>
            <wp:docPr id="4" name="Picture 4" descr="Tarjeta real de un tanque con muestra en análi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oratorio-tarjeta-muest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4387" cy="30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6FBC" w14:textId="77777777" w:rsidR="00EA3F22" w:rsidRDefault="00000000">
      <w:pPr>
        <w:keepLines/>
        <w:spacing w:after="160"/>
        <w:jc w:val="center"/>
      </w:pPr>
      <w:r>
        <w:rPr>
          <w:color w:val="464646"/>
          <w:sz w:val="16"/>
        </w:rPr>
        <w:t>Tarjeta real de un tanque con muestra en análisis</w:t>
      </w:r>
    </w:p>
    <w:p w14:paraId="5C6B5949" w14:textId="77777777" w:rsidR="00EA3F22" w:rsidRDefault="00000000">
      <w:r>
        <w:t>Según el estado del tanque, la tarjeta puede mostrar:</w:t>
      </w:r>
    </w:p>
    <w:p w14:paraId="1D4D2521" w14:textId="77777777" w:rsidR="00EA3F22" w:rsidRDefault="00000000">
      <w:pPr>
        <w:spacing w:after="50"/>
        <w:ind w:left="288" w:hanging="259"/>
      </w:pPr>
      <w:r>
        <w:t>• estado actual;</w:t>
      </w:r>
    </w:p>
    <w:p w14:paraId="33963423" w14:textId="77777777" w:rsidR="00EA3F22" w:rsidRDefault="00000000">
      <w:pPr>
        <w:spacing w:after="50"/>
        <w:ind w:left="288" w:hanging="259"/>
      </w:pPr>
      <w:r>
        <w:t>• tiempo transcurrido en ese estado;</w:t>
      </w:r>
    </w:p>
    <w:p w14:paraId="245AF1B1" w14:textId="77777777" w:rsidR="00EA3F22" w:rsidRDefault="00000000">
      <w:pPr>
        <w:spacing w:after="50"/>
        <w:ind w:left="288" w:hanging="259"/>
      </w:pPr>
      <w:r>
        <w:t>• OF, SEMI y descripción;</w:t>
      </w:r>
    </w:p>
    <w:p w14:paraId="4FF6D802" w14:textId="77777777" w:rsidR="00EA3F22" w:rsidRDefault="00000000">
      <w:pPr>
        <w:spacing w:after="50"/>
        <w:ind w:left="288" w:hanging="259"/>
      </w:pPr>
      <w:r>
        <w:t>• peso bruto recibido y condición de señal;</w:t>
      </w:r>
    </w:p>
    <w:p w14:paraId="4BC9B438" w14:textId="77777777" w:rsidR="00EA3F22" w:rsidRDefault="00000000">
      <w:pPr>
        <w:spacing w:after="50"/>
        <w:ind w:left="288" w:hanging="259"/>
      </w:pPr>
      <w:r>
        <w:t>• peso específico, si ya fue registrado;</w:t>
      </w:r>
    </w:p>
    <w:p w14:paraId="1413ACFA" w14:textId="77777777" w:rsidR="00EA3F22" w:rsidRDefault="00000000">
      <w:pPr>
        <w:spacing w:after="50"/>
        <w:ind w:left="288" w:hanging="259"/>
      </w:pPr>
      <w:r>
        <w:t>• situación de la muestra.</w:t>
      </w:r>
    </w:p>
    <w:p w14:paraId="51DFA41F" w14:textId="77777777" w:rsidR="00EA3F22" w:rsidRDefault="00000000">
      <w:pPr>
        <w:spacing w:after="50"/>
        <w:ind w:left="288" w:hanging="259"/>
      </w:pPr>
      <w:r>
        <w:t xml:space="preserve">• botones disponibles, como </w:t>
      </w:r>
      <w:r>
        <w:rPr>
          <w:b/>
        </w:rPr>
        <w:t>Recibí la muestra</w:t>
      </w:r>
      <w:r>
        <w:t xml:space="preserve">, </w:t>
      </w:r>
      <w:r>
        <w:rPr>
          <w:b/>
        </w:rPr>
        <w:t>Resolver análisis</w:t>
      </w:r>
      <w:r>
        <w:t xml:space="preserve"> o </w:t>
      </w:r>
      <w:r>
        <w:rPr>
          <w:b/>
        </w:rPr>
        <w:t>Editar ajuste</w:t>
      </w:r>
      <w:r>
        <w:t>, según corresponda.</w:t>
      </w:r>
    </w:p>
    <w:p w14:paraId="0BA82709" w14:textId="77777777" w:rsidR="00EA3F22" w:rsidRDefault="00000000">
      <w:r>
        <w:t xml:space="preserve">Dentro del estado </w:t>
      </w:r>
      <w:r>
        <w:rPr>
          <w:b/>
        </w:rPr>
        <w:t>Laboratorio</w:t>
      </w:r>
      <w:r>
        <w:t>, la muestra puede aparecer como:</w:t>
      </w:r>
    </w:p>
    <w:p w14:paraId="4CEE3BB7" w14:textId="77777777" w:rsidR="00EA3F22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Esperando recepción de muestra:</w:t>
      </w:r>
      <w:r>
        <w:t xml:space="preserve"> Fabricación realizó el envío en el sistema, pero Laboratorio todavía no confirmó que recibió la muestra física.</w:t>
      </w:r>
    </w:p>
    <w:p w14:paraId="6A75C534" w14:textId="77777777" w:rsidR="00EA3F22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Muestra recibida · En análisis:</w:t>
      </w:r>
      <w:r>
        <w:t xml:space="preserve"> la recepción ya fue confirmada y puede registrarse el resultado.</w:t>
      </w:r>
    </w:p>
    <w:p w14:paraId="431B410B" w14:textId="77777777" w:rsidR="00EA3F22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Análisis resuelto:</w:t>
      </w:r>
      <w:r>
        <w:t xml:space="preserve"> la iteración ya tiene una decisión registrada.</w:t>
      </w:r>
    </w:p>
    <w:p w14:paraId="079B2515" w14:textId="77777777" w:rsidR="00EA3F22" w:rsidRDefault="00000000">
      <w:r>
        <w:t xml:space="preserve">El indicador </w:t>
      </w:r>
      <w:r>
        <w:rPr>
          <w:b/>
        </w:rPr>
        <w:t>Sin señal</w:t>
      </w:r>
      <w:r>
        <w:t xml:space="preserve"> se refiere al peso en vivo. No invalida ni reemplaza el análisis de calidad.</w:t>
      </w:r>
    </w:p>
    <w:p w14:paraId="65EA4130" w14:textId="77777777" w:rsidR="00EA3F22" w:rsidRDefault="00000000">
      <w:pPr>
        <w:pStyle w:val="Ttulo1"/>
      </w:pPr>
      <w:r>
        <w:lastRenderedPageBreak/>
        <w:t>4. Confirmación de una operación</w:t>
      </w:r>
    </w:p>
    <w:p w14:paraId="66D3AEDE" w14:textId="77777777" w:rsidR="00EA3F2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9849C4C" wp14:editId="6F6D0518">
            <wp:extent cx="6263640" cy="2192274"/>
            <wp:effectExtent l="0" t="0" r="0" b="0"/>
            <wp:docPr id="5" name="Picture 5" descr="Confirmación real de una ope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rm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7215" w14:textId="77777777" w:rsidR="00EA3F22" w:rsidRDefault="00000000">
      <w:pPr>
        <w:keepLines/>
        <w:spacing w:after="160"/>
        <w:jc w:val="center"/>
      </w:pPr>
      <w:r>
        <w:rPr>
          <w:color w:val="464646"/>
          <w:sz w:val="16"/>
        </w:rPr>
        <w:t>Confirmación real de una operación</w:t>
      </w:r>
    </w:p>
    <w:p w14:paraId="2D6D7E00" w14:textId="77777777" w:rsidR="00EA3F22" w:rsidRDefault="00000000">
      <w:r>
        <w:t>Para toda acción:</w:t>
      </w:r>
    </w:p>
    <w:p w14:paraId="5C878ED4" w14:textId="77777777" w:rsidR="00EA3F22" w:rsidRDefault="00000000">
      <w:pPr>
        <w:spacing w:after="50"/>
        <w:ind w:left="288" w:hanging="259"/>
      </w:pPr>
      <w:r>
        <w:t>1. Seleccione el botón correspondiente.</w:t>
      </w:r>
    </w:p>
    <w:p w14:paraId="577F4A22" w14:textId="77777777" w:rsidR="00EA3F22" w:rsidRDefault="00000000">
      <w:pPr>
        <w:spacing w:after="50"/>
        <w:ind w:left="288" w:hanging="259"/>
      </w:pPr>
      <w:r>
        <w:t>2. Complete y revise los datos.</w:t>
      </w:r>
    </w:p>
    <w:p w14:paraId="494BE280" w14:textId="77777777" w:rsidR="00EA3F22" w:rsidRDefault="00000000">
      <w:pPr>
        <w:spacing w:after="50"/>
        <w:ind w:left="288" w:hanging="259"/>
      </w:pPr>
      <w:r>
        <w:t xml:space="preserve">3. Seleccione </w:t>
      </w:r>
      <w:r>
        <w:rPr>
          <w:b/>
        </w:rPr>
        <w:t>Continuar</w:t>
      </w:r>
      <w:r>
        <w:t>.</w:t>
      </w:r>
    </w:p>
    <w:p w14:paraId="7F3D34C5" w14:textId="77777777" w:rsidR="00EA3F22" w:rsidRDefault="00000000">
      <w:pPr>
        <w:spacing w:after="50"/>
        <w:ind w:left="288" w:hanging="259"/>
      </w:pPr>
      <w:r>
        <w:t>4. Lea el resumen.</w:t>
      </w:r>
    </w:p>
    <w:p w14:paraId="6A1E5576" w14:textId="77777777" w:rsidR="00EA3F22" w:rsidRDefault="00000000">
      <w:pPr>
        <w:spacing w:after="50"/>
        <w:ind w:left="288" w:hanging="259"/>
      </w:pPr>
      <w:r>
        <w:t xml:space="preserve">5. Seleccione </w:t>
      </w:r>
      <w:r>
        <w:rPr>
          <w:b/>
        </w:rPr>
        <w:t>Sí, confirmar</w:t>
      </w:r>
      <w:r>
        <w:t xml:space="preserve"> únicamente si la información es correcta.</w:t>
      </w:r>
    </w:p>
    <w:p w14:paraId="28C17F4A" w14:textId="77777777" w:rsidR="00EA3F22" w:rsidRDefault="00000000">
      <w:r>
        <w:t xml:space="preserve">Use </w:t>
      </w:r>
      <w:r>
        <w:rPr>
          <w:b/>
        </w:rPr>
        <w:t>Volver</w:t>
      </w:r>
      <w:r>
        <w:t xml:space="preserve"> para corregir los datos o </w:t>
      </w:r>
      <w:r>
        <w:rPr>
          <w:b/>
        </w:rPr>
        <w:t>Cancelar</w:t>
      </w:r>
      <w:r>
        <w:t xml:space="preserve"> para abandonar la operación.</w:t>
      </w:r>
    </w:p>
    <w:p w14:paraId="223CF12F" w14:textId="77777777" w:rsidR="00EA3F22" w:rsidRDefault="00000000">
      <w:pPr>
        <w:pStyle w:val="Ttulo1"/>
      </w:pPr>
      <w:r>
        <w:t>5. Confirmar la recepción de una muestra</w:t>
      </w:r>
    </w:p>
    <w:p w14:paraId="16FD4D80" w14:textId="77777777" w:rsidR="00EA3F22" w:rsidRDefault="00000000">
      <w:r>
        <w:t>Confirme la recepción únicamente cuando la muestra física haya llegado a Laboratorio.</w:t>
      </w:r>
    </w:p>
    <w:p w14:paraId="0E92EE89" w14:textId="77777777" w:rsidR="00EA3F22" w:rsidRDefault="00000000">
      <w:pPr>
        <w:spacing w:after="50"/>
        <w:ind w:left="288" w:hanging="259"/>
      </w:pPr>
      <w:r>
        <w:t>1. Identifique la muestra y verifique el tanque y la OF.</w:t>
      </w:r>
    </w:p>
    <w:p w14:paraId="35D5B8BD" w14:textId="77777777" w:rsidR="00EA3F22" w:rsidRDefault="00000000">
      <w:pPr>
        <w:spacing w:after="50"/>
        <w:ind w:left="288" w:hanging="259"/>
      </w:pPr>
      <w:r>
        <w:t xml:space="preserve">2. En la tarjeta que indica </w:t>
      </w:r>
      <w:r>
        <w:rPr>
          <w:b/>
        </w:rPr>
        <w:t>Esperando recepción de muestra</w:t>
      </w:r>
      <w:r>
        <w:t xml:space="preserve">, seleccione </w:t>
      </w:r>
      <w:r>
        <w:rPr>
          <w:b/>
        </w:rPr>
        <w:t>Recibí la muestra</w:t>
      </w:r>
      <w:r>
        <w:t>.</w:t>
      </w:r>
    </w:p>
    <w:p w14:paraId="631D02A0" w14:textId="77777777" w:rsidR="00EA3F22" w:rsidRDefault="00000000">
      <w:pPr>
        <w:spacing w:after="50"/>
        <w:ind w:left="288" w:hanging="259"/>
      </w:pPr>
      <w:r>
        <w:t>3. Lea el mensaje de confirmación.</w:t>
      </w:r>
    </w:p>
    <w:p w14:paraId="6AFA9767" w14:textId="77777777" w:rsidR="00EA3F22" w:rsidRDefault="00000000">
      <w:pPr>
        <w:spacing w:after="50"/>
        <w:ind w:left="288" w:hanging="259"/>
      </w:pPr>
      <w:r>
        <w:t xml:space="preserve">4. Seleccione </w:t>
      </w:r>
      <w:r>
        <w:rPr>
          <w:b/>
        </w:rPr>
        <w:t>Continuar</w:t>
      </w:r>
      <w:r>
        <w:t xml:space="preserve"> y luego </w:t>
      </w:r>
      <w:r>
        <w:rPr>
          <w:b/>
        </w:rPr>
        <w:t>Sí, confirmar</w:t>
      </w:r>
      <w:r>
        <w:t>.</w:t>
      </w:r>
    </w:p>
    <w:p w14:paraId="2A8F3E1C" w14:textId="77777777" w:rsidR="00EA3F22" w:rsidRDefault="00000000">
      <w:r>
        <w:t xml:space="preserve">Desde ese momento comienza a medirse el tiempo de análisis. Confirmar la recepción no cambia el estado general del tanque: continúa en </w:t>
      </w:r>
      <w:r>
        <w:rPr>
          <w:b/>
        </w:rPr>
        <w:t>Laboratorio</w:t>
      </w:r>
      <w:r>
        <w:t>.</w:t>
      </w:r>
    </w:p>
    <w:p w14:paraId="544E7D08" w14:textId="77777777" w:rsidR="00EA3F22" w:rsidRDefault="00000000">
      <w:r>
        <w:t>No es posible aprobar, solicitar un ajuste ni rechazar antes de confirmar esta recepción.</w:t>
      </w:r>
    </w:p>
    <w:p w14:paraId="621F72F9" w14:textId="77777777" w:rsidR="00EA3F22" w:rsidRDefault="00000000">
      <w:pPr>
        <w:pStyle w:val="Ttulo1"/>
      </w:pPr>
      <w:r>
        <w:lastRenderedPageBreak/>
        <w:t>6. Registrar el resultado del análisis</w:t>
      </w:r>
    </w:p>
    <w:p w14:paraId="6B8A96D7" w14:textId="77777777" w:rsidR="00EA3F2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46962BA" wp14:editId="19FD60E6">
            <wp:extent cx="6263640" cy="2267165"/>
            <wp:effectExtent l="0" t="0" r="0" b="0"/>
            <wp:docPr id="6" name="Picture 6" descr="Formulario real para resolver un análi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oratorio-apro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6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B4E2" w14:textId="77777777" w:rsidR="00EA3F22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para resolver un análisis</w:t>
      </w:r>
    </w:p>
    <w:p w14:paraId="5B2D28D4" w14:textId="77777777" w:rsidR="00EA3F22" w:rsidRDefault="00000000">
      <w:r>
        <w:t xml:space="preserve">Cuando la tarjeta indique </w:t>
      </w:r>
      <w:r>
        <w:rPr>
          <w:b/>
        </w:rPr>
        <w:t>Muestra recibida · En análisis</w:t>
      </w:r>
      <w:r>
        <w:t>:</w:t>
      </w:r>
    </w:p>
    <w:p w14:paraId="6E8427FA" w14:textId="77777777" w:rsidR="00EA3F22" w:rsidRDefault="00000000">
      <w:pPr>
        <w:spacing w:after="50"/>
        <w:ind w:left="288" w:hanging="259"/>
      </w:pPr>
      <w:r>
        <w:t xml:space="preserve">1. Seleccione </w:t>
      </w:r>
      <w:r>
        <w:rPr>
          <w:b/>
        </w:rPr>
        <w:t>Resolver análisis</w:t>
      </w:r>
      <w:r>
        <w:t>.</w:t>
      </w:r>
    </w:p>
    <w:p w14:paraId="5EFE8F4A" w14:textId="77777777" w:rsidR="00EA3F22" w:rsidRDefault="00000000">
      <w:pPr>
        <w:spacing w:after="50"/>
        <w:ind w:left="288" w:hanging="259"/>
      </w:pPr>
      <w:r>
        <w:t>2. Elija el resultado.</w:t>
      </w:r>
    </w:p>
    <w:p w14:paraId="66CBF242" w14:textId="77777777" w:rsidR="00EA3F22" w:rsidRDefault="00000000">
      <w:pPr>
        <w:spacing w:after="50"/>
        <w:ind w:left="288" w:hanging="259"/>
      </w:pPr>
      <w:r>
        <w:t xml:space="preserve">3. Ingrese su </w:t>
      </w:r>
      <w:r>
        <w:rPr>
          <w:b/>
        </w:rPr>
        <w:t>Legajo</w:t>
      </w:r>
      <w:r>
        <w:t>, exactamente de 6 dígitos.</w:t>
      </w:r>
    </w:p>
    <w:p w14:paraId="3919A8CA" w14:textId="77777777" w:rsidR="00EA3F22" w:rsidRDefault="00000000">
      <w:pPr>
        <w:spacing w:after="50"/>
        <w:ind w:left="288" w:hanging="259"/>
      </w:pPr>
      <w:r>
        <w:t>4. Complete los datos propios del resultado elegido.</w:t>
      </w:r>
    </w:p>
    <w:p w14:paraId="286D2CEB" w14:textId="77777777" w:rsidR="00EA3F22" w:rsidRDefault="00000000">
      <w:pPr>
        <w:spacing w:after="50"/>
        <w:ind w:left="288" w:hanging="259"/>
      </w:pPr>
      <w:r>
        <w:t>5. Revise la información y confirme.</w:t>
      </w:r>
    </w:p>
    <w:p w14:paraId="7F60FD8C" w14:textId="77777777" w:rsidR="00EA3F22" w:rsidRDefault="00000000">
      <w:pPr>
        <w:pStyle w:val="Ttulo2"/>
      </w:pPr>
      <w:r>
        <w:t>Aprobar</w:t>
      </w:r>
    </w:p>
    <w:p w14:paraId="46EBDD51" w14:textId="77777777" w:rsidR="00EA3F22" w:rsidRDefault="00000000">
      <w:pPr>
        <w:spacing w:after="50"/>
        <w:ind w:left="288" w:hanging="259"/>
      </w:pPr>
      <w:r>
        <w:t xml:space="preserve">1. Elija </w:t>
      </w:r>
      <w:r>
        <w:rPr>
          <w:b/>
        </w:rPr>
        <w:t>Aprobar</w:t>
      </w:r>
      <w:r>
        <w:t>.</w:t>
      </w:r>
    </w:p>
    <w:p w14:paraId="61965732" w14:textId="77777777" w:rsidR="00EA3F22" w:rsidRDefault="00000000">
      <w:pPr>
        <w:spacing w:after="50"/>
        <w:ind w:left="288" w:hanging="259"/>
      </w:pPr>
      <w:r>
        <w:t>2. Ingrese el legajo.</w:t>
      </w:r>
    </w:p>
    <w:p w14:paraId="5F9C1325" w14:textId="77777777" w:rsidR="00EA3F22" w:rsidRDefault="00000000">
      <w:pPr>
        <w:spacing w:after="50"/>
        <w:ind w:left="288" w:hanging="259"/>
      </w:pPr>
      <w:r>
        <w:t xml:space="preserve">3. Ingrese el </w:t>
      </w:r>
      <w:r>
        <w:rPr>
          <w:b/>
        </w:rPr>
        <w:t>Peso específico</w:t>
      </w:r>
      <w:r>
        <w:t>, mayor que cero y con hasta 3 decimales.</w:t>
      </w:r>
    </w:p>
    <w:p w14:paraId="0197678F" w14:textId="77777777" w:rsidR="00EA3F22" w:rsidRDefault="00000000">
      <w:pPr>
        <w:spacing w:after="50"/>
        <w:ind w:left="288" w:hanging="259"/>
      </w:pPr>
      <w:r>
        <w:t>4. Revise y confirme.</w:t>
      </w:r>
    </w:p>
    <w:p w14:paraId="286C88C1" w14:textId="77777777" w:rsidR="00EA3F22" w:rsidRDefault="00000000">
      <w:r>
        <w:t xml:space="preserve">El tanque pasará a </w:t>
      </w:r>
      <w:r>
        <w:rPr>
          <w:b/>
        </w:rPr>
        <w:t>Aprobado</w:t>
      </w:r>
      <w:r>
        <w:t xml:space="preserve"> y Envasado recibirá una notificación.</w:t>
      </w:r>
    </w:p>
    <w:p w14:paraId="66C7299B" w14:textId="77777777" w:rsidR="00EA3F22" w:rsidRDefault="00000000">
      <w:pPr>
        <w:pStyle w:val="Ttulo2"/>
      </w:pPr>
      <w:r>
        <w:lastRenderedPageBreak/>
        <w:t>Solicitar ajuste</w:t>
      </w:r>
    </w:p>
    <w:p w14:paraId="01940E52" w14:textId="77777777" w:rsidR="00EA3F2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87B1D8A" wp14:editId="162903A3">
            <wp:extent cx="6197936" cy="4069080"/>
            <wp:effectExtent l="0" t="0" r="0" b="0"/>
            <wp:docPr id="7" name="Picture 7" descr="Formulario real de solicitud de aju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oratorio-solicitar-ajus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7936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03E8" w14:textId="77777777" w:rsidR="00EA3F22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de solicitud de ajuste</w:t>
      </w:r>
    </w:p>
    <w:p w14:paraId="2400A3E4" w14:textId="77777777" w:rsidR="00EA3F22" w:rsidRDefault="00000000">
      <w:pPr>
        <w:spacing w:after="50"/>
        <w:ind w:left="288" w:hanging="259"/>
      </w:pPr>
      <w:r>
        <w:t xml:space="preserve">1. Elija </w:t>
      </w:r>
      <w:r>
        <w:rPr>
          <w:b/>
        </w:rPr>
        <w:t>Solicitar ajuste</w:t>
      </w:r>
      <w:r>
        <w:t>.</w:t>
      </w:r>
    </w:p>
    <w:p w14:paraId="479C212E" w14:textId="77777777" w:rsidR="00EA3F22" w:rsidRDefault="00000000">
      <w:pPr>
        <w:spacing w:after="50"/>
        <w:ind w:left="288" w:hanging="259"/>
      </w:pPr>
      <w:r>
        <w:t>2. Ingrese el legajo.</w:t>
      </w:r>
    </w:p>
    <w:p w14:paraId="4BB1BE82" w14:textId="77777777" w:rsidR="00EA3F22" w:rsidRDefault="00000000">
      <w:pPr>
        <w:spacing w:after="50"/>
        <w:ind w:left="288" w:hanging="259"/>
      </w:pPr>
      <w:r>
        <w:t xml:space="preserve">3. Seleccione uno o más </w:t>
      </w:r>
      <w:r>
        <w:rPr>
          <w:b/>
        </w:rPr>
        <w:t>Motivos del ajuste</w:t>
      </w:r>
      <w:r>
        <w:t>.</w:t>
      </w:r>
    </w:p>
    <w:p w14:paraId="7CE66CD2" w14:textId="77777777" w:rsidR="00EA3F22" w:rsidRDefault="00000000">
      <w:pPr>
        <w:spacing w:after="50"/>
        <w:ind w:left="288" w:hanging="259"/>
      </w:pPr>
      <w:r>
        <w:t xml:space="preserve">4. En </w:t>
      </w:r>
      <w:r>
        <w:rPr>
          <w:b/>
        </w:rPr>
        <w:t>Materiales a ajustar</w:t>
      </w:r>
      <w:r>
        <w:t>, ingrese para cada renglón:</w:t>
      </w:r>
    </w:p>
    <w:p w14:paraId="2EE9AE33" w14:textId="77777777" w:rsidR="00EA3F22" w:rsidRDefault="00000000">
      <w:pPr>
        <w:spacing w:after="50"/>
        <w:ind w:left="850" w:hanging="259"/>
      </w:pPr>
      <w:r>
        <w:t>• número de material;</w:t>
      </w:r>
    </w:p>
    <w:p w14:paraId="55CCA262" w14:textId="77777777" w:rsidR="00EA3F22" w:rsidRDefault="00000000">
      <w:pPr>
        <w:spacing w:after="50"/>
        <w:ind w:left="850" w:hanging="259"/>
      </w:pPr>
      <w:r>
        <w:t>• cantidad positiva en kilogramos.</w:t>
      </w:r>
    </w:p>
    <w:p w14:paraId="267E6ADC" w14:textId="77777777" w:rsidR="00EA3F22" w:rsidRDefault="00000000">
      <w:pPr>
        <w:spacing w:after="50"/>
        <w:ind w:left="288" w:hanging="259"/>
      </w:pPr>
      <w:r>
        <w:t xml:space="preserve">5. Use </w:t>
      </w:r>
      <w:r>
        <w:rPr>
          <w:b/>
        </w:rPr>
        <w:t>Agregar material</w:t>
      </w:r>
      <w:r>
        <w:t xml:space="preserve"> si necesita más renglones.</w:t>
      </w:r>
    </w:p>
    <w:p w14:paraId="5AD64AEB" w14:textId="77777777" w:rsidR="00EA3F22" w:rsidRDefault="00000000">
      <w:pPr>
        <w:spacing w:after="50"/>
        <w:ind w:left="288" w:hanging="259"/>
      </w:pPr>
      <w:r>
        <w:t>6. Revise cuidadosamente materiales y cantidades.</w:t>
      </w:r>
    </w:p>
    <w:p w14:paraId="6A0500C5" w14:textId="77777777" w:rsidR="00EA3F22" w:rsidRDefault="00000000">
      <w:pPr>
        <w:spacing w:after="50"/>
        <w:ind w:left="288" w:hanging="259"/>
      </w:pPr>
      <w:r>
        <w:t>7. Confirme.</w:t>
      </w:r>
    </w:p>
    <w:p w14:paraId="5CFB78E1" w14:textId="77777777" w:rsidR="00EA3F22" w:rsidRDefault="00000000">
      <w:r>
        <w:t xml:space="preserve">El tanque pasará a </w:t>
      </w:r>
      <w:r>
        <w:rPr>
          <w:b/>
        </w:rPr>
        <w:t>Ajuste</w:t>
      </w:r>
      <w:r>
        <w:t xml:space="preserve"> y Fabricación verá la solicitud completa.</w:t>
      </w:r>
    </w:p>
    <w:p w14:paraId="36593E7C" w14:textId="77777777" w:rsidR="00EA3F22" w:rsidRDefault="00000000">
      <w:pPr>
        <w:pStyle w:val="Ttulo2"/>
      </w:pPr>
      <w:r>
        <w:lastRenderedPageBreak/>
        <w:t>Rechazar a recuperar</w:t>
      </w:r>
    </w:p>
    <w:p w14:paraId="18BEE05C" w14:textId="77777777" w:rsidR="00EA3F2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E7D4926" wp14:editId="676C14D6">
            <wp:extent cx="6263640" cy="2267165"/>
            <wp:effectExtent l="0" t="0" r="0" b="0"/>
            <wp:docPr id="8" name="Picture 8" descr="Formulario real de rechazo a recupe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oratorio-rechazar-recuper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6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DD92" w14:textId="77777777" w:rsidR="00EA3F22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de rechazo a recuperar</w:t>
      </w:r>
    </w:p>
    <w:p w14:paraId="5B8E1410" w14:textId="77777777" w:rsidR="00EA3F22" w:rsidRDefault="00000000">
      <w:pPr>
        <w:spacing w:after="50"/>
        <w:ind w:left="288" w:hanging="259"/>
      </w:pPr>
      <w:r>
        <w:t xml:space="preserve">1. Elija </w:t>
      </w:r>
      <w:r>
        <w:rPr>
          <w:b/>
        </w:rPr>
        <w:t>Rechazar a recuperar</w:t>
      </w:r>
      <w:r>
        <w:t>.</w:t>
      </w:r>
    </w:p>
    <w:p w14:paraId="74A4848C" w14:textId="77777777" w:rsidR="00EA3F22" w:rsidRDefault="00000000">
      <w:pPr>
        <w:spacing w:after="50"/>
        <w:ind w:left="288" w:hanging="259"/>
      </w:pPr>
      <w:r>
        <w:t>2. Ingrese el legajo.</w:t>
      </w:r>
    </w:p>
    <w:p w14:paraId="667DEDC9" w14:textId="77777777" w:rsidR="00EA3F22" w:rsidRDefault="00000000">
      <w:pPr>
        <w:spacing w:after="50"/>
        <w:ind w:left="288" w:hanging="259"/>
      </w:pPr>
      <w:r>
        <w:t>3. Seleccione el motivo.</w:t>
      </w:r>
    </w:p>
    <w:p w14:paraId="08182CD6" w14:textId="77777777" w:rsidR="00EA3F22" w:rsidRDefault="00000000">
      <w:pPr>
        <w:spacing w:after="50"/>
        <w:ind w:left="288" w:hanging="259"/>
      </w:pPr>
      <w:r>
        <w:t xml:space="preserve">4. En </w:t>
      </w:r>
      <w:r>
        <w:rPr>
          <w:b/>
        </w:rPr>
        <w:t>Destino</w:t>
      </w:r>
      <w:r>
        <w:t>, elija:</w:t>
      </w:r>
    </w:p>
    <w:p w14:paraId="227CC80A" w14:textId="77777777" w:rsidR="00EA3F22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Recuperar en el mismo tanque</w:t>
      </w:r>
      <w:r>
        <w:t>, o</w:t>
      </w:r>
    </w:p>
    <w:p w14:paraId="2812E740" w14:textId="77777777" w:rsidR="00EA3F22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Bajar producto para futuras fabricaciones</w:t>
      </w:r>
      <w:r>
        <w:t>.</w:t>
      </w:r>
    </w:p>
    <w:p w14:paraId="783E3DE4" w14:textId="77777777" w:rsidR="00EA3F22" w:rsidRDefault="00000000">
      <w:pPr>
        <w:spacing w:after="50"/>
        <w:ind w:left="288" w:hanging="259"/>
      </w:pPr>
      <w:r>
        <w:t>5. Revise y confirme.</w:t>
      </w:r>
    </w:p>
    <w:p w14:paraId="06D94426" w14:textId="77777777" w:rsidR="00EA3F22" w:rsidRDefault="00000000">
      <w:r>
        <w:t xml:space="preserve">El tanque pasará a </w:t>
      </w:r>
      <w:r>
        <w:rPr>
          <w:b/>
        </w:rPr>
        <w:t>Rechazado</w:t>
      </w:r>
      <w:r>
        <w:t xml:space="preserve"> y Fabricación será notificada.</w:t>
      </w:r>
    </w:p>
    <w:p w14:paraId="58182412" w14:textId="77777777" w:rsidR="00EA3F22" w:rsidRDefault="00000000">
      <w:pPr>
        <w:pStyle w:val="Ttulo2"/>
      </w:pPr>
      <w:r>
        <w:t>Rechazar a destruir</w:t>
      </w:r>
    </w:p>
    <w:p w14:paraId="312C9E35" w14:textId="77777777" w:rsidR="00EA3F22" w:rsidRDefault="00000000">
      <w:pPr>
        <w:spacing w:after="50"/>
        <w:ind w:left="288" w:hanging="259"/>
      </w:pPr>
      <w:r>
        <w:t xml:space="preserve">1. Elija </w:t>
      </w:r>
      <w:r>
        <w:rPr>
          <w:b/>
        </w:rPr>
        <w:t>Rechazar a destruir</w:t>
      </w:r>
      <w:r>
        <w:t>.</w:t>
      </w:r>
    </w:p>
    <w:p w14:paraId="17BE1EAA" w14:textId="77777777" w:rsidR="00EA3F22" w:rsidRDefault="00000000">
      <w:pPr>
        <w:spacing w:after="50"/>
        <w:ind w:left="288" w:hanging="259"/>
      </w:pPr>
      <w:r>
        <w:t>2. Ingrese el legajo.</w:t>
      </w:r>
    </w:p>
    <w:p w14:paraId="73AB1734" w14:textId="77777777" w:rsidR="00EA3F22" w:rsidRDefault="00000000">
      <w:pPr>
        <w:spacing w:after="50"/>
        <w:ind w:left="288" w:hanging="259"/>
      </w:pPr>
      <w:r>
        <w:t>3. Seleccione el motivo.</w:t>
      </w:r>
    </w:p>
    <w:p w14:paraId="05A60F9E" w14:textId="77777777" w:rsidR="00EA3F22" w:rsidRDefault="00000000">
      <w:pPr>
        <w:spacing w:after="50"/>
        <w:ind w:left="288" w:hanging="259"/>
      </w:pPr>
      <w:r>
        <w:t>4. Revise y confirme.</w:t>
      </w:r>
    </w:p>
    <w:p w14:paraId="4EB1DF43" w14:textId="77777777" w:rsidR="00EA3F22" w:rsidRDefault="00000000">
      <w:r>
        <w:t xml:space="preserve">El tanque pasará a </w:t>
      </w:r>
      <w:r>
        <w:rPr>
          <w:b/>
        </w:rPr>
        <w:t>Rechazado</w:t>
      </w:r>
      <w:r>
        <w:t xml:space="preserve"> y Fabricación será notificada.</w:t>
      </w:r>
    </w:p>
    <w:p w14:paraId="18CEF664" w14:textId="77777777" w:rsidR="00EA3F22" w:rsidRDefault="00000000">
      <w:pPr>
        <w:pStyle w:val="Ttulo1"/>
      </w:pPr>
      <w:r>
        <w:lastRenderedPageBreak/>
        <w:t>7. Corregir una solicitud de ajuste</w:t>
      </w:r>
    </w:p>
    <w:p w14:paraId="56CF2721" w14:textId="77777777" w:rsidR="00EA3F2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868545F" wp14:editId="1579994E">
            <wp:extent cx="5024904" cy="4069080"/>
            <wp:effectExtent l="0" t="0" r="0" b="0"/>
            <wp:docPr id="9" name="Picture 9" descr="Formulario real para editar un aju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oratorio-editar-ajus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4904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FDCB" w14:textId="77777777" w:rsidR="00EA3F22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para editar un ajuste</w:t>
      </w:r>
    </w:p>
    <w:p w14:paraId="474148A9" w14:textId="77777777" w:rsidR="00EA3F22" w:rsidRDefault="00000000">
      <w:r>
        <w:t xml:space="preserve">Mientras el tanque permanezca en </w:t>
      </w:r>
      <w:r>
        <w:rPr>
          <w:b/>
        </w:rPr>
        <w:t>Ajuste</w:t>
      </w:r>
      <w:r>
        <w:t>, Laboratorio puede corregir la solicitud vigente.</w:t>
      </w:r>
    </w:p>
    <w:p w14:paraId="2E8D5529" w14:textId="77777777" w:rsidR="00EA3F22" w:rsidRDefault="00000000">
      <w:pPr>
        <w:spacing w:after="50"/>
        <w:ind w:left="288" w:hanging="259"/>
      </w:pPr>
      <w:r>
        <w:t xml:space="preserve">1. Seleccione </w:t>
      </w:r>
      <w:r>
        <w:rPr>
          <w:b/>
        </w:rPr>
        <w:t>Editar ajuste</w:t>
      </w:r>
      <w:r>
        <w:t>.</w:t>
      </w:r>
    </w:p>
    <w:p w14:paraId="7F08D098" w14:textId="77777777" w:rsidR="00EA3F22" w:rsidRDefault="00000000">
      <w:pPr>
        <w:spacing w:after="50"/>
        <w:ind w:left="288" w:hanging="259"/>
      </w:pPr>
      <w:r>
        <w:t>2. Revise los motivos, materiales y cantidades precargados.</w:t>
      </w:r>
    </w:p>
    <w:p w14:paraId="10375B19" w14:textId="77777777" w:rsidR="00EA3F22" w:rsidRDefault="00000000">
      <w:pPr>
        <w:spacing w:after="50"/>
        <w:ind w:left="288" w:hanging="259"/>
      </w:pPr>
      <w:r>
        <w:t>3. Realice las correcciones necesarias.</w:t>
      </w:r>
    </w:p>
    <w:p w14:paraId="36AE7592" w14:textId="77777777" w:rsidR="00EA3F22" w:rsidRDefault="00000000">
      <w:pPr>
        <w:spacing w:after="50"/>
        <w:ind w:left="288" w:hanging="259"/>
      </w:pPr>
      <w:r>
        <w:t>4. Confirme la operación.</w:t>
      </w:r>
    </w:p>
    <w:p w14:paraId="5DE13150" w14:textId="77777777" w:rsidR="00EA3F22" w:rsidRDefault="00000000">
      <w:r>
        <w:t xml:space="preserve">La nueva información reemplaza la solicitud vigente que ve Fabricación, pero la modificación queda auditada. No use esta función después de que Fabricación haya informado </w:t>
      </w:r>
      <w:r>
        <w:rPr>
          <w:b/>
        </w:rPr>
        <w:t>Ajuste realizado</w:t>
      </w:r>
      <w:r>
        <w:t>; en ese momento ya corresponde analizar la nueva muestra.</w:t>
      </w:r>
    </w:p>
    <w:p w14:paraId="232DAAA6" w14:textId="77777777" w:rsidR="00EA3F22" w:rsidRDefault="00000000">
      <w:pPr>
        <w:pStyle w:val="Ttulo1"/>
      </w:pPr>
      <w:r>
        <w:t>8. Notificaciones</w:t>
      </w:r>
    </w:p>
    <w:p w14:paraId="29F85AF4" w14:textId="77777777" w:rsidR="00EA3F22" w:rsidRDefault="00000000">
      <w:r>
        <w:t>La campana muestra avisos destinados a Laboratorio. Al abrir un aviso, el sistema navega al panel y resalta el tanque relacionado.</w:t>
      </w:r>
    </w:p>
    <w:p w14:paraId="37C60268" w14:textId="77777777" w:rsidR="00EA3F22" w:rsidRDefault="00000000">
      <w:r>
        <w:t xml:space="preserve">Marcar un aviso como leído no confirma la recepción física de la muestra. Esa recepción se registra únicamente con </w:t>
      </w:r>
      <w:r>
        <w:rPr>
          <w:b/>
        </w:rPr>
        <w:t>Recibí la muestra</w:t>
      </w:r>
      <w:r>
        <w:t>.</w:t>
      </w:r>
    </w:p>
    <w:p w14:paraId="4257195C" w14:textId="77777777" w:rsidR="00EA3F22" w:rsidRDefault="00000000">
      <w:pPr>
        <w:pStyle w:val="Ttulo1"/>
      </w:pPr>
      <w:r>
        <w:t>9. Si aparece un problema</w:t>
      </w:r>
    </w:p>
    <w:p w14:paraId="2274C680" w14:textId="77777777" w:rsidR="00EA3F22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No aparece “Resolver análisis”:</w:t>
      </w:r>
      <w:r>
        <w:t xml:space="preserve"> primero debe confirmarse </w:t>
      </w:r>
      <w:r>
        <w:rPr>
          <w:b/>
        </w:rPr>
        <w:t>Recibí la muestra</w:t>
      </w:r>
      <w:r>
        <w:t>.</w:t>
      </w:r>
    </w:p>
    <w:p w14:paraId="74EFDB70" w14:textId="77777777" w:rsidR="00EA3F22" w:rsidRDefault="00000000">
      <w:pPr>
        <w:spacing w:after="50"/>
        <w:ind w:left="288" w:hanging="259"/>
      </w:pPr>
      <w:r>
        <w:lastRenderedPageBreak/>
        <w:t xml:space="preserve">• </w:t>
      </w:r>
      <w:r>
        <w:rPr>
          <w:b/>
        </w:rPr>
        <w:t>“El tanque cambió. Actualizá la pantalla”:</w:t>
      </w:r>
      <w:r>
        <w:t xml:space="preserve"> otro usuario actuó antes. Cierre el diálogo, actualice y revise nuevamente.</w:t>
      </w:r>
    </w:p>
    <w:p w14:paraId="30C247B5" w14:textId="77777777" w:rsidR="00EA3F22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No aparece el tanque esperado:</w:t>
      </w:r>
      <w:r>
        <w:t xml:space="preserve"> compruebe la planta activa y consulte la notificación recibida.</w:t>
      </w:r>
    </w:p>
    <w:p w14:paraId="2845B383" w14:textId="77777777" w:rsidR="00EA3F22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La solicitud de ajuste tiene un error:</w:t>
      </w:r>
      <w:r>
        <w:t xml:space="preserve"> use </w:t>
      </w:r>
      <w:r>
        <w:rPr>
          <w:b/>
        </w:rPr>
        <w:t>Editar ajuste</w:t>
      </w:r>
      <w:r>
        <w:t xml:space="preserve"> mientras el tanque continúe en </w:t>
      </w:r>
      <w:r>
        <w:rPr>
          <w:b/>
        </w:rPr>
        <w:t>Ajuste</w:t>
      </w:r>
      <w:r>
        <w:t>.</w:t>
      </w:r>
    </w:p>
    <w:p w14:paraId="15046A61" w14:textId="77777777" w:rsidR="00EA3F22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No se puede guardar:</w:t>
      </w:r>
      <w:r>
        <w:t xml:space="preserve"> revise legajo, resultado y campos obligatorios. Las cantidades deben ser positivas.</w:t>
      </w:r>
    </w:p>
    <w:p w14:paraId="6571D125" w14:textId="77777777" w:rsidR="00EA3F22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No hay conexión o el estado no puede leerse:</w:t>
      </w:r>
      <w:r>
        <w:t xml:space="preserve"> no registre decisiones sobre información posiblemente desactualizada. Aplique el procedimiento de contingencia e informe al responsable.</w:t>
      </w:r>
    </w:p>
    <w:p w14:paraId="5A716456" w14:textId="77777777" w:rsidR="00EA3F22" w:rsidRDefault="00000000">
      <w:pPr>
        <w:pStyle w:val="Ttulo1"/>
      </w:pPr>
      <w:r>
        <w:t>10. Reglas esenciales</w:t>
      </w:r>
    </w:p>
    <w:p w14:paraId="4B2326A9" w14:textId="77777777" w:rsidR="00EA3F22" w:rsidRDefault="00000000">
      <w:pPr>
        <w:spacing w:after="50"/>
        <w:ind w:left="288" w:hanging="259"/>
      </w:pPr>
      <w:r>
        <w:t>1. Utilice su propia cuenta y su propio legajo.</w:t>
      </w:r>
    </w:p>
    <w:p w14:paraId="1E8EFF0F" w14:textId="77777777" w:rsidR="00EA3F22" w:rsidRDefault="00000000">
      <w:pPr>
        <w:spacing w:after="50"/>
        <w:ind w:left="288" w:hanging="259"/>
      </w:pPr>
      <w:r>
        <w:t xml:space="preserve">2. Confirme </w:t>
      </w:r>
      <w:r>
        <w:rPr>
          <w:b/>
        </w:rPr>
        <w:t>Recibí la muestra</w:t>
      </w:r>
      <w:r>
        <w:t xml:space="preserve"> sólo cuando la muestra física haya llegado.</w:t>
      </w:r>
    </w:p>
    <w:p w14:paraId="6EDB97DF" w14:textId="77777777" w:rsidR="00EA3F22" w:rsidRDefault="00000000">
      <w:pPr>
        <w:spacing w:after="50"/>
        <w:ind w:left="288" w:hanging="259"/>
      </w:pPr>
      <w:r>
        <w:t>3. Revise tanque, OF y SEMI antes de resolver el análisis.</w:t>
      </w:r>
    </w:p>
    <w:p w14:paraId="795E3367" w14:textId="77777777" w:rsidR="00EA3F22" w:rsidRDefault="00000000">
      <w:pPr>
        <w:spacing w:after="50"/>
        <w:ind w:left="288" w:hanging="259"/>
      </w:pPr>
      <w:r>
        <w:t>4. Controle cuidadosamente materiales y cantidades de cada ajuste.</w:t>
      </w:r>
    </w:p>
    <w:p w14:paraId="2DE6FE1D" w14:textId="77777777" w:rsidR="00EA3F22" w:rsidRDefault="00000000">
      <w:pPr>
        <w:spacing w:after="50"/>
        <w:ind w:left="288" w:hanging="259"/>
      </w:pPr>
      <w:r>
        <w:t>5. No use una notificación leída como sustituto de una recepción o decisión.</w:t>
      </w:r>
    </w:p>
    <w:p w14:paraId="11AF7694" w14:textId="77777777" w:rsidR="00EA3F22" w:rsidRDefault="00000000">
      <w:pPr>
        <w:spacing w:after="50"/>
        <w:ind w:left="288" w:hanging="259"/>
      </w:pPr>
      <w:r>
        <w:t>6. Cierre la sesión al terminar el turno o abandonar el puesto.</w:t>
      </w:r>
    </w:p>
    <w:sectPr w:rsidR="00EA3F22" w:rsidSect="00034616">
      <w:headerReference w:type="default" r:id="rId17"/>
      <w:footerReference w:type="default" r:id="rId18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F88A" w14:textId="77777777" w:rsidR="0067523D" w:rsidRDefault="0067523D">
      <w:pPr>
        <w:spacing w:after="0" w:line="240" w:lineRule="auto"/>
      </w:pPr>
      <w:r>
        <w:separator/>
      </w:r>
    </w:p>
  </w:endnote>
  <w:endnote w:type="continuationSeparator" w:id="0">
    <w:p w14:paraId="72C02131" w14:textId="77777777" w:rsidR="0067523D" w:rsidRDefault="00675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D697" w14:textId="77777777" w:rsidR="00EA3F22" w:rsidRDefault="00000000">
    <w:pPr>
      <w:jc w:val="right"/>
    </w:pPr>
    <w:r>
      <w:rPr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DF75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15414" w14:textId="77777777" w:rsidR="0067523D" w:rsidRDefault="0067523D">
      <w:pPr>
        <w:spacing w:after="0" w:line="240" w:lineRule="auto"/>
      </w:pPr>
      <w:r>
        <w:separator/>
      </w:r>
    </w:p>
  </w:footnote>
  <w:footnote w:type="continuationSeparator" w:id="0">
    <w:p w14:paraId="1B6258B8" w14:textId="77777777" w:rsidR="0067523D" w:rsidRDefault="00675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2797" w14:textId="4DA0EDB4" w:rsidR="00DF75A7" w:rsidRDefault="00DF75A7" w:rsidP="00DF75A7">
    <w:pPr>
      <w:pStyle w:val="Ttulo"/>
    </w:pPr>
    <w:r w:rsidRPr="00DF75A7">
      <w:rPr>
        <w:noProof/>
        <w:color w:val="FFFFFF" w:themeColor="background1"/>
        <w:sz w:val="14"/>
      </w:rPr>
      <w:drawing>
        <wp:anchor distT="0" distB="0" distL="114300" distR="114300" simplePos="0" relativeHeight="251659264" behindDoc="1" locked="0" layoutInCell="1" allowOverlap="1" wp14:anchorId="614B2FBD" wp14:editId="5D96FCEB">
          <wp:simplePos x="0" y="0"/>
          <wp:positionH relativeFrom="column">
            <wp:posOffset>-1630680</wp:posOffset>
          </wp:positionH>
          <wp:positionV relativeFrom="paragraph">
            <wp:posOffset>-460375</wp:posOffset>
          </wp:positionV>
          <wp:extent cx="8663940" cy="876300"/>
          <wp:effectExtent l="0" t="0" r="3810" b="0"/>
          <wp:wrapNone/>
          <wp:docPr id="326911676" name="Imagen 7">
            <a:extLst xmlns:a="http://schemas.openxmlformats.org/drawingml/2006/main">
              <a:ext uri="{FF2B5EF4-FFF2-40B4-BE49-F238E27FC236}">
                <a16:creationId xmlns:a16="http://schemas.microsoft.com/office/drawing/2014/main" id="{97176102-5FBA-4611-B464-B87C33093C9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>
                    <a:extLst>
                      <a:ext uri="{FF2B5EF4-FFF2-40B4-BE49-F238E27FC236}">
                        <a16:creationId xmlns:a16="http://schemas.microsoft.com/office/drawing/2014/main" id="{97176102-5FBA-4611-B464-B87C33093C9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394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75A7">
      <w:rPr>
        <w:color w:val="FFFFFF" w:themeColor="background1"/>
      </w:rPr>
      <w:t>Manual de usuario de Laboratorio</w:t>
    </w:r>
  </w:p>
  <w:p w14:paraId="334DE4D9" w14:textId="7C43BC6F" w:rsidR="00DF75A7" w:rsidRDefault="00DF75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145807">
    <w:abstractNumId w:val="8"/>
  </w:num>
  <w:num w:numId="2" w16cid:durableId="2135438045">
    <w:abstractNumId w:val="6"/>
  </w:num>
  <w:num w:numId="3" w16cid:durableId="1470005050">
    <w:abstractNumId w:val="5"/>
  </w:num>
  <w:num w:numId="4" w16cid:durableId="653534858">
    <w:abstractNumId w:val="4"/>
  </w:num>
  <w:num w:numId="5" w16cid:durableId="534928950">
    <w:abstractNumId w:val="7"/>
  </w:num>
  <w:num w:numId="6" w16cid:durableId="195429355">
    <w:abstractNumId w:val="3"/>
  </w:num>
  <w:num w:numId="7" w16cid:durableId="1879321214">
    <w:abstractNumId w:val="2"/>
  </w:num>
  <w:num w:numId="8" w16cid:durableId="2127582852">
    <w:abstractNumId w:val="1"/>
  </w:num>
  <w:num w:numId="9" w16cid:durableId="124087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23D"/>
    <w:rsid w:val="00AA1D8D"/>
    <w:rsid w:val="00B47730"/>
    <w:rsid w:val="00CB0664"/>
    <w:rsid w:val="00DF75A7"/>
    <w:rsid w:val="00EA3F22"/>
    <w:rsid w:val="00F77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45FBFE"/>
  <w14:defaultImageDpi w14:val="300"/>
  <w15:docId w15:val="{4EF237CD-64F7-436F-AB82-77DCD0F2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1143</Words>
  <Characters>5960</Characters>
  <Application>Microsoft Office Word</Application>
  <DocSecurity>0</DocSecurity>
  <Lines>156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Laboratorio</dc:title>
  <dc:subject>Manual de usuario de DISAL Planta de Látex</dc:subject>
  <dc:creator>python-docx</dc:creator>
  <cp:keywords/>
  <dc:description>generated by python-docx</dc:description>
  <cp:lastModifiedBy>David Horacio Roldan</cp:lastModifiedBy>
  <cp:revision>2</cp:revision>
  <dcterms:created xsi:type="dcterms:W3CDTF">2013-12-23T23:15:00Z</dcterms:created>
  <dcterms:modified xsi:type="dcterms:W3CDTF">2026-09-23T16:03:00Z</dcterms:modified>
  <cp:category/>
</cp:coreProperties>
</file>