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</w:pPr>
      <w:r>
        <w:rPr>
          <w:rFonts w:ascii="Calibri" w:hAnsi="Calibri" w:eastAsia="Calibri" w:cs="Calibri"/>
          <w:b/>
          <w:color w:val="1A1A1A"/>
          <w:sz w:val="40"/>
        </w:rPr>
        <w:t>Mariä Chen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555555"/>
          <w:sz w:val="17"/>
        </w:rPr>
        <w:t>München, Deutschland  ·  mariae.chen@email.de  ·  linkedin.com/in/mariaechen  ·  github.com/mariaechen</w:t>
      </w:r>
    </w:p>
    <w:p>
      <w:pPr>
        <w:spacing w:after="80" w:line="240" w:lineRule="auto"/>
      </w:pPr>
      <w:r>
        <w:rPr>
          <w:rFonts w:ascii="Calibri" w:hAnsi="Calibri" w:eastAsia="Calibri" w:cs="Calibri"/>
          <w:color w:val="555555"/>
          <w:sz w:val="17"/>
        </w:rPr>
        <w:t>Deutsch (Muttersprache)  ·  Englisch (verhandlungssicher)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BERUFLICHES PROFIL</w:t>
      </w:r>
    </w:p>
    <w:p>
      <w:pPr>
        <w:spacing w:after="40" w:line="240" w:lineRule="auto"/>
        <w:jc w:val="both"/>
      </w:pPr>
      <w:r>
        <w:rPr>
          <w:rFonts w:ascii="Calibri" w:hAnsi="Calibri" w:eastAsia="Calibri" w:cs="Calibri"/>
          <w:sz w:val="18"/>
        </w:rPr>
        <w:t>Erfahrene Softwareingenieurin mit über 7 Jahren Expertise in der Entwicklung skalierbarer Webanwendungen und der Führung agiler Teams. Nachgewiesene Erfolge bei der Umsetzung cloudnativer Plattformen, die täglich über 3 Mio. Transaktionen verarbeiten. Leidenschaft für Developer Experience, Nachwuchsförderung und die Einführung moderner DevOps-Praktiken.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KERNKOMPETENZEN</w:t>
      </w:r>
    </w:p>
    <w:p>
      <w:pPr>
        <w:spacing w:after="20" w:line="240" w:lineRule="auto"/>
      </w:pPr>
      <w:r>
        <w:rPr>
          <w:rFonts w:ascii="Calibri" w:hAnsi="Calibri" w:eastAsia="Calibri" w:cs="Calibri"/>
          <w:sz w:val="17"/>
        </w:rPr>
        <w:t>Cloud-Architektur, Full-Stack-Entwicklung, Teamführung, CI/CD-Pipeline-Design, Microservices, Agile/Scrum, Stakeholder-Kommunikation, Technisches Mentoring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TECHNISCHE KENNTNISSE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Sprachen: </w:t>
      </w:r>
      <w:r>
        <w:rPr>
          <w:rFonts w:ascii="Calibri" w:hAnsi="Calibri" w:eastAsia="Calibri" w:cs="Calibri"/>
          <w:sz w:val="17"/>
        </w:rPr>
        <w:t>TypeScript, Python, Go, SQL, HTML/CSS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Frameworks: </w:t>
      </w:r>
      <w:r>
        <w:rPr>
          <w:rFonts w:ascii="Calibri" w:hAnsi="Calibri" w:eastAsia="Calibri" w:cs="Calibri"/>
          <w:sz w:val="17"/>
        </w:rPr>
        <w:t>React, Next.js, FastAPI, Django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Cloud &amp; DevOps: </w:t>
      </w:r>
      <w:r>
        <w:rPr>
          <w:rFonts w:ascii="Calibri" w:hAnsi="Calibri" w:eastAsia="Calibri" w:cs="Calibri"/>
          <w:sz w:val="17"/>
        </w:rPr>
        <w:t>AWS (ECS, Lambda, RDS, S3), Docker, Kubernetes, Terraform, GitHub Actions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Datenbanken: </w:t>
      </w:r>
      <w:r>
        <w:rPr>
          <w:rFonts w:ascii="Calibri" w:hAnsi="Calibri" w:eastAsia="Calibri" w:cs="Calibri"/>
          <w:sz w:val="17"/>
        </w:rPr>
        <w:t>PostgreSQL, Redis, DynamoDB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Methoden: </w:t>
      </w:r>
      <w:r>
        <w:rPr>
          <w:rFonts w:ascii="Calibri" w:hAnsi="Calibri" w:eastAsia="Calibri" w:cs="Calibri"/>
          <w:sz w:val="17"/>
        </w:rPr>
        <w:t>Scrum, Kanban, TDD, Domain-Driven Design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BERUFSERFAHRUNG</w:t>
      </w:r>
    </w:p>
    <w:p>
      <w:pPr>
        <w:keepNext/>
        <w:spacing w:before="100" w:after="20" w:line="240" w:lineRule="auto"/>
      </w:pPr>
      <w:r>
        <w:rPr>
          <w:rFonts w:ascii="Calibri" w:hAnsi="Calibri" w:eastAsia="Calibri" w:cs="Calibri"/>
          <w:b/>
          <w:color w:val="1A1A1A"/>
          <w:sz w:val="18"/>
        </w:rPr>
        <w:t>Senior Softwareingenieurin</w:t>
      </w:r>
    </w:p>
    <w:p>
      <w:pPr>
        <w:keepNext/>
        <w:spacing w:after="40" w:line="240" w:lineRule="auto"/>
      </w:pPr>
      <w:r>
        <w:rPr>
          <w:rFonts w:ascii="Calibri" w:hAnsi="Calibri" w:eastAsia="Calibri" w:cs="Calibri"/>
          <w:color w:val="888888"/>
          <w:sz w:val="16"/>
        </w:rPr>
        <w:t>TechAG  |  München, Deutschland  |  Apr 2021 – heute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Leitete die Migration einer monolithischen Anwendung zu einer Microservices-Architektur auf AWS, wodurch die durchschnittliche Antwortzeit von 900 ms auf 130 ms reduziert wurde.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Entwickelte eine Echtzeit-Ereignisverarbeitungs-Pipeline mit Kafka und Lambda, die täglich über 3 Mio. Ereignisse bei einer Latenz von unter einer Sekunde verarbeitet.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Betreute ein Team von 5 Juniorentwicklern durch wöchentliche Code-Reviews und Pair-Programming-Sitzungen – Einarbeitungszeit um 35 % verkürzt.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Verantwortete die Einführung von Terraform zur Infrastrukturautomatisierung über 60+ AWS-Ressourcen in drei Umgebungen, inklusive Zero-Downtime-Deployments.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Entwickelte einen Architektur-RFC-Prozess, der von vier Teams übernommen wurde und die teamübergreifende Abstimmung wesentlich verbesserte.</w:t>
      </w:r>
    </w:p>
    <w:p>
      <w:pPr>
        <w:keepNext/>
        <w:spacing w:before="100" w:after="20" w:line="240" w:lineRule="auto"/>
      </w:pPr>
      <w:r>
        <w:rPr>
          <w:rFonts w:ascii="Calibri" w:hAnsi="Calibri" w:eastAsia="Calibri" w:cs="Calibri"/>
          <w:b/>
          <w:color w:val="1A1A1A"/>
          <w:sz w:val="18"/>
        </w:rPr>
        <w:t>Softwareentwicklerin</w:t>
      </w:r>
    </w:p>
    <w:p>
      <w:pPr>
        <w:keepNext/>
        <w:spacing w:after="40" w:line="240" w:lineRule="auto"/>
      </w:pPr>
      <w:r>
        <w:rPr>
          <w:rFonts w:ascii="Calibri" w:hAnsi="Calibri" w:eastAsia="Calibri" w:cs="Calibri"/>
          <w:color w:val="888888"/>
          <w:sz w:val="16"/>
        </w:rPr>
        <w:t>StartupGmbH  |  Berlin, Deutschland  |  Jul 2018 – Mär 2021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Entwickelte das kundenorientierte Dashboard mit React und Next.js für über 12.000 monatlich aktive Nutzer mit einem Lighthouse-Score von 97 %.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Implementierte eine automatisierte CI/CD-Pipeline mit GitHub Actions, die die Deployment-Zeit von 50 auf 9 Minuten reduzierte.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Erstellte RESTful-APIs in Python/FastAPI für die Zahlungsabwicklung, die monatlich Transaktionen im Wert von über 6 Mio. € verarbeiten.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Führte automatisierte Tests (Unit + Integration) ein und steigerte die Code-Abdeckung von 25 % auf 88 %.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AUSBILDUNG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17"/>
        </w:rPr>
        <w:t>M.Sc. Informatik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888888"/>
          <w:sz w:val="16"/>
        </w:rPr>
        <w:t>Technische Universität München  |  2014 – 2016</w:t>
      </w:r>
    </w:p>
    <w:p>
      <w:pPr>
        <w:spacing w:after="20" w:line="240" w:lineRule="auto"/>
      </w:pPr>
      <w:r>
        <w:rPr>
          <w:rFonts w:ascii="Calibri" w:hAnsi="Calibri" w:eastAsia="Calibri" w:cs="Calibri"/>
          <w:sz w:val="16"/>
        </w:rPr>
        <w:t>Abschlussarbeit: Optimierung der Container-Orchestrierung mithilfe von Reinforcement Learning</w:t>
      </w:r>
    </w:p>
    <w:p>
      <w:pPr>
        <w:spacing w:before="80" w:after="20" w:line="240" w:lineRule="auto"/>
      </w:pPr>
      <w:r>
        <w:rPr>
          <w:rFonts w:ascii="Calibri" w:hAnsi="Calibri" w:eastAsia="Calibri" w:cs="Calibri"/>
          <w:b/>
          <w:color w:val="1A1A1A"/>
          <w:sz w:val="17"/>
        </w:rPr>
        <w:t>B.Sc. Softwaretechnik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888888"/>
          <w:sz w:val="16"/>
        </w:rPr>
        <w:t>Humboldt-Universität zu Berlin  |  2011 – 2014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ZERTIFIZIERUNGEN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AWS Solutions Architect – Associate</w:t>
      </w:r>
      <w:r>
        <w:rPr>
          <w:rFonts w:ascii="Calibri" w:hAnsi="Calibri" w:eastAsia="Calibri" w:cs="Calibri"/>
          <w:sz w:val="16"/>
        </w:rPr>
        <w:t xml:space="preserve"> — Amazon Web Services (Feb 2023)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Certified Kubernetes Administrator (CKA)</w:t>
      </w:r>
      <w:r>
        <w:rPr>
          <w:rFonts w:ascii="Calibri" w:hAnsi="Calibri" w:eastAsia="Calibri" w:cs="Calibri"/>
          <w:sz w:val="16"/>
        </w:rPr>
        <w:t xml:space="preserve"> — CNCF (Okt 2022)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Professional Scrum Master I (PSM I)</w:t>
      </w:r>
      <w:r>
        <w:rPr>
          <w:rFonts w:ascii="Calibri" w:hAnsi="Calibri" w:eastAsia="Calibri" w:cs="Calibri"/>
          <w:sz w:val="16"/>
        </w:rPr>
        <w:t xml:space="preserve"> — Scrum.org (Mai 2021)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PUBLIKATIONEN &amp; OPEN SOURCE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Kernbeitrag zu FastAPI – Implementierung eines asynchronen Middleware-Refactorings, das in v0.100 zusammengeführt wurde und die Antwortlatenz um 14 % senkte.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Miterfinderin von Patent DE 10 2023 004 567 – Verfahren zur Echtzeit-Anomalieerkennung in Container-Orchestrierungssystemen (angemeldet 2023).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EHRENAMT &amp; VORTRÄGE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Vortrag beim Münchner JS Meetup: Microservices ohne Kopfschmerzen – ein Erfahrungsbericht (2023).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Open-Source-Beiträge zu FastAPI und dem Terraform AWS-Provider.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Mentorin bei der ReDI School of Digital Integration – Webentwicklung für Geflüchtete (2021 – heute).</w:t>
      </w:r>
    </w:p>
    <w:sectPr w:rsidR="00FC693F" w:rsidRPr="0006063C" w:rsidSect="00034616">
      <w:pgSz w:w="11906" w:h="16838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