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DCD" w:rsidRDefault="001B0BF2" w:rsidP="00D12F7C">
      <w:pPr>
        <w:jc w:val="center"/>
        <w:rPr>
          <w:rFonts w:ascii="Arial" w:hAnsi="Arial" w:cs="Arial"/>
          <w:sz w:val="24"/>
          <w:szCs w:val="24"/>
        </w:rPr>
      </w:pPr>
      <w:r>
        <w:rPr>
          <w:rFonts w:ascii="Arial" w:hAnsi="Arial" w:cs="Arial"/>
          <w:noProof/>
          <w:sz w:val="24"/>
          <w:szCs w:val="24"/>
          <w:lang w:eastAsia="pl-PL"/>
        </w:rPr>
        <w:drawing>
          <wp:inline distT="0" distB="0" distL="0" distR="0">
            <wp:extent cx="5760720" cy="913831"/>
            <wp:effectExtent l="0" t="0" r="0" b="635"/>
            <wp:docPr id="3" name="Obraz 3" descr="\\DSS-JGI\Documents\PRZEPISY WEW\Projekty zarządzen uchwał decyzji\2016_Zarz w spr wymogów edytorskich prac dypl\zmiana zarz 2016 11\od Danusi materialy 2016 12 02\glowki\SIMR-glow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S-JGI\Documents\PRZEPISY WEW\Projekty zarządzen uchwał decyzji\2016_Zarz w spr wymogów edytorskich prac dypl\zmiana zarz 2016 11\od Danusi materialy 2016 12 02\glowki\SIMR-glowk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913831"/>
                    </a:xfrm>
                    <a:prstGeom prst="rect">
                      <a:avLst/>
                    </a:prstGeom>
                    <a:noFill/>
                    <a:ln>
                      <a:noFill/>
                    </a:ln>
                  </pic:spPr>
                </pic:pic>
              </a:graphicData>
            </a:graphic>
          </wp:inline>
        </w:drawing>
      </w:r>
    </w:p>
    <w:p w:rsidR="00042DCD" w:rsidRPr="00042DCD" w:rsidRDefault="00042DCD" w:rsidP="00704C5B">
      <w:pPr>
        <w:rPr>
          <w:rFonts w:ascii="Arial" w:hAnsi="Arial" w:cs="Arial"/>
          <w:sz w:val="24"/>
          <w:szCs w:val="24"/>
        </w:rPr>
      </w:pPr>
    </w:p>
    <w:p w:rsidR="00042DCD" w:rsidRDefault="0041200F" w:rsidP="00D12F7C">
      <w:pPr>
        <w:jc w:val="center"/>
        <w:rPr>
          <w:rFonts w:ascii="Arial" w:hAnsi="Arial" w:cs="Arial"/>
          <w:sz w:val="24"/>
          <w:szCs w:val="24"/>
        </w:rPr>
      </w:pPr>
      <w:r>
        <w:rPr>
          <w:rFonts w:ascii="Arial" w:hAnsi="Arial" w:cs="Arial"/>
          <w:noProof/>
          <w:sz w:val="24"/>
          <w:szCs w:val="24"/>
          <w:lang w:eastAsia="pl-PL"/>
        </w:rPr>
        <w:drawing>
          <wp:inline distT="0" distB="0" distL="0" distR="0" wp14:anchorId="1178DB48" wp14:editId="64811373">
            <wp:extent cx="5760720" cy="1254125"/>
            <wp:effectExtent l="0" t="0" r="0" b="3175"/>
            <wp:docPr id="1" name="Obraz 1" descr="\\DSS-JGI\Documents\PRZEPISY WEW\Projekty zarządzen uchwał decyzji\2016_Zarz w spr wymogów edytorskich prac dypl\zmiana zarz 2016 11\fromularze stron tytułowch\inżynieriskie\praca-inzyniers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S-JGI\Documents\PRZEPISY WEW\Projekty zarządzen uchwał decyzji\2016_Zarz w spr wymogów edytorskich prac dypl\zmiana zarz 2016 11\fromularze stron tytułowch\inżynieriskie\praca-inzyniers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254125"/>
                    </a:xfrm>
                    <a:prstGeom prst="rect">
                      <a:avLst/>
                    </a:prstGeom>
                    <a:noFill/>
                    <a:ln>
                      <a:noFill/>
                    </a:ln>
                  </pic:spPr>
                </pic:pic>
              </a:graphicData>
            </a:graphic>
          </wp:inline>
        </w:drawing>
      </w:r>
    </w:p>
    <w:p w:rsidR="00D12F7C" w:rsidRPr="00042DCD" w:rsidRDefault="00704C5B" w:rsidP="00042DCD">
      <w:pPr>
        <w:spacing w:after="0"/>
        <w:jc w:val="center"/>
        <w:rPr>
          <w:rFonts w:ascii="Arial" w:hAnsi="Arial" w:cs="Arial"/>
          <w:sz w:val="24"/>
          <w:szCs w:val="24"/>
        </w:rPr>
      </w:pPr>
      <w:r>
        <w:rPr>
          <w:rFonts w:ascii="Arial" w:hAnsi="Arial" w:cs="Arial"/>
          <w:sz w:val="24"/>
          <w:szCs w:val="24"/>
        </w:rPr>
        <w:t xml:space="preserve">na kierunku Mechatronika </w:t>
      </w:r>
    </w:p>
    <w:p w:rsidR="00D12F7C" w:rsidRPr="00042DCD" w:rsidRDefault="00D12F7C" w:rsidP="00042DCD">
      <w:pPr>
        <w:spacing w:after="0"/>
        <w:jc w:val="center"/>
        <w:rPr>
          <w:rFonts w:ascii="Arial" w:hAnsi="Arial" w:cs="Arial"/>
          <w:sz w:val="24"/>
          <w:szCs w:val="24"/>
        </w:rPr>
      </w:pPr>
      <w:r w:rsidRPr="00042DCD">
        <w:rPr>
          <w:rFonts w:ascii="Arial" w:hAnsi="Arial" w:cs="Arial"/>
          <w:sz w:val="24"/>
          <w:szCs w:val="24"/>
        </w:rPr>
        <w:t xml:space="preserve">w specjalności </w:t>
      </w:r>
      <w:r w:rsidR="00704C5B">
        <w:rPr>
          <w:rFonts w:ascii="Arial" w:hAnsi="Arial" w:cs="Arial"/>
          <w:sz w:val="24"/>
          <w:szCs w:val="24"/>
        </w:rPr>
        <w:t>Mechatronika Pojazdów</w:t>
      </w:r>
    </w:p>
    <w:p w:rsidR="00042DCD" w:rsidRDefault="00042DCD" w:rsidP="00D12F7C">
      <w:pPr>
        <w:jc w:val="center"/>
        <w:rPr>
          <w:rFonts w:ascii="Arial" w:hAnsi="Arial" w:cs="Arial"/>
          <w:sz w:val="28"/>
          <w:szCs w:val="28"/>
        </w:rPr>
      </w:pPr>
    </w:p>
    <w:p w:rsidR="00D12F7C" w:rsidRDefault="00BE2F15" w:rsidP="00D12F7C">
      <w:pPr>
        <w:jc w:val="center"/>
        <w:rPr>
          <w:rFonts w:ascii="Arial" w:hAnsi="Arial" w:cs="Arial"/>
          <w:sz w:val="28"/>
          <w:szCs w:val="28"/>
        </w:rPr>
      </w:pPr>
      <w:r>
        <w:rPr>
          <w:rFonts w:ascii="Arial" w:hAnsi="Arial" w:cs="Arial"/>
          <w:sz w:val="28"/>
          <w:szCs w:val="28"/>
        </w:rPr>
        <w:t>Gear.py - k</w:t>
      </w:r>
      <w:r w:rsidR="00704C5B">
        <w:rPr>
          <w:rFonts w:ascii="Arial" w:hAnsi="Arial" w:cs="Arial"/>
          <w:sz w:val="28"/>
          <w:szCs w:val="28"/>
        </w:rPr>
        <w:t>alkulator przekładni walcowych</w:t>
      </w:r>
      <w:r w:rsidR="00F9372B">
        <w:rPr>
          <w:rFonts w:ascii="Arial" w:hAnsi="Arial" w:cs="Arial"/>
          <w:sz w:val="28"/>
          <w:szCs w:val="28"/>
        </w:rPr>
        <w:t>. Implementacja w języku Python</w:t>
      </w:r>
    </w:p>
    <w:p w:rsidR="00042DCD" w:rsidRPr="00042DCD" w:rsidRDefault="00042DCD" w:rsidP="00D12F7C">
      <w:pPr>
        <w:jc w:val="center"/>
        <w:rPr>
          <w:rFonts w:ascii="Arial" w:hAnsi="Arial" w:cs="Arial"/>
          <w:sz w:val="28"/>
          <w:szCs w:val="28"/>
        </w:rPr>
      </w:pPr>
    </w:p>
    <w:p w:rsidR="00D12F7C" w:rsidRPr="00042DCD" w:rsidRDefault="00D12F7C" w:rsidP="00D12F7C">
      <w:pPr>
        <w:jc w:val="center"/>
        <w:rPr>
          <w:rFonts w:ascii="Arial" w:hAnsi="Arial" w:cs="Arial"/>
          <w:sz w:val="24"/>
          <w:szCs w:val="24"/>
        </w:rPr>
      </w:pPr>
      <w:r w:rsidRPr="00042DCD">
        <w:rPr>
          <w:rFonts w:ascii="Arial" w:hAnsi="Arial" w:cs="Arial"/>
          <w:sz w:val="24"/>
          <w:szCs w:val="24"/>
        </w:rPr>
        <w:t>numer pracy według wydziałowej ewidencji prac {liczba}</w:t>
      </w:r>
    </w:p>
    <w:p w:rsidR="00D12F7C" w:rsidRPr="00042DCD" w:rsidRDefault="00704C5B" w:rsidP="00042DCD">
      <w:pPr>
        <w:spacing w:after="0"/>
        <w:jc w:val="center"/>
        <w:rPr>
          <w:rFonts w:ascii="Arial" w:hAnsi="Arial" w:cs="Arial"/>
          <w:sz w:val="42"/>
          <w:szCs w:val="42"/>
        </w:rPr>
      </w:pPr>
      <w:r>
        <w:rPr>
          <w:rFonts w:ascii="Arial" w:hAnsi="Arial" w:cs="Arial"/>
          <w:sz w:val="42"/>
          <w:szCs w:val="42"/>
        </w:rPr>
        <w:t>Mateusz Szawczenko</w:t>
      </w:r>
    </w:p>
    <w:p w:rsidR="00D12F7C" w:rsidRPr="00042DCD" w:rsidRDefault="00704C5B" w:rsidP="00D12F7C">
      <w:pPr>
        <w:jc w:val="center"/>
        <w:rPr>
          <w:rFonts w:ascii="Arial" w:hAnsi="Arial" w:cs="Arial"/>
          <w:sz w:val="24"/>
          <w:szCs w:val="24"/>
        </w:rPr>
      </w:pPr>
      <w:r>
        <w:rPr>
          <w:rFonts w:ascii="Arial" w:hAnsi="Arial" w:cs="Arial"/>
          <w:sz w:val="24"/>
          <w:szCs w:val="24"/>
        </w:rPr>
        <w:t>Numer albumu 282619</w:t>
      </w:r>
    </w:p>
    <w:p w:rsidR="00042DCD" w:rsidRDefault="00042DCD" w:rsidP="00D12F7C">
      <w:pPr>
        <w:jc w:val="center"/>
        <w:rPr>
          <w:rFonts w:ascii="Arial" w:hAnsi="Arial" w:cs="Arial"/>
          <w:sz w:val="24"/>
          <w:szCs w:val="24"/>
        </w:rPr>
      </w:pPr>
    </w:p>
    <w:p w:rsidR="00D12F7C" w:rsidRPr="00042DCD" w:rsidRDefault="00D12F7C" w:rsidP="00042DCD">
      <w:pPr>
        <w:spacing w:after="0"/>
        <w:jc w:val="center"/>
        <w:rPr>
          <w:rFonts w:ascii="Arial" w:hAnsi="Arial" w:cs="Arial"/>
          <w:sz w:val="24"/>
          <w:szCs w:val="24"/>
        </w:rPr>
      </w:pPr>
      <w:r w:rsidRPr="00042DCD">
        <w:rPr>
          <w:rFonts w:ascii="Arial" w:hAnsi="Arial" w:cs="Arial"/>
          <w:sz w:val="24"/>
          <w:szCs w:val="24"/>
        </w:rPr>
        <w:t>promotor</w:t>
      </w:r>
    </w:p>
    <w:p w:rsidR="00D12F7C" w:rsidRPr="00042DCD" w:rsidRDefault="00704C5B" w:rsidP="00042DCD">
      <w:pPr>
        <w:spacing w:after="0"/>
        <w:jc w:val="center"/>
        <w:rPr>
          <w:rFonts w:ascii="Arial" w:hAnsi="Arial" w:cs="Arial"/>
          <w:sz w:val="24"/>
          <w:szCs w:val="24"/>
        </w:rPr>
      </w:pPr>
      <w:r>
        <w:rPr>
          <w:rFonts w:ascii="Arial" w:hAnsi="Arial" w:cs="Arial"/>
          <w:sz w:val="24"/>
          <w:szCs w:val="24"/>
        </w:rPr>
        <w:t>dr inż. Krzysztof Twardoch</w:t>
      </w:r>
    </w:p>
    <w:p w:rsidR="00D12F7C" w:rsidRPr="00042DCD" w:rsidRDefault="00D12F7C" w:rsidP="00D12F7C">
      <w:pPr>
        <w:jc w:val="center"/>
        <w:rPr>
          <w:rFonts w:ascii="Arial" w:hAnsi="Arial" w:cs="Arial"/>
          <w:sz w:val="24"/>
          <w:szCs w:val="24"/>
        </w:rPr>
      </w:pPr>
    </w:p>
    <w:p w:rsidR="00D12F7C" w:rsidRPr="00042DCD" w:rsidRDefault="00D12F7C" w:rsidP="00042DCD">
      <w:pPr>
        <w:spacing w:after="0"/>
        <w:jc w:val="center"/>
        <w:rPr>
          <w:rFonts w:ascii="Arial" w:hAnsi="Arial" w:cs="Arial"/>
          <w:sz w:val="24"/>
          <w:szCs w:val="24"/>
        </w:rPr>
      </w:pPr>
      <w:r w:rsidRPr="00042DCD">
        <w:rPr>
          <w:rFonts w:ascii="Arial" w:hAnsi="Arial" w:cs="Arial"/>
          <w:sz w:val="24"/>
          <w:szCs w:val="24"/>
        </w:rPr>
        <w:t>konsultacje</w:t>
      </w:r>
    </w:p>
    <w:p w:rsidR="00042DCD" w:rsidRDefault="00704C5B" w:rsidP="00D12F7C">
      <w:pPr>
        <w:jc w:val="center"/>
        <w:rPr>
          <w:rFonts w:ascii="Arial" w:hAnsi="Arial" w:cs="Arial"/>
          <w:sz w:val="24"/>
          <w:szCs w:val="24"/>
        </w:rPr>
      </w:pPr>
      <w:r>
        <w:rPr>
          <w:rFonts w:ascii="Arial" w:hAnsi="Arial" w:cs="Arial"/>
          <w:sz w:val="24"/>
          <w:szCs w:val="24"/>
        </w:rPr>
        <w:t>-----</w:t>
      </w:r>
    </w:p>
    <w:p w:rsidR="00042DCD" w:rsidRDefault="00042DCD" w:rsidP="00D12F7C">
      <w:pPr>
        <w:jc w:val="center"/>
        <w:rPr>
          <w:rFonts w:ascii="Arial" w:hAnsi="Arial" w:cs="Arial"/>
          <w:sz w:val="24"/>
          <w:szCs w:val="24"/>
        </w:rPr>
      </w:pPr>
    </w:p>
    <w:p w:rsidR="00042DCD" w:rsidRDefault="00042DCD" w:rsidP="00D12F7C">
      <w:pPr>
        <w:jc w:val="center"/>
        <w:rPr>
          <w:rFonts w:ascii="Arial" w:hAnsi="Arial" w:cs="Arial"/>
          <w:sz w:val="24"/>
          <w:szCs w:val="24"/>
        </w:rPr>
      </w:pPr>
    </w:p>
    <w:p w:rsidR="00704C5B" w:rsidRDefault="00704C5B" w:rsidP="00042DCD">
      <w:pPr>
        <w:jc w:val="center"/>
        <w:rPr>
          <w:rFonts w:ascii="Arial" w:hAnsi="Arial" w:cs="Arial"/>
          <w:sz w:val="24"/>
          <w:szCs w:val="24"/>
        </w:rPr>
      </w:pPr>
      <w:r>
        <w:rPr>
          <w:rFonts w:ascii="Arial" w:hAnsi="Arial" w:cs="Arial"/>
          <w:sz w:val="24"/>
          <w:szCs w:val="24"/>
        </w:rPr>
        <w:t>Warszawa 2021</w:t>
      </w:r>
    </w:p>
    <w:p w:rsidR="00704C5B" w:rsidRDefault="00704C5B">
      <w:pPr>
        <w:rPr>
          <w:rFonts w:ascii="Arial" w:hAnsi="Arial" w:cs="Arial"/>
          <w:sz w:val="24"/>
          <w:szCs w:val="24"/>
        </w:rPr>
      </w:pPr>
      <w:r>
        <w:rPr>
          <w:rFonts w:ascii="Arial" w:hAnsi="Arial" w:cs="Arial"/>
          <w:sz w:val="24"/>
          <w:szCs w:val="24"/>
        </w:rPr>
        <w:br w:type="page"/>
      </w:r>
    </w:p>
    <w:p w:rsidR="00704C5B" w:rsidRDefault="00704C5B" w:rsidP="00704C5B">
      <w:pPr>
        <w:pStyle w:val="Standardowy1"/>
        <w:rPr>
          <w:color w:val="000000"/>
          <w:lang w:val="pl-PL"/>
        </w:rPr>
      </w:pPr>
      <w:r>
        <w:rPr>
          <w:color w:val="000000"/>
          <w:lang w:val="pl-PL"/>
        </w:rPr>
        <w:lastRenderedPageBreak/>
        <w:t>Mateusz Szawczenko</w:t>
      </w:r>
    </w:p>
    <w:p w:rsidR="00704C5B" w:rsidRPr="00704C5B" w:rsidRDefault="00704C5B" w:rsidP="00704C5B">
      <w:pPr>
        <w:pStyle w:val="Default"/>
        <w:rPr>
          <w:lang w:val="pl-PL"/>
        </w:rPr>
      </w:pPr>
    </w:p>
    <w:p w:rsidR="00704C5B" w:rsidRDefault="00704C5B" w:rsidP="00704C5B">
      <w:pPr>
        <w:pStyle w:val="Default"/>
        <w:rPr>
          <w:lang w:val="pl-PL"/>
        </w:rPr>
      </w:pPr>
    </w:p>
    <w:p w:rsidR="0041200F" w:rsidRDefault="0041200F" w:rsidP="00704C5B">
      <w:pPr>
        <w:pStyle w:val="Default"/>
        <w:rPr>
          <w:lang w:val="pl-PL"/>
        </w:rPr>
      </w:pPr>
    </w:p>
    <w:p w:rsidR="00704C5B" w:rsidRDefault="00704C5B" w:rsidP="00704C5B">
      <w:pPr>
        <w:pStyle w:val="Default"/>
        <w:rPr>
          <w:lang w:val="pl-PL"/>
        </w:rPr>
      </w:pPr>
    </w:p>
    <w:p w:rsidR="00704C5B" w:rsidRDefault="00704C5B" w:rsidP="00704C5B">
      <w:pPr>
        <w:pStyle w:val="Standardowy1"/>
        <w:jc w:val="center"/>
        <w:rPr>
          <w:b/>
          <w:bCs/>
          <w:color w:val="000000"/>
          <w:lang w:val="pl-PL"/>
        </w:rPr>
      </w:pPr>
      <w:r>
        <w:rPr>
          <w:b/>
          <w:bCs/>
          <w:color w:val="000000"/>
          <w:lang w:val="pl-PL"/>
        </w:rPr>
        <w:t xml:space="preserve">OŚWIADCZENIE </w:t>
      </w:r>
    </w:p>
    <w:p w:rsidR="00704C5B" w:rsidRDefault="00704C5B" w:rsidP="00704C5B">
      <w:pPr>
        <w:pStyle w:val="Default"/>
        <w:rPr>
          <w:lang w:val="pl-PL"/>
        </w:rPr>
      </w:pPr>
    </w:p>
    <w:p w:rsidR="00704C5B" w:rsidRDefault="00704C5B" w:rsidP="00704C5B">
      <w:pPr>
        <w:pStyle w:val="Standardowy1"/>
        <w:spacing w:line="360" w:lineRule="auto"/>
        <w:jc w:val="both"/>
        <w:rPr>
          <w:color w:val="000000"/>
          <w:lang w:val="pl-PL"/>
        </w:rPr>
      </w:pPr>
      <w:r>
        <w:rPr>
          <w:color w:val="000000"/>
          <w:lang w:val="pl-PL"/>
        </w:rPr>
        <w:t>Jako autor pracy dyplomowej pt.: „</w:t>
      </w:r>
      <w:r w:rsidR="00F9372B">
        <w:rPr>
          <w:color w:val="000000"/>
          <w:lang w:val="pl-PL"/>
        </w:rPr>
        <w:t>Gear.py - k</w:t>
      </w:r>
      <w:r>
        <w:rPr>
          <w:color w:val="000000"/>
          <w:lang w:val="pl-PL"/>
        </w:rPr>
        <w:t>alkulator przekładni walcowych, implementacja w języku Python”</w:t>
      </w:r>
      <w:r w:rsidR="0041200F">
        <w:rPr>
          <w:color w:val="000000"/>
          <w:lang w:val="pl-PL"/>
        </w:rPr>
        <w:t>,</w:t>
      </w:r>
      <w:r>
        <w:rPr>
          <w:color w:val="000000"/>
          <w:lang w:val="pl-PL"/>
        </w:rPr>
        <w:t xml:space="preserve"> którą wykonałem samodzielnie przestrzegając zasad ochrony własności intelektualnej zezwalam na publiczne udostępnienie pracy i wyrażam zgodę na jej udostępnienie w Bibliotece Wydziału Samochodów i Maszyn Roboczych Politechniki Warszawskiej w ramach realizacji zadań statutowych biblioteki. </w:t>
      </w:r>
    </w:p>
    <w:p w:rsidR="00704C5B" w:rsidRDefault="00704C5B" w:rsidP="00704C5B">
      <w:pPr>
        <w:pStyle w:val="Default"/>
        <w:rPr>
          <w:lang w:val="pl-PL"/>
        </w:rPr>
      </w:pPr>
    </w:p>
    <w:p w:rsidR="00704C5B" w:rsidRDefault="00704C5B" w:rsidP="00704C5B">
      <w:pPr>
        <w:pStyle w:val="Default"/>
        <w:rPr>
          <w:lang w:val="pl-PL"/>
        </w:rPr>
      </w:pPr>
    </w:p>
    <w:p w:rsidR="00704C5B" w:rsidRDefault="00704C5B" w:rsidP="00704C5B">
      <w:pPr>
        <w:pStyle w:val="Tekstpodstawowy"/>
        <w:ind w:left="4248" w:firstLine="708"/>
        <w:rPr>
          <w:color w:val="000000"/>
        </w:rPr>
      </w:pPr>
    </w:p>
    <w:p w:rsidR="00704C5B" w:rsidRDefault="00704C5B" w:rsidP="00704C5B">
      <w:pPr>
        <w:pStyle w:val="Standardowy1"/>
        <w:rPr>
          <w:color w:val="000000"/>
          <w:lang w:val="pl-PL"/>
        </w:rPr>
      </w:pPr>
      <w:r w:rsidRPr="000433B5">
        <w:rPr>
          <w:color w:val="000000"/>
          <w:lang w:val="pl-PL"/>
        </w:rPr>
        <w:t>Warszawa, dnia ………………………</w:t>
      </w:r>
      <w:r w:rsidRPr="000433B5">
        <w:rPr>
          <w:color w:val="000000"/>
          <w:lang w:val="pl-PL"/>
        </w:rPr>
        <w:tab/>
      </w:r>
      <w:r w:rsidRPr="000433B5">
        <w:rPr>
          <w:color w:val="000000"/>
          <w:lang w:val="pl-PL"/>
        </w:rPr>
        <w:tab/>
        <w:t>……………………………….</w:t>
      </w:r>
    </w:p>
    <w:p w:rsidR="00704C5B" w:rsidRPr="000433B5" w:rsidRDefault="00704C5B" w:rsidP="00704C5B">
      <w:pPr>
        <w:pStyle w:val="Standardowy1"/>
        <w:ind w:left="4956" w:firstLine="708"/>
        <w:rPr>
          <w:color w:val="000000"/>
          <w:lang w:val="pl-PL"/>
        </w:rPr>
      </w:pPr>
      <w:r w:rsidRPr="000433B5">
        <w:rPr>
          <w:color w:val="000000"/>
          <w:lang w:val="pl-PL"/>
        </w:rPr>
        <w:t xml:space="preserve"> /podpis/</w:t>
      </w:r>
    </w:p>
    <w:p w:rsidR="00704C5B" w:rsidRPr="000433B5" w:rsidRDefault="00704C5B" w:rsidP="00704C5B">
      <w:pPr>
        <w:pStyle w:val="Standardowy1"/>
        <w:rPr>
          <w:lang w:val="pl-PL"/>
        </w:rPr>
      </w:pPr>
    </w:p>
    <w:p w:rsidR="00704C5B" w:rsidRDefault="00704C5B" w:rsidP="00704C5B"/>
    <w:p w:rsidR="00704C5B" w:rsidRDefault="00704C5B" w:rsidP="00704C5B"/>
    <w:p w:rsidR="0041200F" w:rsidRDefault="0041200F" w:rsidP="00704C5B"/>
    <w:p w:rsidR="0041200F" w:rsidRDefault="0041200F" w:rsidP="00704C5B"/>
    <w:p w:rsidR="0041200F" w:rsidRDefault="0041200F" w:rsidP="00704C5B"/>
    <w:p w:rsidR="0041200F" w:rsidRDefault="0041200F" w:rsidP="00704C5B"/>
    <w:p w:rsidR="0041200F" w:rsidRDefault="0041200F" w:rsidP="00704C5B"/>
    <w:p w:rsidR="0041200F" w:rsidRDefault="0041200F" w:rsidP="00704C5B"/>
    <w:p w:rsidR="0041200F" w:rsidRDefault="0041200F" w:rsidP="00704C5B"/>
    <w:p w:rsidR="00704C5B" w:rsidRPr="00007A82" w:rsidRDefault="00704C5B" w:rsidP="00704C5B">
      <w:pPr>
        <w:jc w:val="center"/>
        <w:rPr>
          <w:b/>
        </w:rPr>
      </w:pPr>
      <w:r w:rsidRPr="00007A82">
        <w:rPr>
          <w:b/>
        </w:rPr>
        <w:t>SŁOWA KLUCZOWE</w:t>
      </w:r>
    </w:p>
    <w:p w:rsidR="00704C5B" w:rsidRDefault="00704C5B" w:rsidP="00704C5B"/>
    <w:p w:rsidR="00704C5B" w:rsidRDefault="00704C5B" w:rsidP="00704C5B"/>
    <w:p w:rsidR="00704C5B" w:rsidRDefault="00704C5B" w:rsidP="00704C5B">
      <w:r>
        <w:t>1. Aplikacja komputerowa</w:t>
      </w:r>
    </w:p>
    <w:p w:rsidR="00704C5B" w:rsidRDefault="00704C5B" w:rsidP="00704C5B">
      <w:r>
        <w:t>2. Przekładnie walcowe</w:t>
      </w:r>
    </w:p>
    <w:p w:rsidR="00704C5B" w:rsidRDefault="00704C5B" w:rsidP="00704C5B">
      <w:r>
        <w:t>3. Kalkulator przekładni</w:t>
      </w:r>
    </w:p>
    <w:p w:rsidR="00704C5B" w:rsidRDefault="00704C5B" w:rsidP="00704C5B">
      <w:r>
        <w:t>4. Python</w:t>
      </w:r>
    </w:p>
    <w:p w:rsidR="00704C5B" w:rsidRDefault="00604C36" w:rsidP="00704C5B">
      <w:r>
        <w:lastRenderedPageBreak/>
        <w:t>Streszczenie:</w:t>
      </w:r>
    </w:p>
    <w:p w:rsidR="00604C36" w:rsidRDefault="00604C36" w:rsidP="00604C36">
      <w:pPr>
        <w:jc w:val="both"/>
      </w:pPr>
      <w:r>
        <w:t xml:space="preserve">Głównym celem niniejszej pracy inżynierskiej było stworzenie interfejsu graficznego oraz zaimplementowanie do niego algorytmu obliczeń parametrów przekładni walcowych, tak aby umożliwić użytkownikowi projektowanie przekładni w jasny i przejrzysty sposób. </w:t>
      </w:r>
    </w:p>
    <w:p w:rsidR="00604C36" w:rsidRDefault="00604C36" w:rsidP="00604C36">
      <w:pPr>
        <w:jc w:val="both"/>
      </w:pPr>
      <w:r>
        <w:t>Zadaniem użytkownika jest wprowadzenie danych do programu i głównych założeń, a program wykonuje wszystkie potrzebne obliczenia i zwraca gotowe rozwiązanie wraz z uproszczonym rysunkiem schematu przekładni.</w:t>
      </w:r>
    </w:p>
    <w:p w:rsidR="00604C36" w:rsidRDefault="00604C36" w:rsidP="00604C36">
      <w:pPr>
        <w:jc w:val="both"/>
      </w:pPr>
      <w:r>
        <w:t>Do stworzenia interfejsu graficznego zastosowany został język programowania ‘Python’ ze względu na wiele dostępnych bibliotek ułatwiających tworzenie i programowanie elementów graficznych oraz możliwość implementacji w nim wcześniej przygotowanych obliczeń.</w:t>
      </w:r>
    </w:p>
    <w:p w:rsidR="00604C36" w:rsidRDefault="00604C36" w:rsidP="00604C36">
      <w:pPr>
        <w:jc w:val="both"/>
      </w:pPr>
      <w:r>
        <w:t xml:space="preserve">Sam interfejs został stworzony przy pomocy narzędzia QTDesigner, które umożliwia projektowanie przy użyciu gotowych, zwizualizowanych elementów takich jak np. ramki, przyciski, itp. Ponadto, można je dostosowywać pod względem wielkości, położenia, kolorystyki w dowolny sposób. Efektem końcowym jest wygenerowany kod w języku Python do którego trzeba dopisać reakcje na zdarzenia, czyli np. wykonanie odpowiedniej funkcji po wciśnięciu przycisku przez użytkownika programu. </w:t>
      </w:r>
    </w:p>
    <w:p w:rsidR="00604C36" w:rsidRDefault="00604C36" w:rsidP="00604C36">
      <w:pPr>
        <w:jc w:val="both"/>
      </w:pPr>
      <w:r>
        <w:t xml:space="preserve">Największym problemem było przełożenie obliczeń z języka Fortran do Python’a, co zostało rozwiązane z użyciem gotowej biblioteki F2Py, stworzonej specjalnie do tego celu. Umożliwiło to połączenie interakcji użytkownika z algorytmem poprzez definiowanie odpowiednich danych wejściowych dla algorytmu obliczeniowego i odpowiednie wyświetlenie ich w interfejsie graficznym. </w:t>
      </w:r>
    </w:p>
    <w:p w:rsidR="00604C36" w:rsidRDefault="00604C36">
      <w:r>
        <w:br w:type="page"/>
      </w:r>
    </w:p>
    <w:p w:rsidR="00604C36" w:rsidRDefault="00604C36" w:rsidP="00704C5B">
      <w:r>
        <w:lastRenderedPageBreak/>
        <w:t>Summary:</w:t>
      </w:r>
    </w:p>
    <w:p w:rsidR="00604C36" w:rsidRPr="00C126E1" w:rsidRDefault="00604C36" w:rsidP="00604C36">
      <w:pPr>
        <w:jc w:val="both"/>
        <w:rPr>
          <w:lang w:val="en-US"/>
        </w:rPr>
      </w:pPr>
      <w:r w:rsidRPr="00C126E1">
        <w:rPr>
          <w:lang w:val="en-US"/>
        </w:rPr>
        <w:t>Main purpose of this final engineering work was to create graphical user interface and to implement bevel gear’</w:t>
      </w:r>
      <w:r>
        <w:rPr>
          <w:lang w:val="en-US"/>
        </w:rPr>
        <w:t>s computational algori</w:t>
      </w:r>
      <w:r w:rsidRPr="00C126E1">
        <w:rPr>
          <w:lang w:val="en-US"/>
        </w:rPr>
        <w:t>thm to it. It allow</w:t>
      </w:r>
      <w:r>
        <w:rPr>
          <w:lang w:val="en-US"/>
        </w:rPr>
        <w:t>s user to design bevel gears in a clear and transparent way</w:t>
      </w:r>
      <w:r w:rsidRPr="00C126E1">
        <w:rPr>
          <w:lang w:val="en-US"/>
        </w:rPr>
        <w:t xml:space="preserve">. </w:t>
      </w:r>
    </w:p>
    <w:p w:rsidR="00604C36" w:rsidRPr="00C126E1" w:rsidRDefault="00604C36" w:rsidP="00604C36">
      <w:pPr>
        <w:jc w:val="both"/>
        <w:rPr>
          <w:lang w:val="en-US"/>
        </w:rPr>
      </w:pPr>
      <w:r w:rsidRPr="00C126E1">
        <w:rPr>
          <w:lang w:val="en-US"/>
        </w:rPr>
        <w:t xml:space="preserve">The user has to only put input data to the program and some main assumptions. Program does all required calculations and returns the solution together with simplified drawing of bevel gear scheme. </w:t>
      </w:r>
    </w:p>
    <w:p w:rsidR="00604C36" w:rsidRPr="00C126E1" w:rsidRDefault="00604C36" w:rsidP="00604C36">
      <w:pPr>
        <w:jc w:val="both"/>
        <w:rPr>
          <w:lang w:val="en-US"/>
        </w:rPr>
      </w:pPr>
      <w:r w:rsidRPr="00C126E1">
        <w:rPr>
          <w:lang w:val="en-US"/>
        </w:rPr>
        <w:t>Python programming language has been used to create the graphical interface due to its many</w:t>
      </w:r>
      <w:r>
        <w:rPr>
          <w:lang w:val="en-US"/>
        </w:rPr>
        <w:t xml:space="preserve"> </w:t>
      </w:r>
      <w:r w:rsidRPr="00C126E1">
        <w:rPr>
          <w:lang w:val="en-US"/>
        </w:rPr>
        <w:t>available</w:t>
      </w:r>
      <w:r>
        <w:rPr>
          <w:lang w:val="en-US"/>
        </w:rPr>
        <w:t>,</w:t>
      </w:r>
      <w:r w:rsidRPr="00C126E1">
        <w:rPr>
          <w:lang w:val="en-US"/>
        </w:rPr>
        <w:t xml:space="preserve"> </w:t>
      </w:r>
      <w:r>
        <w:rPr>
          <w:lang w:val="en-US"/>
        </w:rPr>
        <w:t xml:space="preserve">work </w:t>
      </w:r>
      <w:r w:rsidRPr="00C126E1">
        <w:rPr>
          <w:lang w:val="en-US"/>
        </w:rPr>
        <w:t xml:space="preserve">facilitating libraries to create and program graphical elements. It also offers possibility of implementing to it previously prepared calculations in Fortran language. </w:t>
      </w:r>
    </w:p>
    <w:p w:rsidR="00604C36" w:rsidRPr="00C126E1" w:rsidRDefault="00604C36" w:rsidP="00604C36">
      <w:pPr>
        <w:jc w:val="both"/>
        <w:rPr>
          <w:lang w:val="en-US"/>
        </w:rPr>
      </w:pPr>
      <w:r w:rsidRPr="00C126E1">
        <w:rPr>
          <w:lang w:val="en-US"/>
        </w:rPr>
        <w:t xml:space="preserve">The graphical user interface has been made using QTDesigner tool, which allows designing </w:t>
      </w:r>
      <w:r>
        <w:rPr>
          <w:lang w:val="en-US"/>
        </w:rPr>
        <w:t xml:space="preserve">by </w:t>
      </w:r>
      <w:r w:rsidRPr="00C126E1">
        <w:rPr>
          <w:lang w:val="en-US"/>
        </w:rPr>
        <w:t>using ready-made, visualized elements such as frames, buttons, labels, etc. Furthermore, the elements can be adjusted in terms of their size, location, color in any way. As the final result this tool returns code in Python to which I only had to a</w:t>
      </w:r>
      <w:r>
        <w:rPr>
          <w:lang w:val="en-US"/>
        </w:rPr>
        <w:t>dd some user driven events reac</w:t>
      </w:r>
      <w:r w:rsidRPr="00C126E1">
        <w:rPr>
          <w:lang w:val="en-US"/>
        </w:rPr>
        <w:t>t</w:t>
      </w:r>
      <w:r>
        <w:rPr>
          <w:lang w:val="en-US"/>
        </w:rPr>
        <w:t>i</w:t>
      </w:r>
      <w:r w:rsidRPr="00C126E1">
        <w:rPr>
          <w:lang w:val="en-US"/>
        </w:rPr>
        <w:t xml:space="preserve">ons, that is, for example execution of proper function when user presses some buttons. </w:t>
      </w:r>
    </w:p>
    <w:p w:rsidR="00604C36" w:rsidRPr="0060692B" w:rsidRDefault="00604C36" w:rsidP="00604C36">
      <w:pPr>
        <w:jc w:val="both"/>
        <w:rPr>
          <w:lang w:val="en-US"/>
        </w:rPr>
      </w:pPr>
      <w:r>
        <w:rPr>
          <w:lang w:val="en-US"/>
        </w:rPr>
        <w:t>The biggest issue was to transla</w:t>
      </w:r>
      <w:r w:rsidRPr="00C126E1">
        <w:rPr>
          <w:lang w:val="en-US"/>
        </w:rPr>
        <w:t xml:space="preserve">te Fortran’s calculations to Python language, which has been resolved thanks </w:t>
      </w:r>
      <w:r>
        <w:rPr>
          <w:lang w:val="en-US"/>
        </w:rPr>
        <w:t>to F2Py library created speciall</w:t>
      </w:r>
      <w:r w:rsidRPr="00C126E1">
        <w:rPr>
          <w:lang w:val="en-US"/>
        </w:rPr>
        <w:t>y</w:t>
      </w:r>
      <w:r>
        <w:rPr>
          <w:lang w:val="en-US"/>
        </w:rPr>
        <w:t xml:space="preserve">, </w:t>
      </w:r>
      <w:r w:rsidRPr="00C126E1">
        <w:rPr>
          <w:lang w:val="en-US"/>
        </w:rPr>
        <w:t xml:space="preserve"> for this purpose. It made possible</w:t>
      </w:r>
      <w:r>
        <w:rPr>
          <w:lang w:val="en-US"/>
        </w:rPr>
        <w:t>,</w:t>
      </w:r>
      <w:r w:rsidRPr="00C126E1">
        <w:rPr>
          <w:lang w:val="en-US"/>
        </w:rPr>
        <w:t xml:space="preserve"> to connect user’s interacti</w:t>
      </w:r>
      <w:r>
        <w:rPr>
          <w:lang w:val="en-US"/>
        </w:rPr>
        <w:t>on with the computational algori</w:t>
      </w:r>
      <w:r w:rsidRPr="00C126E1">
        <w:rPr>
          <w:lang w:val="en-US"/>
        </w:rPr>
        <w:t>thm by defining appropriate input dat</w:t>
      </w:r>
      <w:r>
        <w:rPr>
          <w:lang w:val="en-US"/>
        </w:rPr>
        <w:t>a to the algori</w:t>
      </w:r>
      <w:r w:rsidRPr="00C126E1">
        <w:rPr>
          <w:lang w:val="en-US"/>
        </w:rPr>
        <w:t>thm and their suitable use and display i</w:t>
      </w:r>
      <w:r>
        <w:rPr>
          <w:lang w:val="en-US"/>
        </w:rPr>
        <w:t>n the graphical user interface.</w:t>
      </w:r>
    </w:p>
    <w:p w:rsidR="00604C36" w:rsidRDefault="00604C36" w:rsidP="00704C5B"/>
    <w:p w:rsidR="000D6179" w:rsidRDefault="000D6179">
      <w:pPr>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22"/>
          <w:szCs w:val="22"/>
          <w:lang w:eastAsia="en-US"/>
        </w:rPr>
        <w:id w:val="-290523442"/>
        <w:docPartObj>
          <w:docPartGallery w:val="Table of Contents"/>
          <w:docPartUnique/>
        </w:docPartObj>
      </w:sdtPr>
      <w:sdtEndPr>
        <w:rPr>
          <w:b/>
          <w:bCs/>
        </w:rPr>
      </w:sdtEndPr>
      <w:sdtContent>
        <w:p w:rsidR="000D6179" w:rsidRDefault="000D6179">
          <w:pPr>
            <w:pStyle w:val="Nagwekspisutreci"/>
          </w:pPr>
          <w:r>
            <w:t>Spis treści</w:t>
          </w:r>
        </w:p>
        <w:p w:rsidR="002C728B" w:rsidRDefault="000D6179">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72023259" w:history="1">
            <w:r w:rsidR="002C728B" w:rsidRPr="009F7E6A">
              <w:rPr>
                <w:rStyle w:val="Hipercze"/>
                <w:noProof/>
              </w:rPr>
              <w:t>1.</w:t>
            </w:r>
            <w:r w:rsidR="002C728B">
              <w:rPr>
                <w:rFonts w:eastAsiaTheme="minorEastAsia"/>
                <w:noProof/>
                <w:lang w:eastAsia="pl-PL"/>
              </w:rPr>
              <w:tab/>
            </w:r>
            <w:r w:rsidR="002C728B" w:rsidRPr="009F7E6A">
              <w:rPr>
                <w:rStyle w:val="Hipercze"/>
                <w:noProof/>
              </w:rPr>
              <w:t>Wstęp</w:t>
            </w:r>
            <w:r w:rsidR="002C728B">
              <w:rPr>
                <w:noProof/>
                <w:webHidden/>
              </w:rPr>
              <w:tab/>
            </w:r>
            <w:r w:rsidR="002C728B">
              <w:rPr>
                <w:noProof/>
                <w:webHidden/>
              </w:rPr>
              <w:fldChar w:fldCharType="begin"/>
            </w:r>
            <w:r w:rsidR="002C728B">
              <w:rPr>
                <w:noProof/>
                <w:webHidden/>
              </w:rPr>
              <w:instrText xml:space="preserve"> PAGEREF _Toc72023259 \h </w:instrText>
            </w:r>
            <w:r w:rsidR="002C728B">
              <w:rPr>
                <w:noProof/>
                <w:webHidden/>
              </w:rPr>
            </w:r>
            <w:r w:rsidR="002C728B">
              <w:rPr>
                <w:noProof/>
                <w:webHidden/>
              </w:rPr>
              <w:fldChar w:fldCharType="separate"/>
            </w:r>
            <w:r w:rsidR="002C728B">
              <w:rPr>
                <w:noProof/>
                <w:webHidden/>
              </w:rPr>
              <w:t>6</w:t>
            </w:r>
            <w:r w:rsidR="002C728B">
              <w:rPr>
                <w:noProof/>
                <w:webHidden/>
              </w:rPr>
              <w:fldChar w:fldCharType="end"/>
            </w:r>
          </w:hyperlink>
        </w:p>
        <w:p w:rsidR="002C728B" w:rsidRDefault="002C728B">
          <w:pPr>
            <w:pStyle w:val="Spistreci1"/>
            <w:tabs>
              <w:tab w:val="left" w:pos="440"/>
              <w:tab w:val="right" w:leader="dot" w:pos="9062"/>
            </w:tabs>
            <w:rPr>
              <w:rFonts w:eastAsiaTheme="minorEastAsia"/>
              <w:noProof/>
              <w:lang w:eastAsia="pl-PL"/>
            </w:rPr>
          </w:pPr>
          <w:hyperlink w:anchor="_Toc72023260" w:history="1">
            <w:r w:rsidRPr="009F7E6A">
              <w:rPr>
                <w:rStyle w:val="Hipercze"/>
                <w:noProof/>
              </w:rPr>
              <w:t>2.</w:t>
            </w:r>
            <w:r>
              <w:rPr>
                <w:rFonts w:eastAsiaTheme="minorEastAsia"/>
                <w:noProof/>
                <w:lang w:eastAsia="pl-PL"/>
              </w:rPr>
              <w:tab/>
            </w:r>
            <w:r w:rsidRPr="009F7E6A">
              <w:rPr>
                <w:rStyle w:val="Hipercze"/>
                <w:noProof/>
              </w:rPr>
              <w:t>Przegląd rozwiązań komputerowych do obliczania przekładni walcowych</w:t>
            </w:r>
            <w:r>
              <w:rPr>
                <w:noProof/>
                <w:webHidden/>
              </w:rPr>
              <w:tab/>
            </w:r>
            <w:r>
              <w:rPr>
                <w:noProof/>
                <w:webHidden/>
              </w:rPr>
              <w:fldChar w:fldCharType="begin"/>
            </w:r>
            <w:r>
              <w:rPr>
                <w:noProof/>
                <w:webHidden/>
              </w:rPr>
              <w:instrText xml:space="preserve"> PAGEREF _Toc72023260 \h </w:instrText>
            </w:r>
            <w:r>
              <w:rPr>
                <w:noProof/>
                <w:webHidden/>
              </w:rPr>
            </w:r>
            <w:r>
              <w:rPr>
                <w:noProof/>
                <w:webHidden/>
              </w:rPr>
              <w:fldChar w:fldCharType="separate"/>
            </w:r>
            <w:r>
              <w:rPr>
                <w:noProof/>
                <w:webHidden/>
              </w:rPr>
              <w:t>7</w:t>
            </w:r>
            <w:r>
              <w:rPr>
                <w:noProof/>
                <w:webHidden/>
              </w:rPr>
              <w:fldChar w:fldCharType="end"/>
            </w:r>
          </w:hyperlink>
        </w:p>
        <w:p w:rsidR="002C728B" w:rsidRDefault="002C728B">
          <w:pPr>
            <w:pStyle w:val="Spistreci2"/>
            <w:tabs>
              <w:tab w:val="left" w:pos="880"/>
              <w:tab w:val="right" w:leader="dot" w:pos="9062"/>
            </w:tabs>
            <w:rPr>
              <w:rFonts w:eastAsiaTheme="minorEastAsia"/>
              <w:noProof/>
              <w:lang w:eastAsia="pl-PL"/>
            </w:rPr>
          </w:pPr>
          <w:hyperlink w:anchor="_Toc72023261" w:history="1">
            <w:r w:rsidRPr="009F7E6A">
              <w:rPr>
                <w:rStyle w:val="Hipercze"/>
                <w:noProof/>
              </w:rPr>
              <w:t>2.1</w:t>
            </w:r>
            <w:r>
              <w:rPr>
                <w:rFonts w:eastAsiaTheme="minorEastAsia"/>
                <w:noProof/>
                <w:lang w:eastAsia="pl-PL"/>
              </w:rPr>
              <w:tab/>
            </w:r>
            <w:r w:rsidRPr="009F7E6A">
              <w:rPr>
                <w:rStyle w:val="Hipercze"/>
                <w:noProof/>
              </w:rPr>
              <w:t>MITCalc</w:t>
            </w:r>
            <w:r>
              <w:rPr>
                <w:noProof/>
                <w:webHidden/>
              </w:rPr>
              <w:tab/>
            </w:r>
            <w:r>
              <w:rPr>
                <w:noProof/>
                <w:webHidden/>
              </w:rPr>
              <w:fldChar w:fldCharType="begin"/>
            </w:r>
            <w:r>
              <w:rPr>
                <w:noProof/>
                <w:webHidden/>
              </w:rPr>
              <w:instrText xml:space="preserve"> PAGEREF _Toc72023261 \h </w:instrText>
            </w:r>
            <w:r>
              <w:rPr>
                <w:noProof/>
                <w:webHidden/>
              </w:rPr>
            </w:r>
            <w:r>
              <w:rPr>
                <w:noProof/>
                <w:webHidden/>
              </w:rPr>
              <w:fldChar w:fldCharType="separate"/>
            </w:r>
            <w:r>
              <w:rPr>
                <w:noProof/>
                <w:webHidden/>
              </w:rPr>
              <w:t>7</w:t>
            </w:r>
            <w:r>
              <w:rPr>
                <w:noProof/>
                <w:webHidden/>
              </w:rPr>
              <w:fldChar w:fldCharType="end"/>
            </w:r>
          </w:hyperlink>
        </w:p>
        <w:p w:rsidR="002C728B" w:rsidRDefault="002C728B">
          <w:pPr>
            <w:pStyle w:val="Spistreci2"/>
            <w:tabs>
              <w:tab w:val="left" w:pos="880"/>
              <w:tab w:val="right" w:leader="dot" w:pos="9062"/>
            </w:tabs>
            <w:rPr>
              <w:rFonts w:eastAsiaTheme="minorEastAsia"/>
              <w:noProof/>
              <w:lang w:eastAsia="pl-PL"/>
            </w:rPr>
          </w:pPr>
          <w:hyperlink w:anchor="_Toc72023262" w:history="1">
            <w:r w:rsidRPr="009F7E6A">
              <w:rPr>
                <w:rStyle w:val="Hipercze"/>
                <w:noProof/>
              </w:rPr>
              <w:t>2.2</w:t>
            </w:r>
            <w:r>
              <w:rPr>
                <w:rFonts w:eastAsiaTheme="minorEastAsia"/>
                <w:noProof/>
                <w:lang w:eastAsia="pl-PL"/>
              </w:rPr>
              <w:tab/>
            </w:r>
            <w:r w:rsidRPr="009F7E6A">
              <w:rPr>
                <w:rStyle w:val="Hipercze"/>
                <w:noProof/>
              </w:rPr>
              <w:t>PRZEKŁADNIA</w:t>
            </w:r>
            <w:r>
              <w:rPr>
                <w:noProof/>
                <w:webHidden/>
              </w:rPr>
              <w:tab/>
            </w:r>
            <w:r>
              <w:rPr>
                <w:noProof/>
                <w:webHidden/>
              </w:rPr>
              <w:fldChar w:fldCharType="begin"/>
            </w:r>
            <w:r>
              <w:rPr>
                <w:noProof/>
                <w:webHidden/>
              </w:rPr>
              <w:instrText xml:space="preserve"> PAGEREF _Toc72023262 \h </w:instrText>
            </w:r>
            <w:r>
              <w:rPr>
                <w:noProof/>
                <w:webHidden/>
              </w:rPr>
            </w:r>
            <w:r>
              <w:rPr>
                <w:noProof/>
                <w:webHidden/>
              </w:rPr>
              <w:fldChar w:fldCharType="separate"/>
            </w:r>
            <w:r>
              <w:rPr>
                <w:noProof/>
                <w:webHidden/>
              </w:rPr>
              <w:t>8</w:t>
            </w:r>
            <w:r>
              <w:rPr>
                <w:noProof/>
                <w:webHidden/>
              </w:rPr>
              <w:fldChar w:fldCharType="end"/>
            </w:r>
          </w:hyperlink>
        </w:p>
        <w:p w:rsidR="002C728B" w:rsidRDefault="002C728B">
          <w:pPr>
            <w:pStyle w:val="Spistreci1"/>
            <w:tabs>
              <w:tab w:val="left" w:pos="440"/>
              <w:tab w:val="right" w:leader="dot" w:pos="9062"/>
            </w:tabs>
            <w:rPr>
              <w:rFonts w:eastAsiaTheme="minorEastAsia"/>
              <w:noProof/>
              <w:lang w:eastAsia="pl-PL"/>
            </w:rPr>
          </w:pPr>
          <w:hyperlink w:anchor="_Toc72023263" w:history="1">
            <w:r w:rsidRPr="009F7E6A">
              <w:rPr>
                <w:rStyle w:val="Hipercze"/>
                <w:noProof/>
              </w:rPr>
              <w:t>3.</w:t>
            </w:r>
            <w:r>
              <w:rPr>
                <w:rFonts w:eastAsiaTheme="minorEastAsia"/>
                <w:noProof/>
                <w:lang w:eastAsia="pl-PL"/>
              </w:rPr>
              <w:tab/>
            </w:r>
            <w:r w:rsidRPr="009F7E6A">
              <w:rPr>
                <w:rStyle w:val="Hipercze"/>
                <w:noProof/>
              </w:rPr>
              <w:t>Biblioteki, rozszerzenia i technologie informatyczne wykorzystywane w programie Gear.py</w:t>
            </w:r>
            <w:r>
              <w:rPr>
                <w:noProof/>
                <w:webHidden/>
              </w:rPr>
              <w:tab/>
            </w:r>
            <w:r>
              <w:rPr>
                <w:noProof/>
                <w:webHidden/>
              </w:rPr>
              <w:fldChar w:fldCharType="begin"/>
            </w:r>
            <w:r>
              <w:rPr>
                <w:noProof/>
                <w:webHidden/>
              </w:rPr>
              <w:instrText xml:space="preserve"> PAGEREF _Toc72023263 \h </w:instrText>
            </w:r>
            <w:r>
              <w:rPr>
                <w:noProof/>
                <w:webHidden/>
              </w:rPr>
            </w:r>
            <w:r>
              <w:rPr>
                <w:noProof/>
                <w:webHidden/>
              </w:rPr>
              <w:fldChar w:fldCharType="separate"/>
            </w:r>
            <w:r>
              <w:rPr>
                <w:noProof/>
                <w:webHidden/>
              </w:rPr>
              <w:t>8</w:t>
            </w:r>
            <w:r>
              <w:rPr>
                <w:noProof/>
                <w:webHidden/>
              </w:rPr>
              <w:fldChar w:fldCharType="end"/>
            </w:r>
          </w:hyperlink>
        </w:p>
        <w:p w:rsidR="002C728B" w:rsidRDefault="002C728B">
          <w:pPr>
            <w:pStyle w:val="Spistreci2"/>
            <w:tabs>
              <w:tab w:val="left" w:pos="880"/>
              <w:tab w:val="right" w:leader="dot" w:pos="9062"/>
            </w:tabs>
            <w:rPr>
              <w:rFonts w:eastAsiaTheme="minorEastAsia"/>
              <w:noProof/>
              <w:lang w:eastAsia="pl-PL"/>
            </w:rPr>
          </w:pPr>
          <w:hyperlink w:anchor="_Toc72023264" w:history="1">
            <w:r w:rsidRPr="009F7E6A">
              <w:rPr>
                <w:rStyle w:val="Hipercze"/>
                <w:noProof/>
              </w:rPr>
              <w:t>3.1</w:t>
            </w:r>
            <w:r>
              <w:rPr>
                <w:rFonts w:eastAsiaTheme="minorEastAsia"/>
                <w:noProof/>
                <w:lang w:eastAsia="pl-PL"/>
              </w:rPr>
              <w:tab/>
            </w:r>
            <w:r w:rsidRPr="009F7E6A">
              <w:rPr>
                <w:rStyle w:val="Hipercze"/>
                <w:noProof/>
              </w:rPr>
              <w:t>QtDesigner[1]</w:t>
            </w:r>
            <w:r>
              <w:rPr>
                <w:noProof/>
                <w:webHidden/>
              </w:rPr>
              <w:tab/>
            </w:r>
            <w:r>
              <w:rPr>
                <w:noProof/>
                <w:webHidden/>
              </w:rPr>
              <w:fldChar w:fldCharType="begin"/>
            </w:r>
            <w:r>
              <w:rPr>
                <w:noProof/>
                <w:webHidden/>
              </w:rPr>
              <w:instrText xml:space="preserve"> PAGEREF _Toc72023264 \h </w:instrText>
            </w:r>
            <w:r>
              <w:rPr>
                <w:noProof/>
                <w:webHidden/>
              </w:rPr>
            </w:r>
            <w:r>
              <w:rPr>
                <w:noProof/>
                <w:webHidden/>
              </w:rPr>
              <w:fldChar w:fldCharType="separate"/>
            </w:r>
            <w:r>
              <w:rPr>
                <w:noProof/>
                <w:webHidden/>
              </w:rPr>
              <w:t>8</w:t>
            </w:r>
            <w:r>
              <w:rPr>
                <w:noProof/>
                <w:webHidden/>
              </w:rPr>
              <w:fldChar w:fldCharType="end"/>
            </w:r>
          </w:hyperlink>
        </w:p>
        <w:p w:rsidR="002C728B" w:rsidRDefault="002C728B">
          <w:pPr>
            <w:pStyle w:val="Spistreci2"/>
            <w:tabs>
              <w:tab w:val="left" w:pos="880"/>
              <w:tab w:val="right" w:leader="dot" w:pos="9062"/>
            </w:tabs>
            <w:rPr>
              <w:rFonts w:eastAsiaTheme="minorEastAsia"/>
              <w:noProof/>
              <w:lang w:eastAsia="pl-PL"/>
            </w:rPr>
          </w:pPr>
          <w:hyperlink w:anchor="_Toc72023265" w:history="1">
            <w:r w:rsidRPr="009F7E6A">
              <w:rPr>
                <w:rStyle w:val="Hipercze"/>
                <w:noProof/>
              </w:rPr>
              <w:t>3.2</w:t>
            </w:r>
            <w:r>
              <w:rPr>
                <w:rFonts w:eastAsiaTheme="minorEastAsia"/>
                <w:noProof/>
                <w:lang w:eastAsia="pl-PL"/>
              </w:rPr>
              <w:tab/>
            </w:r>
            <w:r w:rsidRPr="009F7E6A">
              <w:rPr>
                <w:rStyle w:val="Hipercze"/>
                <w:noProof/>
              </w:rPr>
              <w:t>PyQt5[2]</w:t>
            </w:r>
            <w:r>
              <w:rPr>
                <w:noProof/>
                <w:webHidden/>
              </w:rPr>
              <w:tab/>
            </w:r>
            <w:r>
              <w:rPr>
                <w:noProof/>
                <w:webHidden/>
              </w:rPr>
              <w:fldChar w:fldCharType="begin"/>
            </w:r>
            <w:r>
              <w:rPr>
                <w:noProof/>
                <w:webHidden/>
              </w:rPr>
              <w:instrText xml:space="preserve"> PAGEREF _Toc72023265 \h </w:instrText>
            </w:r>
            <w:r>
              <w:rPr>
                <w:noProof/>
                <w:webHidden/>
              </w:rPr>
            </w:r>
            <w:r>
              <w:rPr>
                <w:noProof/>
                <w:webHidden/>
              </w:rPr>
              <w:fldChar w:fldCharType="separate"/>
            </w:r>
            <w:r>
              <w:rPr>
                <w:noProof/>
                <w:webHidden/>
              </w:rPr>
              <w:t>9</w:t>
            </w:r>
            <w:r>
              <w:rPr>
                <w:noProof/>
                <w:webHidden/>
              </w:rPr>
              <w:fldChar w:fldCharType="end"/>
            </w:r>
          </w:hyperlink>
        </w:p>
        <w:p w:rsidR="002C728B" w:rsidRDefault="002C728B">
          <w:pPr>
            <w:pStyle w:val="Spistreci2"/>
            <w:tabs>
              <w:tab w:val="left" w:pos="880"/>
              <w:tab w:val="right" w:leader="dot" w:pos="9062"/>
            </w:tabs>
            <w:rPr>
              <w:rFonts w:eastAsiaTheme="minorEastAsia"/>
              <w:noProof/>
              <w:lang w:eastAsia="pl-PL"/>
            </w:rPr>
          </w:pPr>
          <w:hyperlink w:anchor="_Toc72023266" w:history="1">
            <w:r w:rsidRPr="009F7E6A">
              <w:rPr>
                <w:rStyle w:val="Hipercze"/>
                <w:noProof/>
              </w:rPr>
              <w:t>3.3</w:t>
            </w:r>
            <w:r>
              <w:rPr>
                <w:rFonts w:eastAsiaTheme="minorEastAsia"/>
                <w:noProof/>
                <w:lang w:eastAsia="pl-PL"/>
              </w:rPr>
              <w:tab/>
            </w:r>
            <w:r w:rsidRPr="009F7E6A">
              <w:rPr>
                <w:rStyle w:val="Hipercze"/>
                <w:noProof/>
              </w:rPr>
              <w:t>CSS[3]</w:t>
            </w:r>
            <w:r>
              <w:rPr>
                <w:noProof/>
                <w:webHidden/>
              </w:rPr>
              <w:tab/>
            </w:r>
            <w:r>
              <w:rPr>
                <w:noProof/>
                <w:webHidden/>
              </w:rPr>
              <w:fldChar w:fldCharType="begin"/>
            </w:r>
            <w:r>
              <w:rPr>
                <w:noProof/>
                <w:webHidden/>
              </w:rPr>
              <w:instrText xml:space="preserve"> PAGEREF _Toc72023266 \h </w:instrText>
            </w:r>
            <w:r>
              <w:rPr>
                <w:noProof/>
                <w:webHidden/>
              </w:rPr>
            </w:r>
            <w:r>
              <w:rPr>
                <w:noProof/>
                <w:webHidden/>
              </w:rPr>
              <w:fldChar w:fldCharType="separate"/>
            </w:r>
            <w:r>
              <w:rPr>
                <w:noProof/>
                <w:webHidden/>
              </w:rPr>
              <w:t>10</w:t>
            </w:r>
            <w:r>
              <w:rPr>
                <w:noProof/>
                <w:webHidden/>
              </w:rPr>
              <w:fldChar w:fldCharType="end"/>
            </w:r>
          </w:hyperlink>
        </w:p>
        <w:p w:rsidR="002C728B" w:rsidRDefault="002C728B">
          <w:pPr>
            <w:pStyle w:val="Spistreci2"/>
            <w:tabs>
              <w:tab w:val="right" w:leader="dot" w:pos="9062"/>
            </w:tabs>
            <w:rPr>
              <w:rFonts w:eastAsiaTheme="minorEastAsia"/>
              <w:noProof/>
              <w:lang w:eastAsia="pl-PL"/>
            </w:rPr>
          </w:pPr>
          <w:hyperlink w:anchor="_Toc72023267" w:history="1">
            <w:r w:rsidRPr="009F7E6A">
              <w:rPr>
                <w:rStyle w:val="Hipercze"/>
                <w:noProof/>
              </w:rPr>
              <w:t>1:25:00</w:t>
            </w:r>
            <w:r>
              <w:rPr>
                <w:noProof/>
                <w:webHidden/>
              </w:rPr>
              <w:tab/>
            </w:r>
            <w:r>
              <w:rPr>
                <w:noProof/>
                <w:webHidden/>
              </w:rPr>
              <w:fldChar w:fldCharType="begin"/>
            </w:r>
            <w:r>
              <w:rPr>
                <w:noProof/>
                <w:webHidden/>
              </w:rPr>
              <w:instrText xml:space="preserve"> PAGEREF _Toc72023267 \h </w:instrText>
            </w:r>
            <w:r>
              <w:rPr>
                <w:noProof/>
                <w:webHidden/>
              </w:rPr>
            </w:r>
            <w:r>
              <w:rPr>
                <w:noProof/>
                <w:webHidden/>
              </w:rPr>
              <w:fldChar w:fldCharType="separate"/>
            </w:r>
            <w:r>
              <w:rPr>
                <w:noProof/>
                <w:webHidden/>
              </w:rPr>
              <w:t>12</w:t>
            </w:r>
            <w:r>
              <w:rPr>
                <w:noProof/>
                <w:webHidden/>
              </w:rPr>
              <w:fldChar w:fldCharType="end"/>
            </w:r>
          </w:hyperlink>
        </w:p>
        <w:p w:rsidR="002C728B" w:rsidRDefault="002C728B">
          <w:pPr>
            <w:pStyle w:val="Spistreci2"/>
            <w:tabs>
              <w:tab w:val="right" w:leader="dot" w:pos="9062"/>
            </w:tabs>
            <w:rPr>
              <w:rFonts w:eastAsiaTheme="minorEastAsia"/>
              <w:noProof/>
              <w:lang w:eastAsia="pl-PL"/>
            </w:rPr>
          </w:pPr>
          <w:hyperlink w:anchor="_Toc72023268" w:history="1">
            <w:r w:rsidRPr="009F7E6A">
              <w:rPr>
                <w:rStyle w:val="Hipercze"/>
                <w:noProof/>
              </w:rPr>
              <w:t>Sys</w:t>
            </w:r>
            <w:r>
              <w:rPr>
                <w:noProof/>
                <w:webHidden/>
              </w:rPr>
              <w:tab/>
            </w:r>
            <w:r>
              <w:rPr>
                <w:noProof/>
                <w:webHidden/>
              </w:rPr>
              <w:fldChar w:fldCharType="begin"/>
            </w:r>
            <w:r>
              <w:rPr>
                <w:noProof/>
                <w:webHidden/>
              </w:rPr>
              <w:instrText xml:space="preserve"> PAGEREF _Toc72023268 \h </w:instrText>
            </w:r>
            <w:r>
              <w:rPr>
                <w:noProof/>
                <w:webHidden/>
              </w:rPr>
            </w:r>
            <w:r>
              <w:rPr>
                <w:noProof/>
                <w:webHidden/>
              </w:rPr>
              <w:fldChar w:fldCharType="separate"/>
            </w:r>
            <w:r>
              <w:rPr>
                <w:noProof/>
                <w:webHidden/>
              </w:rPr>
              <w:t>12</w:t>
            </w:r>
            <w:r>
              <w:rPr>
                <w:noProof/>
                <w:webHidden/>
              </w:rPr>
              <w:fldChar w:fldCharType="end"/>
            </w:r>
          </w:hyperlink>
        </w:p>
        <w:p w:rsidR="002C728B" w:rsidRDefault="002C728B">
          <w:pPr>
            <w:pStyle w:val="Spistreci2"/>
            <w:tabs>
              <w:tab w:val="right" w:leader="dot" w:pos="9062"/>
            </w:tabs>
            <w:rPr>
              <w:rFonts w:eastAsiaTheme="minorEastAsia"/>
              <w:noProof/>
              <w:lang w:eastAsia="pl-PL"/>
            </w:rPr>
          </w:pPr>
          <w:hyperlink w:anchor="_Toc72023269" w:history="1">
            <w:r w:rsidRPr="009F7E6A">
              <w:rPr>
                <w:rStyle w:val="Hipercze"/>
                <w:noProof/>
              </w:rPr>
              <w:t>Pandas</w:t>
            </w:r>
            <w:r>
              <w:rPr>
                <w:noProof/>
                <w:webHidden/>
              </w:rPr>
              <w:tab/>
            </w:r>
            <w:r>
              <w:rPr>
                <w:noProof/>
                <w:webHidden/>
              </w:rPr>
              <w:fldChar w:fldCharType="begin"/>
            </w:r>
            <w:r>
              <w:rPr>
                <w:noProof/>
                <w:webHidden/>
              </w:rPr>
              <w:instrText xml:space="preserve"> PAGEREF _Toc72023269 \h </w:instrText>
            </w:r>
            <w:r>
              <w:rPr>
                <w:noProof/>
                <w:webHidden/>
              </w:rPr>
            </w:r>
            <w:r>
              <w:rPr>
                <w:noProof/>
                <w:webHidden/>
              </w:rPr>
              <w:fldChar w:fldCharType="separate"/>
            </w:r>
            <w:r>
              <w:rPr>
                <w:noProof/>
                <w:webHidden/>
              </w:rPr>
              <w:t>12</w:t>
            </w:r>
            <w:r>
              <w:rPr>
                <w:noProof/>
                <w:webHidden/>
              </w:rPr>
              <w:fldChar w:fldCharType="end"/>
            </w:r>
          </w:hyperlink>
        </w:p>
        <w:p w:rsidR="002C728B" w:rsidRDefault="002C728B">
          <w:pPr>
            <w:pStyle w:val="Spistreci2"/>
            <w:tabs>
              <w:tab w:val="right" w:leader="dot" w:pos="9062"/>
            </w:tabs>
            <w:rPr>
              <w:rFonts w:eastAsiaTheme="minorEastAsia"/>
              <w:noProof/>
              <w:lang w:eastAsia="pl-PL"/>
            </w:rPr>
          </w:pPr>
          <w:hyperlink w:anchor="_Toc72023270" w:history="1">
            <w:r w:rsidRPr="009F7E6A">
              <w:rPr>
                <w:rStyle w:val="Hipercze"/>
                <w:noProof/>
              </w:rPr>
              <w:t>Numpy</w:t>
            </w:r>
            <w:r>
              <w:rPr>
                <w:noProof/>
                <w:webHidden/>
              </w:rPr>
              <w:tab/>
            </w:r>
            <w:r>
              <w:rPr>
                <w:noProof/>
                <w:webHidden/>
              </w:rPr>
              <w:fldChar w:fldCharType="begin"/>
            </w:r>
            <w:r>
              <w:rPr>
                <w:noProof/>
                <w:webHidden/>
              </w:rPr>
              <w:instrText xml:space="preserve"> PAGEREF _Toc72023270 \h </w:instrText>
            </w:r>
            <w:r>
              <w:rPr>
                <w:noProof/>
                <w:webHidden/>
              </w:rPr>
            </w:r>
            <w:r>
              <w:rPr>
                <w:noProof/>
                <w:webHidden/>
              </w:rPr>
              <w:fldChar w:fldCharType="separate"/>
            </w:r>
            <w:r>
              <w:rPr>
                <w:noProof/>
                <w:webHidden/>
              </w:rPr>
              <w:t>12</w:t>
            </w:r>
            <w:r>
              <w:rPr>
                <w:noProof/>
                <w:webHidden/>
              </w:rPr>
              <w:fldChar w:fldCharType="end"/>
            </w:r>
          </w:hyperlink>
        </w:p>
        <w:p w:rsidR="002C728B" w:rsidRDefault="002C728B">
          <w:pPr>
            <w:pStyle w:val="Spistreci1"/>
            <w:tabs>
              <w:tab w:val="left" w:pos="440"/>
              <w:tab w:val="right" w:leader="dot" w:pos="9062"/>
            </w:tabs>
            <w:rPr>
              <w:rFonts w:eastAsiaTheme="minorEastAsia"/>
              <w:noProof/>
              <w:lang w:eastAsia="pl-PL"/>
            </w:rPr>
          </w:pPr>
          <w:hyperlink w:anchor="_Toc72023271" w:history="1">
            <w:r w:rsidRPr="009F7E6A">
              <w:rPr>
                <w:rStyle w:val="Hipercze"/>
                <w:noProof/>
              </w:rPr>
              <w:t>4.</w:t>
            </w:r>
            <w:r>
              <w:rPr>
                <w:rFonts w:eastAsiaTheme="minorEastAsia"/>
                <w:noProof/>
                <w:lang w:eastAsia="pl-PL"/>
              </w:rPr>
              <w:tab/>
            </w:r>
            <w:r w:rsidRPr="009F7E6A">
              <w:rPr>
                <w:rStyle w:val="Hipercze"/>
                <w:noProof/>
              </w:rPr>
              <w:t>Główne założenia programistyczne</w:t>
            </w:r>
            <w:r>
              <w:rPr>
                <w:noProof/>
                <w:webHidden/>
              </w:rPr>
              <w:tab/>
            </w:r>
            <w:r>
              <w:rPr>
                <w:noProof/>
                <w:webHidden/>
              </w:rPr>
              <w:fldChar w:fldCharType="begin"/>
            </w:r>
            <w:r>
              <w:rPr>
                <w:noProof/>
                <w:webHidden/>
              </w:rPr>
              <w:instrText xml:space="preserve"> PAGEREF _Toc72023271 \h </w:instrText>
            </w:r>
            <w:r>
              <w:rPr>
                <w:noProof/>
                <w:webHidden/>
              </w:rPr>
            </w:r>
            <w:r>
              <w:rPr>
                <w:noProof/>
                <w:webHidden/>
              </w:rPr>
              <w:fldChar w:fldCharType="separate"/>
            </w:r>
            <w:r>
              <w:rPr>
                <w:noProof/>
                <w:webHidden/>
              </w:rPr>
              <w:t>13</w:t>
            </w:r>
            <w:r>
              <w:rPr>
                <w:noProof/>
                <w:webHidden/>
              </w:rPr>
              <w:fldChar w:fldCharType="end"/>
            </w:r>
          </w:hyperlink>
        </w:p>
        <w:p w:rsidR="002C728B" w:rsidRDefault="002C728B">
          <w:pPr>
            <w:pStyle w:val="Spistreci1"/>
            <w:tabs>
              <w:tab w:val="left" w:pos="440"/>
              <w:tab w:val="right" w:leader="dot" w:pos="9062"/>
            </w:tabs>
            <w:rPr>
              <w:rFonts w:eastAsiaTheme="minorEastAsia"/>
              <w:noProof/>
              <w:lang w:eastAsia="pl-PL"/>
            </w:rPr>
          </w:pPr>
          <w:hyperlink w:anchor="_Toc72023272" w:history="1">
            <w:r w:rsidRPr="009F7E6A">
              <w:rPr>
                <w:rStyle w:val="Hipercze"/>
                <w:noProof/>
              </w:rPr>
              <w:t>5.</w:t>
            </w:r>
            <w:r>
              <w:rPr>
                <w:rFonts w:eastAsiaTheme="minorEastAsia"/>
                <w:noProof/>
                <w:lang w:eastAsia="pl-PL"/>
              </w:rPr>
              <w:tab/>
            </w:r>
            <w:r w:rsidRPr="009F7E6A">
              <w:rPr>
                <w:rStyle w:val="Hipercze"/>
                <w:noProof/>
              </w:rPr>
              <w:t>Składowe aplikacji</w:t>
            </w:r>
            <w:r>
              <w:rPr>
                <w:noProof/>
                <w:webHidden/>
              </w:rPr>
              <w:tab/>
            </w:r>
            <w:r>
              <w:rPr>
                <w:noProof/>
                <w:webHidden/>
              </w:rPr>
              <w:fldChar w:fldCharType="begin"/>
            </w:r>
            <w:r>
              <w:rPr>
                <w:noProof/>
                <w:webHidden/>
              </w:rPr>
              <w:instrText xml:space="preserve"> PAGEREF _Toc72023272 \h </w:instrText>
            </w:r>
            <w:r>
              <w:rPr>
                <w:noProof/>
                <w:webHidden/>
              </w:rPr>
            </w:r>
            <w:r>
              <w:rPr>
                <w:noProof/>
                <w:webHidden/>
              </w:rPr>
              <w:fldChar w:fldCharType="separate"/>
            </w:r>
            <w:r>
              <w:rPr>
                <w:noProof/>
                <w:webHidden/>
              </w:rPr>
              <w:t>13</w:t>
            </w:r>
            <w:r>
              <w:rPr>
                <w:noProof/>
                <w:webHidden/>
              </w:rPr>
              <w:fldChar w:fldCharType="end"/>
            </w:r>
          </w:hyperlink>
        </w:p>
        <w:p w:rsidR="002C728B" w:rsidRDefault="002C728B">
          <w:pPr>
            <w:pStyle w:val="Spistreci1"/>
            <w:tabs>
              <w:tab w:val="left" w:pos="440"/>
              <w:tab w:val="right" w:leader="dot" w:pos="9062"/>
            </w:tabs>
            <w:rPr>
              <w:rFonts w:eastAsiaTheme="minorEastAsia"/>
              <w:noProof/>
              <w:lang w:eastAsia="pl-PL"/>
            </w:rPr>
          </w:pPr>
          <w:hyperlink w:anchor="_Toc72023273" w:history="1">
            <w:r w:rsidRPr="009F7E6A">
              <w:rPr>
                <w:rStyle w:val="Hipercze"/>
                <w:noProof/>
              </w:rPr>
              <w:t>6.</w:t>
            </w:r>
            <w:r>
              <w:rPr>
                <w:rFonts w:eastAsiaTheme="minorEastAsia"/>
                <w:noProof/>
                <w:lang w:eastAsia="pl-PL"/>
              </w:rPr>
              <w:tab/>
            </w:r>
            <w:r w:rsidRPr="009F7E6A">
              <w:rPr>
                <w:rStyle w:val="Hipercze"/>
                <w:noProof/>
              </w:rPr>
              <w:t>Interfejs graficzny</w:t>
            </w:r>
            <w:r>
              <w:rPr>
                <w:noProof/>
                <w:webHidden/>
              </w:rPr>
              <w:tab/>
            </w:r>
            <w:r>
              <w:rPr>
                <w:noProof/>
                <w:webHidden/>
              </w:rPr>
              <w:fldChar w:fldCharType="begin"/>
            </w:r>
            <w:r>
              <w:rPr>
                <w:noProof/>
                <w:webHidden/>
              </w:rPr>
              <w:instrText xml:space="preserve"> PAGEREF _Toc72023273 \h </w:instrText>
            </w:r>
            <w:r>
              <w:rPr>
                <w:noProof/>
                <w:webHidden/>
              </w:rPr>
            </w:r>
            <w:r>
              <w:rPr>
                <w:noProof/>
                <w:webHidden/>
              </w:rPr>
              <w:fldChar w:fldCharType="separate"/>
            </w:r>
            <w:r>
              <w:rPr>
                <w:noProof/>
                <w:webHidden/>
              </w:rPr>
              <w:t>13</w:t>
            </w:r>
            <w:r>
              <w:rPr>
                <w:noProof/>
                <w:webHidden/>
              </w:rPr>
              <w:fldChar w:fldCharType="end"/>
            </w:r>
          </w:hyperlink>
        </w:p>
        <w:p w:rsidR="002C728B" w:rsidRDefault="002C728B">
          <w:pPr>
            <w:pStyle w:val="Spistreci2"/>
            <w:tabs>
              <w:tab w:val="left" w:pos="880"/>
              <w:tab w:val="right" w:leader="dot" w:pos="9062"/>
            </w:tabs>
            <w:rPr>
              <w:rFonts w:eastAsiaTheme="minorEastAsia"/>
              <w:noProof/>
              <w:lang w:eastAsia="pl-PL"/>
            </w:rPr>
          </w:pPr>
          <w:hyperlink w:anchor="_Toc72023274" w:history="1">
            <w:r w:rsidRPr="009F7E6A">
              <w:rPr>
                <w:rStyle w:val="Hipercze"/>
                <w:noProof/>
              </w:rPr>
              <w:t>6.1</w:t>
            </w:r>
            <w:r>
              <w:rPr>
                <w:rFonts w:eastAsiaTheme="minorEastAsia"/>
                <w:noProof/>
                <w:lang w:eastAsia="pl-PL"/>
              </w:rPr>
              <w:tab/>
            </w:r>
            <w:r w:rsidRPr="009F7E6A">
              <w:rPr>
                <w:rStyle w:val="Hipercze"/>
                <w:noProof/>
              </w:rPr>
              <w:t>Start</w:t>
            </w:r>
            <w:r>
              <w:rPr>
                <w:noProof/>
                <w:webHidden/>
              </w:rPr>
              <w:tab/>
            </w:r>
            <w:r>
              <w:rPr>
                <w:noProof/>
                <w:webHidden/>
              </w:rPr>
              <w:fldChar w:fldCharType="begin"/>
            </w:r>
            <w:r>
              <w:rPr>
                <w:noProof/>
                <w:webHidden/>
              </w:rPr>
              <w:instrText xml:space="preserve"> PAGEREF _Toc72023274 \h </w:instrText>
            </w:r>
            <w:r>
              <w:rPr>
                <w:noProof/>
                <w:webHidden/>
              </w:rPr>
            </w:r>
            <w:r>
              <w:rPr>
                <w:noProof/>
                <w:webHidden/>
              </w:rPr>
              <w:fldChar w:fldCharType="separate"/>
            </w:r>
            <w:r>
              <w:rPr>
                <w:noProof/>
                <w:webHidden/>
              </w:rPr>
              <w:t>13</w:t>
            </w:r>
            <w:r>
              <w:rPr>
                <w:noProof/>
                <w:webHidden/>
              </w:rPr>
              <w:fldChar w:fldCharType="end"/>
            </w:r>
          </w:hyperlink>
        </w:p>
        <w:p w:rsidR="002C728B" w:rsidRDefault="002C728B">
          <w:pPr>
            <w:pStyle w:val="Spistreci2"/>
            <w:tabs>
              <w:tab w:val="left" w:pos="880"/>
              <w:tab w:val="right" w:leader="dot" w:pos="9062"/>
            </w:tabs>
            <w:rPr>
              <w:rFonts w:eastAsiaTheme="minorEastAsia"/>
              <w:noProof/>
              <w:lang w:eastAsia="pl-PL"/>
            </w:rPr>
          </w:pPr>
          <w:hyperlink w:anchor="_Toc72023275" w:history="1">
            <w:r w:rsidRPr="009F7E6A">
              <w:rPr>
                <w:rStyle w:val="Hipercze"/>
                <w:noProof/>
              </w:rPr>
              <w:t>6.2</w:t>
            </w:r>
            <w:r>
              <w:rPr>
                <w:rFonts w:eastAsiaTheme="minorEastAsia"/>
                <w:noProof/>
                <w:lang w:eastAsia="pl-PL"/>
              </w:rPr>
              <w:tab/>
            </w:r>
            <w:r w:rsidRPr="009F7E6A">
              <w:rPr>
                <w:rStyle w:val="Hipercze"/>
                <w:noProof/>
              </w:rPr>
              <w:t>Dane</w:t>
            </w:r>
            <w:r>
              <w:rPr>
                <w:noProof/>
                <w:webHidden/>
              </w:rPr>
              <w:tab/>
            </w:r>
            <w:r>
              <w:rPr>
                <w:noProof/>
                <w:webHidden/>
              </w:rPr>
              <w:fldChar w:fldCharType="begin"/>
            </w:r>
            <w:r>
              <w:rPr>
                <w:noProof/>
                <w:webHidden/>
              </w:rPr>
              <w:instrText xml:space="preserve"> PAGEREF _Toc72023275 \h </w:instrText>
            </w:r>
            <w:r>
              <w:rPr>
                <w:noProof/>
                <w:webHidden/>
              </w:rPr>
            </w:r>
            <w:r>
              <w:rPr>
                <w:noProof/>
                <w:webHidden/>
              </w:rPr>
              <w:fldChar w:fldCharType="separate"/>
            </w:r>
            <w:r>
              <w:rPr>
                <w:noProof/>
                <w:webHidden/>
              </w:rPr>
              <w:t>13</w:t>
            </w:r>
            <w:r>
              <w:rPr>
                <w:noProof/>
                <w:webHidden/>
              </w:rPr>
              <w:fldChar w:fldCharType="end"/>
            </w:r>
          </w:hyperlink>
        </w:p>
        <w:p w:rsidR="002C728B" w:rsidRDefault="002C728B">
          <w:pPr>
            <w:pStyle w:val="Spistreci2"/>
            <w:tabs>
              <w:tab w:val="left" w:pos="880"/>
              <w:tab w:val="right" w:leader="dot" w:pos="9062"/>
            </w:tabs>
            <w:rPr>
              <w:rFonts w:eastAsiaTheme="minorEastAsia"/>
              <w:noProof/>
              <w:lang w:eastAsia="pl-PL"/>
            </w:rPr>
          </w:pPr>
          <w:hyperlink w:anchor="_Toc72023276" w:history="1">
            <w:r w:rsidRPr="009F7E6A">
              <w:rPr>
                <w:rStyle w:val="Hipercze"/>
                <w:noProof/>
              </w:rPr>
              <w:t>6.3</w:t>
            </w:r>
            <w:r>
              <w:rPr>
                <w:rFonts w:eastAsiaTheme="minorEastAsia"/>
                <w:noProof/>
                <w:lang w:eastAsia="pl-PL"/>
              </w:rPr>
              <w:tab/>
            </w:r>
            <w:r w:rsidRPr="009F7E6A">
              <w:rPr>
                <w:rStyle w:val="Hipercze"/>
                <w:noProof/>
              </w:rPr>
              <w:t>Kształt</w:t>
            </w:r>
            <w:r>
              <w:rPr>
                <w:noProof/>
                <w:webHidden/>
              </w:rPr>
              <w:tab/>
            </w:r>
            <w:r>
              <w:rPr>
                <w:noProof/>
                <w:webHidden/>
              </w:rPr>
              <w:fldChar w:fldCharType="begin"/>
            </w:r>
            <w:r>
              <w:rPr>
                <w:noProof/>
                <w:webHidden/>
              </w:rPr>
              <w:instrText xml:space="preserve"> PAGEREF _Toc72023276 \h </w:instrText>
            </w:r>
            <w:r>
              <w:rPr>
                <w:noProof/>
                <w:webHidden/>
              </w:rPr>
            </w:r>
            <w:r>
              <w:rPr>
                <w:noProof/>
                <w:webHidden/>
              </w:rPr>
              <w:fldChar w:fldCharType="separate"/>
            </w:r>
            <w:r>
              <w:rPr>
                <w:noProof/>
                <w:webHidden/>
              </w:rPr>
              <w:t>13</w:t>
            </w:r>
            <w:r>
              <w:rPr>
                <w:noProof/>
                <w:webHidden/>
              </w:rPr>
              <w:fldChar w:fldCharType="end"/>
            </w:r>
          </w:hyperlink>
        </w:p>
        <w:p w:rsidR="002C728B" w:rsidRDefault="002C728B">
          <w:pPr>
            <w:pStyle w:val="Spistreci2"/>
            <w:tabs>
              <w:tab w:val="left" w:pos="880"/>
              <w:tab w:val="right" w:leader="dot" w:pos="9062"/>
            </w:tabs>
            <w:rPr>
              <w:rFonts w:eastAsiaTheme="minorEastAsia"/>
              <w:noProof/>
              <w:lang w:eastAsia="pl-PL"/>
            </w:rPr>
          </w:pPr>
          <w:hyperlink w:anchor="_Toc72023277" w:history="1">
            <w:r w:rsidRPr="009F7E6A">
              <w:rPr>
                <w:rStyle w:val="Hipercze"/>
                <w:noProof/>
              </w:rPr>
              <w:t>6.4</w:t>
            </w:r>
            <w:r>
              <w:rPr>
                <w:rFonts w:eastAsiaTheme="minorEastAsia"/>
                <w:noProof/>
                <w:lang w:eastAsia="pl-PL"/>
              </w:rPr>
              <w:tab/>
            </w:r>
            <w:r w:rsidRPr="009F7E6A">
              <w:rPr>
                <w:rStyle w:val="Hipercze"/>
                <w:noProof/>
              </w:rPr>
              <w:t>Raport</w:t>
            </w:r>
            <w:r>
              <w:rPr>
                <w:noProof/>
                <w:webHidden/>
              </w:rPr>
              <w:tab/>
            </w:r>
            <w:r>
              <w:rPr>
                <w:noProof/>
                <w:webHidden/>
              </w:rPr>
              <w:fldChar w:fldCharType="begin"/>
            </w:r>
            <w:r>
              <w:rPr>
                <w:noProof/>
                <w:webHidden/>
              </w:rPr>
              <w:instrText xml:space="preserve"> PAGEREF _Toc72023277 \h </w:instrText>
            </w:r>
            <w:r>
              <w:rPr>
                <w:noProof/>
                <w:webHidden/>
              </w:rPr>
            </w:r>
            <w:r>
              <w:rPr>
                <w:noProof/>
                <w:webHidden/>
              </w:rPr>
              <w:fldChar w:fldCharType="separate"/>
            </w:r>
            <w:r>
              <w:rPr>
                <w:noProof/>
                <w:webHidden/>
              </w:rPr>
              <w:t>13</w:t>
            </w:r>
            <w:r>
              <w:rPr>
                <w:noProof/>
                <w:webHidden/>
              </w:rPr>
              <w:fldChar w:fldCharType="end"/>
            </w:r>
          </w:hyperlink>
        </w:p>
        <w:p w:rsidR="002C728B" w:rsidRDefault="002C728B">
          <w:pPr>
            <w:pStyle w:val="Spistreci1"/>
            <w:tabs>
              <w:tab w:val="left" w:pos="440"/>
              <w:tab w:val="right" w:leader="dot" w:pos="9062"/>
            </w:tabs>
            <w:rPr>
              <w:rFonts w:eastAsiaTheme="minorEastAsia"/>
              <w:noProof/>
              <w:lang w:eastAsia="pl-PL"/>
            </w:rPr>
          </w:pPr>
          <w:hyperlink w:anchor="_Toc72023278" w:history="1">
            <w:r w:rsidRPr="009F7E6A">
              <w:rPr>
                <w:rStyle w:val="Hipercze"/>
                <w:noProof/>
              </w:rPr>
              <w:t>7.</w:t>
            </w:r>
            <w:r>
              <w:rPr>
                <w:rFonts w:eastAsiaTheme="minorEastAsia"/>
                <w:noProof/>
                <w:lang w:eastAsia="pl-PL"/>
              </w:rPr>
              <w:tab/>
            </w:r>
            <w:r w:rsidRPr="009F7E6A">
              <w:rPr>
                <w:rStyle w:val="Hipercze"/>
                <w:noProof/>
              </w:rPr>
              <w:t>Podstawy teoretyczne obliczeń [4]</w:t>
            </w:r>
            <w:r>
              <w:rPr>
                <w:noProof/>
                <w:webHidden/>
              </w:rPr>
              <w:tab/>
            </w:r>
            <w:r>
              <w:rPr>
                <w:noProof/>
                <w:webHidden/>
              </w:rPr>
              <w:fldChar w:fldCharType="begin"/>
            </w:r>
            <w:r>
              <w:rPr>
                <w:noProof/>
                <w:webHidden/>
              </w:rPr>
              <w:instrText xml:space="preserve"> PAGEREF _Toc72023278 \h </w:instrText>
            </w:r>
            <w:r>
              <w:rPr>
                <w:noProof/>
                <w:webHidden/>
              </w:rPr>
            </w:r>
            <w:r>
              <w:rPr>
                <w:noProof/>
                <w:webHidden/>
              </w:rPr>
              <w:fldChar w:fldCharType="separate"/>
            </w:r>
            <w:r>
              <w:rPr>
                <w:noProof/>
                <w:webHidden/>
              </w:rPr>
              <w:t>14</w:t>
            </w:r>
            <w:r>
              <w:rPr>
                <w:noProof/>
                <w:webHidden/>
              </w:rPr>
              <w:fldChar w:fldCharType="end"/>
            </w:r>
          </w:hyperlink>
        </w:p>
        <w:p w:rsidR="002C728B" w:rsidRDefault="002C728B">
          <w:pPr>
            <w:pStyle w:val="Spistreci2"/>
            <w:tabs>
              <w:tab w:val="right" w:leader="dot" w:pos="9062"/>
            </w:tabs>
            <w:rPr>
              <w:rFonts w:eastAsiaTheme="minorEastAsia"/>
              <w:noProof/>
              <w:lang w:eastAsia="pl-PL"/>
            </w:rPr>
          </w:pPr>
          <w:hyperlink w:anchor="_Toc72023279" w:history="1">
            <w:r w:rsidRPr="009F7E6A">
              <w:rPr>
                <w:rStyle w:val="Hipercze"/>
                <w:noProof/>
              </w:rPr>
              <w:t>Dobór materiału</w:t>
            </w:r>
            <w:r>
              <w:rPr>
                <w:noProof/>
                <w:webHidden/>
              </w:rPr>
              <w:tab/>
            </w:r>
            <w:r>
              <w:rPr>
                <w:noProof/>
                <w:webHidden/>
              </w:rPr>
              <w:fldChar w:fldCharType="begin"/>
            </w:r>
            <w:r>
              <w:rPr>
                <w:noProof/>
                <w:webHidden/>
              </w:rPr>
              <w:instrText xml:space="preserve"> PAGEREF _Toc72023279 \h </w:instrText>
            </w:r>
            <w:r>
              <w:rPr>
                <w:noProof/>
                <w:webHidden/>
              </w:rPr>
            </w:r>
            <w:r>
              <w:rPr>
                <w:noProof/>
                <w:webHidden/>
              </w:rPr>
              <w:fldChar w:fldCharType="separate"/>
            </w:r>
            <w:r>
              <w:rPr>
                <w:noProof/>
                <w:webHidden/>
              </w:rPr>
              <w:t>19</w:t>
            </w:r>
            <w:r>
              <w:rPr>
                <w:noProof/>
                <w:webHidden/>
              </w:rPr>
              <w:fldChar w:fldCharType="end"/>
            </w:r>
          </w:hyperlink>
        </w:p>
        <w:p w:rsidR="002C728B" w:rsidRDefault="002C728B">
          <w:pPr>
            <w:pStyle w:val="Spistreci1"/>
            <w:tabs>
              <w:tab w:val="left" w:pos="440"/>
              <w:tab w:val="right" w:leader="dot" w:pos="9062"/>
            </w:tabs>
            <w:rPr>
              <w:rFonts w:eastAsiaTheme="minorEastAsia"/>
              <w:noProof/>
              <w:lang w:eastAsia="pl-PL"/>
            </w:rPr>
          </w:pPr>
          <w:hyperlink w:anchor="_Toc72023280" w:history="1">
            <w:r w:rsidRPr="009F7E6A">
              <w:rPr>
                <w:rStyle w:val="Hipercze"/>
                <w:noProof/>
              </w:rPr>
              <w:t>8.</w:t>
            </w:r>
            <w:r>
              <w:rPr>
                <w:rFonts w:eastAsiaTheme="minorEastAsia"/>
                <w:noProof/>
                <w:lang w:eastAsia="pl-PL"/>
              </w:rPr>
              <w:tab/>
            </w:r>
            <w:r w:rsidRPr="009F7E6A">
              <w:rPr>
                <w:rStyle w:val="Hipercze"/>
                <w:noProof/>
              </w:rPr>
              <w:t>Implementacja algorytmu obliczeniowego</w:t>
            </w:r>
            <w:r>
              <w:rPr>
                <w:noProof/>
                <w:webHidden/>
              </w:rPr>
              <w:tab/>
            </w:r>
            <w:r>
              <w:rPr>
                <w:noProof/>
                <w:webHidden/>
              </w:rPr>
              <w:fldChar w:fldCharType="begin"/>
            </w:r>
            <w:r>
              <w:rPr>
                <w:noProof/>
                <w:webHidden/>
              </w:rPr>
              <w:instrText xml:space="preserve"> PAGEREF _Toc72023280 \h </w:instrText>
            </w:r>
            <w:r>
              <w:rPr>
                <w:noProof/>
                <w:webHidden/>
              </w:rPr>
            </w:r>
            <w:r>
              <w:rPr>
                <w:noProof/>
                <w:webHidden/>
              </w:rPr>
              <w:fldChar w:fldCharType="separate"/>
            </w:r>
            <w:r>
              <w:rPr>
                <w:noProof/>
                <w:webHidden/>
              </w:rPr>
              <w:t>20</w:t>
            </w:r>
            <w:r>
              <w:rPr>
                <w:noProof/>
                <w:webHidden/>
              </w:rPr>
              <w:fldChar w:fldCharType="end"/>
            </w:r>
          </w:hyperlink>
        </w:p>
        <w:p w:rsidR="002C728B" w:rsidRDefault="002C728B">
          <w:pPr>
            <w:pStyle w:val="Spistreci1"/>
            <w:tabs>
              <w:tab w:val="left" w:pos="440"/>
              <w:tab w:val="right" w:leader="dot" w:pos="9062"/>
            </w:tabs>
            <w:rPr>
              <w:rFonts w:eastAsiaTheme="minorEastAsia"/>
              <w:noProof/>
              <w:lang w:eastAsia="pl-PL"/>
            </w:rPr>
          </w:pPr>
          <w:hyperlink w:anchor="_Toc72023281" w:history="1">
            <w:r w:rsidRPr="009F7E6A">
              <w:rPr>
                <w:rStyle w:val="Hipercze"/>
                <w:noProof/>
              </w:rPr>
              <w:t>9.</w:t>
            </w:r>
            <w:r>
              <w:rPr>
                <w:rFonts w:eastAsiaTheme="minorEastAsia"/>
                <w:noProof/>
                <w:lang w:eastAsia="pl-PL"/>
              </w:rPr>
              <w:tab/>
            </w:r>
            <w:r w:rsidRPr="009F7E6A">
              <w:rPr>
                <w:rStyle w:val="Hipercze"/>
                <w:noProof/>
              </w:rPr>
              <w:t>Pozostałe funkcje</w:t>
            </w:r>
            <w:r>
              <w:rPr>
                <w:noProof/>
                <w:webHidden/>
              </w:rPr>
              <w:tab/>
            </w:r>
            <w:r>
              <w:rPr>
                <w:noProof/>
                <w:webHidden/>
              </w:rPr>
              <w:fldChar w:fldCharType="begin"/>
            </w:r>
            <w:r>
              <w:rPr>
                <w:noProof/>
                <w:webHidden/>
              </w:rPr>
              <w:instrText xml:space="preserve"> PAGEREF _Toc72023281 \h </w:instrText>
            </w:r>
            <w:r>
              <w:rPr>
                <w:noProof/>
                <w:webHidden/>
              </w:rPr>
            </w:r>
            <w:r>
              <w:rPr>
                <w:noProof/>
                <w:webHidden/>
              </w:rPr>
              <w:fldChar w:fldCharType="separate"/>
            </w:r>
            <w:r>
              <w:rPr>
                <w:noProof/>
                <w:webHidden/>
              </w:rPr>
              <w:t>20</w:t>
            </w:r>
            <w:r>
              <w:rPr>
                <w:noProof/>
                <w:webHidden/>
              </w:rPr>
              <w:fldChar w:fldCharType="end"/>
            </w:r>
          </w:hyperlink>
        </w:p>
        <w:p w:rsidR="002C728B" w:rsidRDefault="002C728B">
          <w:pPr>
            <w:pStyle w:val="Spistreci1"/>
            <w:tabs>
              <w:tab w:val="left" w:pos="660"/>
              <w:tab w:val="right" w:leader="dot" w:pos="9062"/>
            </w:tabs>
            <w:rPr>
              <w:rFonts w:eastAsiaTheme="minorEastAsia"/>
              <w:noProof/>
              <w:lang w:eastAsia="pl-PL"/>
            </w:rPr>
          </w:pPr>
          <w:hyperlink w:anchor="_Toc72023282" w:history="1">
            <w:r w:rsidRPr="009F7E6A">
              <w:rPr>
                <w:rStyle w:val="Hipercze"/>
                <w:noProof/>
              </w:rPr>
              <w:t>10.</w:t>
            </w:r>
            <w:r>
              <w:rPr>
                <w:rFonts w:eastAsiaTheme="minorEastAsia"/>
                <w:noProof/>
                <w:lang w:eastAsia="pl-PL"/>
              </w:rPr>
              <w:tab/>
            </w:r>
            <w:r w:rsidRPr="009F7E6A">
              <w:rPr>
                <w:rStyle w:val="Hipercze"/>
                <w:noProof/>
              </w:rPr>
              <w:t>Weryfikacja poprawności obliczeń na przykładzie</w:t>
            </w:r>
            <w:r>
              <w:rPr>
                <w:noProof/>
                <w:webHidden/>
              </w:rPr>
              <w:tab/>
            </w:r>
            <w:r>
              <w:rPr>
                <w:noProof/>
                <w:webHidden/>
              </w:rPr>
              <w:fldChar w:fldCharType="begin"/>
            </w:r>
            <w:r>
              <w:rPr>
                <w:noProof/>
                <w:webHidden/>
              </w:rPr>
              <w:instrText xml:space="preserve"> PAGEREF _Toc72023282 \h </w:instrText>
            </w:r>
            <w:r>
              <w:rPr>
                <w:noProof/>
                <w:webHidden/>
              </w:rPr>
            </w:r>
            <w:r>
              <w:rPr>
                <w:noProof/>
                <w:webHidden/>
              </w:rPr>
              <w:fldChar w:fldCharType="separate"/>
            </w:r>
            <w:r>
              <w:rPr>
                <w:noProof/>
                <w:webHidden/>
              </w:rPr>
              <w:t>20</w:t>
            </w:r>
            <w:r>
              <w:rPr>
                <w:noProof/>
                <w:webHidden/>
              </w:rPr>
              <w:fldChar w:fldCharType="end"/>
            </w:r>
          </w:hyperlink>
        </w:p>
        <w:p w:rsidR="002C728B" w:rsidRDefault="002C728B">
          <w:pPr>
            <w:pStyle w:val="Spistreci1"/>
            <w:tabs>
              <w:tab w:val="left" w:pos="660"/>
              <w:tab w:val="right" w:leader="dot" w:pos="9062"/>
            </w:tabs>
            <w:rPr>
              <w:rFonts w:eastAsiaTheme="minorEastAsia"/>
              <w:noProof/>
              <w:lang w:eastAsia="pl-PL"/>
            </w:rPr>
          </w:pPr>
          <w:hyperlink w:anchor="_Toc72023283" w:history="1">
            <w:r w:rsidRPr="009F7E6A">
              <w:rPr>
                <w:rStyle w:val="Hipercze"/>
                <w:noProof/>
              </w:rPr>
              <w:t>11.</w:t>
            </w:r>
            <w:r>
              <w:rPr>
                <w:rFonts w:eastAsiaTheme="minorEastAsia"/>
                <w:noProof/>
                <w:lang w:eastAsia="pl-PL"/>
              </w:rPr>
              <w:tab/>
            </w:r>
            <w:r w:rsidRPr="009F7E6A">
              <w:rPr>
                <w:rStyle w:val="Hipercze"/>
                <w:noProof/>
              </w:rPr>
              <w:t>Podsumowanie, wnioski i uwagi końcowe</w:t>
            </w:r>
            <w:r>
              <w:rPr>
                <w:noProof/>
                <w:webHidden/>
              </w:rPr>
              <w:tab/>
            </w:r>
            <w:r>
              <w:rPr>
                <w:noProof/>
                <w:webHidden/>
              </w:rPr>
              <w:fldChar w:fldCharType="begin"/>
            </w:r>
            <w:r>
              <w:rPr>
                <w:noProof/>
                <w:webHidden/>
              </w:rPr>
              <w:instrText xml:space="preserve"> PAGEREF _Toc72023283 \h </w:instrText>
            </w:r>
            <w:r>
              <w:rPr>
                <w:noProof/>
                <w:webHidden/>
              </w:rPr>
            </w:r>
            <w:r>
              <w:rPr>
                <w:noProof/>
                <w:webHidden/>
              </w:rPr>
              <w:fldChar w:fldCharType="separate"/>
            </w:r>
            <w:r>
              <w:rPr>
                <w:noProof/>
                <w:webHidden/>
              </w:rPr>
              <w:t>20</w:t>
            </w:r>
            <w:r>
              <w:rPr>
                <w:noProof/>
                <w:webHidden/>
              </w:rPr>
              <w:fldChar w:fldCharType="end"/>
            </w:r>
          </w:hyperlink>
        </w:p>
        <w:p w:rsidR="002C728B" w:rsidRDefault="002C728B">
          <w:pPr>
            <w:pStyle w:val="Spistreci1"/>
            <w:tabs>
              <w:tab w:val="left" w:pos="660"/>
              <w:tab w:val="right" w:leader="dot" w:pos="9062"/>
            </w:tabs>
            <w:rPr>
              <w:rFonts w:eastAsiaTheme="minorEastAsia"/>
              <w:noProof/>
              <w:lang w:eastAsia="pl-PL"/>
            </w:rPr>
          </w:pPr>
          <w:hyperlink w:anchor="_Toc72023284" w:history="1">
            <w:r w:rsidRPr="009F7E6A">
              <w:rPr>
                <w:rStyle w:val="Hipercze"/>
                <w:noProof/>
              </w:rPr>
              <w:t>12.</w:t>
            </w:r>
            <w:r>
              <w:rPr>
                <w:rFonts w:eastAsiaTheme="minorEastAsia"/>
                <w:noProof/>
                <w:lang w:eastAsia="pl-PL"/>
              </w:rPr>
              <w:tab/>
            </w:r>
            <w:r w:rsidRPr="009F7E6A">
              <w:rPr>
                <w:rStyle w:val="Hipercze"/>
                <w:noProof/>
              </w:rPr>
              <w:t>Bibliografia</w:t>
            </w:r>
            <w:r>
              <w:rPr>
                <w:noProof/>
                <w:webHidden/>
              </w:rPr>
              <w:tab/>
            </w:r>
            <w:r>
              <w:rPr>
                <w:noProof/>
                <w:webHidden/>
              </w:rPr>
              <w:fldChar w:fldCharType="begin"/>
            </w:r>
            <w:r>
              <w:rPr>
                <w:noProof/>
                <w:webHidden/>
              </w:rPr>
              <w:instrText xml:space="preserve"> PAGEREF _Toc72023284 \h </w:instrText>
            </w:r>
            <w:r>
              <w:rPr>
                <w:noProof/>
                <w:webHidden/>
              </w:rPr>
            </w:r>
            <w:r>
              <w:rPr>
                <w:noProof/>
                <w:webHidden/>
              </w:rPr>
              <w:fldChar w:fldCharType="separate"/>
            </w:r>
            <w:r>
              <w:rPr>
                <w:noProof/>
                <w:webHidden/>
              </w:rPr>
              <w:t>20</w:t>
            </w:r>
            <w:r>
              <w:rPr>
                <w:noProof/>
                <w:webHidden/>
              </w:rPr>
              <w:fldChar w:fldCharType="end"/>
            </w:r>
          </w:hyperlink>
        </w:p>
        <w:p w:rsidR="002C728B" w:rsidRDefault="002C728B">
          <w:pPr>
            <w:pStyle w:val="Spistreci1"/>
            <w:tabs>
              <w:tab w:val="left" w:pos="660"/>
              <w:tab w:val="right" w:leader="dot" w:pos="9062"/>
            </w:tabs>
            <w:rPr>
              <w:rFonts w:eastAsiaTheme="minorEastAsia"/>
              <w:noProof/>
              <w:lang w:eastAsia="pl-PL"/>
            </w:rPr>
          </w:pPr>
          <w:hyperlink w:anchor="_Toc72023285" w:history="1">
            <w:r w:rsidRPr="009F7E6A">
              <w:rPr>
                <w:rStyle w:val="Hipercze"/>
                <w:noProof/>
              </w:rPr>
              <w:t>13.</w:t>
            </w:r>
            <w:r>
              <w:rPr>
                <w:rFonts w:eastAsiaTheme="minorEastAsia"/>
                <w:noProof/>
                <w:lang w:eastAsia="pl-PL"/>
              </w:rPr>
              <w:tab/>
            </w:r>
            <w:r w:rsidRPr="009F7E6A">
              <w:rPr>
                <w:rStyle w:val="Hipercze"/>
                <w:noProof/>
              </w:rPr>
              <w:t>Spis tabel i rysunków</w:t>
            </w:r>
            <w:r>
              <w:rPr>
                <w:noProof/>
                <w:webHidden/>
              </w:rPr>
              <w:tab/>
            </w:r>
            <w:r>
              <w:rPr>
                <w:noProof/>
                <w:webHidden/>
              </w:rPr>
              <w:fldChar w:fldCharType="begin"/>
            </w:r>
            <w:r>
              <w:rPr>
                <w:noProof/>
                <w:webHidden/>
              </w:rPr>
              <w:instrText xml:space="preserve"> PAGEREF _Toc72023285 \h </w:instrText>
            </w:r>
            <w:r>
              <w:rPr>
                <w:noProof/>
                <w:webHidden/>
              </w:rPr>
            </w:r>
            <w:r>
              <w:rPr>
                <w:noProof/>
                <w:webHidden/>
              </w:rPr>
              <w:fldChar w:fldCharType="separate"/>
            </w:r>
            <w:r>
              <w:rPr>
                <w:noProof/>
                <w:webHidden/>
              </w:rPr>
              <w:t>20</w:t>
            </w:r>
            <w:r>
              <w:rPr>
                <w:noProof/>
                <w:webHidden/>
              </w:rPr>
              <w:fldChar w:fldCharType="end"/>
            </w:r>
          </w:hyperlink>
        </w:p>
        <w:p w:rsidR="000D6179" w:rsidRDefault="000D6179">
          <w:r>
            <w:rPr>
              <w:b/>
              <w:bCs/>
            </w:rPr>
            <w:fldChar w:fldCharType="end"/>
          </w:r>
        </w:p>
      </w:sdtContent>
    </w:sdt>
    <w:p w:rsidR="000D6179" w:rsidRDefault="000D6179">
      <w:pPr>
        <w:rPr>
          <w:rFonts w:ascii="Arial" w:hAnsi="Arial" w:cs="Arial"/>
          <w:sz w:val="24"/>
          <w:szCs w:val="24"/>
        </w:rPr>
      </w:pPr>
      <w:r>
        <w:rPr>
          <w:rFonts w:ascii="Arial" w:hAnsi="Arial" w:cs="Arial"/>
          <w:sz w:val="24"/>
          <w:szCs w:val="24"/>
        </w:rPr>
        <w:br w:type="page"/>
      </w:r>
    </w:p>
    <w:p w:rsidR="00D12F7C" w:rsidRDefault="000D6179" w:rsidP="000D6179">
      <w:pPr>
        <w:pStyle w:val="Nagwek1"/>
        <w:numPr>
          <w:ilvl w:val="0"/>
          <w:numId w:val="1"/>
        </w:numPr>
        <w:rPr>
          <w:color w:val="auto"/>
        </w:rPr>
      </w:pPr>
      <w:bookmarkStart w:id="0" w:name="_Toc72023259"/>
      <w:r w:rsidRPr="009A51BE">
        <w:rPr>
          <w:color w:val="auto"/>
        </w:rPr>
        <w:lastRenderedPageBreak/>
        <w:t>Wstęp</w:t>
      </w:r>
      <w:bookmarkEnd w:id="0"/>
    </w:p>
    <w:p w:rsidR="001D7CB7" w:rsidRDefault="001D7CB7" w:rsidP="001D7CB7"/>
    <w:p w:rsidR="002855B4" w:rsidRDefault="001D7CB7" w:rsidP="00535789">
      <w:pPr>
        <w:jc w:val="both"/>
      </w:pPr>
      <w:r>
        <w:t>Otaczający nas świat nieustannie się zmienia. Wiele zagadnień poruszanych przez wcześniejsze pok</w:t>
      </w:r>
      <w:r w:rsidR="00EF2DF0">
        <w:t>olenia inżynierów wygląda</w:t>
      </w:r>
      <w:r>
        <w:t xml:space="preserve"> </w:t>
      </w:r>
      <w:r w:rsidR="00EF2DF0">
        <w:t>obecnie zupełnie inaczej</w:t>
      </w:r>
      <w:r>
        <w:t xml:space="preserve">. To wszystko za sprawą rozwoju technik informatycznych i ciągle rosnącej mocy obliczeniowej komputerów. Obliczenia, które kiedyś wymagały ogromnej wiedzy i wielu godzin pracy, dzisiaj można wykonywać za pomocą kliknięcia, a zakres wiedzy potrzebnej do rozwiązania niektórych problemów inżynieryjnych, sprowadza się często do umiejętności  prawidłowej </w:t>
      </w:r>
      <w:r w:rsidR="002855B4">
        <w:t>obsługi dedykowanej aplikacji komputerowej</w:t>
      </w:r>
      <w:r>
        <w:t xml:space="preserve">. Komputery i techniki informatyczne tak bardzo zmieniły pracę inżynierów na całym świecie, że obecnie chyba nikt z nas nie wyobraża sobie pracy bez nich. Niewątpliwą zaletą wykorzystywania komputerów do obliczeń jest możliwość wielokrotnego używania raz przygotowanych szablonów, schematów, algorytmów, bez konieczności </w:t>
      </w:r>
      <w:r w:rsidR="002855B4">
        <w:t>zaczynania wszystkiego od początku</w:t>
      </w:r>
      <w:r w:rsidR="00EF2DF0">
        <w:t>,</w:t>
      </w:r>
      <w:r w:rsidR="002855B4">
        <w:t xml:space="preserve"> ilekroć w niewielkim stopniu zmienią się dane wejściowe, czy podstawowe założenia projektu. Uważam jednak, że jak do wszystkiego, tak i do wykorzystania komputerów w pracy inżynieryjnej należy podchodzić z pewną rezerwą zaufania. Jak każde inne narzędzie, jest ono na tyle dobre, na ile kompetentna jest osoba je obsługująca. Warto więc postrzegać moc obliczeniową komputerów jako ułatwienie, a nie zastąpienie pracy </w:t>
      </w:r>
      <w:r w:rsidR="000F5FE4">
        <w:t xml:space="preserve">dzisiejszych </w:t>
      </w:r>
      <w:r w:rsidR="002855B4">
        <w:t>inżynier</w:t>
      </w:r>
      <w:r w:rsidR="009D2D24">
        <w:t>ów.</w:t>
      </w:r>
    </w:p>
    <w:p w:rsidR="001D7CB7" w:rsidRDefault="002855B4" w:rsidP="00C65393">
      <w:pPr>
        <w:jc w:val="both"/>
      </w:pPr>
      <w:r>
        <w:t>Celem niniejszej pracy, było stworzenie  aplikacji ułatwiającej wykonywanie obliczeń p</w:t>
      </w:r>
      <w:r w:rsidR="001A3082">
        <w:t xml:space="preserve">arametrów przekładni walcowych, doboru odpowiednich średnich kół zębatych wynikających  z obliczeń wytrzymałościowych, przy wprowadzanych przez użytkownika założeniach, takich jak: </w:t>
      </w:r>
      <w:r w:rsidR="000F5FE4">
        <w:t xml:space="preserve">moment obciążający, prędkość kątowa zębnika, materiał z którego mają zostać wykonane koła i wiele innych. Aplikacja ma stanowić sposób weryfikacji zagadnień projektowych poruszanych na przedmiotach: Projektowanie Podstaw Konstrukcji Maszyn oraz Projektowanie Napędów Mechanicznych. </w:t>
      </w:r>
    </w:p>
    <w:p w:rsidR="00535789" w:rsidRDefault="000F5FE4" w:rsidP="00C65393">
      <w:pPr>
        <w:jc w:val="both"/>
      </w:pPr>
      <w:r>
        <w:t>Do wykonania niniejszej pracy wykorzystany został język programowania Python i wiele wchodzących w jego skład bibliotek. Wszystkie aspekty projektowania aplikacji Gear.py zostały szc</w:t>
      </w:r>
      <w:r w:rsidR="00535789">
        <w:t xml:space="preserve">zegółowo opisane w kolejnych rozdziałach, zarówno od strony procesu tworzenia szaty graficznej aplikacji, jak i metodyki zaimplementowanych w niej </w:t>
      </w:r>
      <w:r w:rsidR="000527C2">
        <w:t>algorytmów obliczeniowych</w:t>
      </w:r>
      <w:r w:rsidR="00535789">
        <w:t xml:space="preserve">. </w:t>
      </w:r>
    </w:p>
    <w:p w:rsidR="00535789" w:rsidRDefault="00535789" w:rsidP="00C65393">
      <w:pPr>
        <w:jc w:val="both"/>
      </w:pPr>
      <w:r>
        <w:t xml:space="preserve">Mając na uwadze powyższe, obranych zostało kilka kluczowych założeń, które spełnia aplikacja Gear.py: </w:t>
      </w:r>
    </w:p>
    <w:p w:rsidR="000F5FE4" w:rsidRDefault="00535789" w:rsidP="00C65393">
      <w:pPr>
        <w:pStyle w:val="Akapitzlist"/>
        <w:numPr>
          <w:ilvl w:val="0"/>
          <w:numId w:val="2"/>
        </w:numPr>
        <w:jc w:val="both"/>
      </w:pPr>
      <w:r>
        <w:t xml:space="preserve">Przejrzysty i łatwy w obsłudze (intuicyjny) interfejs graficzny – każde interaktywne pole, wymagające od użytkownika wprowadzenia danych zostało opisane wskazującą jego przeznaczenie nazwą. Ponadto za pomocą tzw. „hintów” (z ang. wskazówek), wyświetlających się po najechaniu kursorem, użytkownikowi wyświetla się bardziej szczegółowy opis pola.  </w:t>
      </w:r>
    </w:p>
    <w:p w:rsidR="00535789" w:rsidRDefault="00535789" w:rsidP="00C65393">
      <w:pPr>
        <w:pStyle w:val="Akapitzlist"/>
        <w:numPr>
          <w:ilvl w:val="0"/>
          <w:numId w:val="2"/>
        </w:numPr>
        <w:jc w:val="both"/>
      </w:pPr>
      <w:r>
        <w:t xml:space="preserve">Wykorzystanie technik programowania obiektowego – </w:t>
      </w:r>
      <w:r w:rsidR="000527C2">
        <w:t>umożliwia wielokrotne użycie raz napisanego kodu.</w:t>
      </w:r>
    </w:p>
    <w:p w:rsidR="000527C2" w:rsidRDefault="000527C2" w:rsidP="00C65393">
      <w:pPr>
        <w:pStyle w:val="Akapitzlist"/>
        <w:numPr>
          <w:ilvl w:val="0"/>
          <w:numId w:val="2"/>
        </w:numPr>
        <w:jc w:val="both"/>
      </w:pPr>
      <w:r>
        <w:t>Weryfikacja wprowadzanych przez użytkownika danych – na pola, w których konieczna jest interakcja z użytkownikiem nałożone zostały warunki uniemożliwiające wprowadzenie błędnych danych.</w:t>
      </w:r>
    </w:p>
    <w:p w:rsidR="000527C2" w:rsidRDefault="000527C2" w:rsidP="00C65393">
      <w:pPr>
        <w:pStyle w:val="Akapitzlist"/>
        <w:numPr>
          <w:ilvl w:val="0"/>
          <w:numId w:val="2"/>
        </w:numPr>
        <w:jc w:val="both"/>
      </w:pPr>
      <w:r>
        <w:t xml:space="preserve">Fragmentacja wykonywanych obliczeń – obliczenia podzielone zostały na kilka etapów, co ułatwia użytkownikowi weryfikację poprawności działania programu oraz pozwoli szybciej i łatwiej dostrzec ewentualne błędy w jego założeniach. </w:t>
      </w:r>
    </w:p>
    <w:p w:rsidR="000527C2" w:rsidRDefault="00EF444F" w:rsidP="00C65393">
      <w:pPr>
        <w:pStyle w:val="Akapitzlist"/>
        <w:numPr>
          <w:ilvl w:val="0"/>
          <w:numId w:val="2"/>
        </w:numPr>
        <w:jc w:val="both"/>
      </w:pPr>
      <w:r>
        <w:lastRenderedPageBreak/>
        <w:t>Niskie wymagania sprzętowe.</w:t>
      </w:r>
    </w:p>
    <w:p w:rsidR="00EF444F" w:rsidRDefault="00EF444F" w:rsidP="00C65393">
      <w:pPr>
        <w:pStyle w:val="Akapitzlist"/>
        <w:numPr>
          <w:ilvl w:val="0"/>
          <w:numId w:val="2"/>
        </w:numPr>
        <w:jc w:val="both"/>
      </w:pPr>
      <w:r>
        <w:t>Brak konieczności instalowania dodatkowego oprogramowania w celu uruchomienia aplikacji.</w:t>
      </w:r>
    </w:p>
    <w:p w:rsidR="001D7CB7" w:rsidRPr="001D7CB7" w:rsidRDefault="001D7CB7" w:rsidP="001D7CB7"/>
    <w:p w:rsidR="004D757E" w:rsidRDefault="00E7583C" w:rsidP="004D757E">
      <w:pPr>
        <w:pStyle w:val="Nagwek1"/>
        <w:numPr>
          <w:ilvl w:val="0"/>
          <w:numId w:val="1"/>
        </w:numPr>
        <w:rPr>
          <w:color w:val="auto"/>
        </w:rPr>
      </w:pPr>
      <w:bookmarkStart w:id="1" w:name="_Toc72023260"/>
      <w:r w:rsidRPr="009A51BE">
        <w:rPr>
          <w:color w:val="auto"/>
        </w:rPr>
        <w:t xml:space="preserve">Przegląd rozwiązań komputerowych do obliczania </w:t>
      </w:r>
      <w:r w:rsidR="000D6179" w:rsidRPr="009A51BE">
        <w:rPr>
          <w:color w:val="auto"/>
        </w:rPr>
        <w:t>przekładni walcowych</w:t>
      </w:r>
      <w:bookmarkEnd w:id="1"/>
    </w:p>
    <w:p w:rsidR="004D757E" w:rsidRPr="004D757E" w:rsidRDefault="004D757E" w:rsidP="004D757E"/>
    <w:p w:rsidR="009D2D24" w:rsidRDefault="009D2D24" w:rsidP="009D2D24">
      <w:pPr>
        <w:pStyle w:val="Nagwek2"/>
        <w:numPr>
          <w:ilvl w:val="1"/>
          <w:numId w:val="1"/>
        </w:numPr>
      </w:pPr>
      <w:bookmarkStart w:id="2" w:name="_Toc72023261"/>
      <w:r>
        <w:t>MITCalc</w:t>
      </w:r>
      <w:bookmarkEnd w:id="2"/>
    </w:p>
    <w:p w:rsidR="00BE2F15" w:rsidRDefault="00BE2F15" w:rsidP="00BE2F15"/>
    <w:p w:rsidR="00BE2F15" w:rsidRDefault="00BE2F15" w:rsidP="0063678A">
      <w:pPr>
        <w:jc w:val="both"/>
      </w:pPr>
      <w:r w:rsidRPr="00BE2F15">
        <w:rPr>
          <w:b/>
        </w:rPr>
        <w:t>MITCalc</w:t>
      </w:r>
      <w:r>
        <w:t xml:space="preserve"> to złożone narzędzie oferujące zarówno pomoc w projektowaniu jak i sprawdzaniu obliczeń w wielu powszechnych dziedzinach inżynieryjnych, m. in.: przekładnie zębate</w:t>
      </w:r>
      <w:r w:rsidR="004D757E">
        <w:t xml:space="preserve"> o </w:t>
      </w:r>
      <w:r>
        <w:t>zazęb</w:t>
      </w:r>
      <w:r w:rsidR="004D757E">
        <w:t>ieniu wewnętrznym i zewnętrznym (</w:t>
      </w:r>
      <w:r w:rsidR="004D757E">
        <w:fldChar w:fldCharType="begin"/>
      </w:r>
      <w:r w:rsidR="004D757E">
        <w:instrText xml:space="preserve"> REF _Ref69234117 </w:instrText>
      </w:r>
      <w:r w:rsidR="004D757E">
        <w:fldChar w:fldCharType="separate"/>
      </w:r>
      <w:r w:rsidR="004D757E">
        <w:t>Rysunek 2.</w:t>
      </w:r>
      <w:r w:rsidR="004D757E">
        <w:rPr>
          <w:noProof/>
        </w:rPr>
        <w:t>1</w:t>
      </w:r>
      <w:r w:rsidR="004D757E">
        <w:fldChar w:fldCharType="end"/>
      </w:r>
      <w:r w:rsidR="004D757E">
        <w:t>)</w:t>
      </w:r>
      <w:r>
        <w:t xml:space="preserve">, przekładnie stożkowe, przekładnie planetarne, przekładnie </w:t>
      </w:r>
      <w:r w:rsidR="0063678A">
        <w:br/>
      </w:r>
      <w:r>
        <w:t>pasowe</w:t>
      </w:r>
      <w:r w:rsidR="0063678A">
        <w:t>. Wadami programu są:</w:t>
      </w:r>
    </w:p>
    <w:p w:rsidR="0063678A" w:rsidRDefault="0063678A" w:rsidP="0063678A">
      <w:pPr>
        <w:pStyle w:val="Akapitzlist"/>
        <w:numPr>
          <w:ilvl w:val="0"/>
          <w:numId w:val="3"/>
        </w:numPr>
        <w:jc w:val="both"/>
      </w:pPr>
      <w:r>
        <w:t>Kompatybilność tylko z systemem Microsoft Windows;</w:t>
      </w:r>
    </w:p>
    <w:p w:rsidR="0063678A" w:rsidRPr="00BE2F15" w:rsidRDefault="004D757E" w:rsidP="004D757E">
      <w:pPr>
        <w:pStyle w:val="Akapitzlist"/>
        <w:numPr>
          <w:ilvl w:val="0"/>
          <w:numId w:val="3"/>
        </w:numPr>
        <w:jc w:val="both"/>
      </w:pPr>
      <w:r>
        <w:t>Przestarzały, mało intuicyjny interfejs;</w:t>
      </w:r>
    </w:p>
    <w:p w:rsidR="0094608B" w:rsidRDefault="0063678A" w:rsidP="0094608B">
      <w:pPr>
        <w:keepNext/>
      </w:pPr>
      <w:r>
        <w:rPr>
          <w:noProof/>
          <w:lang w:eastAsia="pl-PL"/>
        </w:rPr>
        <w:drawing>
          <wp:inline distT="0" distB="0" distL="0" distR="0" wp14:anchorId="6065C42C" wp14:editId="3B23C61E">
            <wp:extent cx="5760720" cy="3897630"/>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97630"/>
                    </a:xfrm>
                    <a:prstGeom prst="rect">
                      <a:avLst/>
                    </a:prstGeom>
                  </pic:spPr>
                </pic:pic>
              </a:graphicData>
            </a:graphic>
          </wp:inline>
        </w:drawing>
      </w:r>
    </w:p>
    <w:p w:rsidR="004D757E" w:rsidRDefault="0094608B" w:rsidP="004D757E">
      <w:pPr>
        <w:pStyle w:val="Legenda"/>
        <w:rPr>
          <w:color w:val="auto"/>
        </w:rPr>
      </w:pPr>
      <w:r w:rsidRPr="0094608B">
        <w:rPr>
          <w:color w:val="auto"/>
        </w:rPr>
        <w:t xml:space="preserve">Rysunek </w:t>
      </w:r>
      <w:r w:rsidRPr="0094608B">
        <w:rPr>
          <w:color w:val="auto"/>
        </w:rPr>
        <w:fldChar w:fldCharType="begin"/>
      </w:r>
      <w:r w:rsidRPr="0094608B">
        <w:rPr>
          <w:color w:val="auto"/>
        </w:rPr>
        <w:instrText xml:space="preserve"> SEQ Rysunek \* ARABIC </w:instrText>
      </w:r>
      <w:r w:rsidRPr="0094608B">
        <w:rPr>
          <w:color w:val="auto"/>
        </w:rPr>
        <w:fldChar w:fldCharType="separate"/>
      </w:r>
      <w:r w:rsidR="00C94EA6">
        <w:rPr>
          <w:noProof/>
          <w:color w:val="auto"/>
        </w:rPr>
        <w:t>1</w:t>
      </w:r>
      <w:r w:rsidRPr="0094608B">
        <w:rPr>
          <w:color w:val="auto"/>
        </w:rPr>
        <w:fldChar w:fldCharType="end"/>
      </w:r>
      <w:r w:rsidRPr="0094608B">
        <w:rPr>
          <w:color w:val="auto"/>
        </w:rPr>
        <w:t xml:space="preserve"> MITCalc Spur Gear - interfejs użytkownika (</w:t>
      </w:r>
      <w:hyperlink r:id="rId11" w:history="1">
        <w:r w:rsidR="0062018B" w:rsidRPr="003C6C04">
          <w:rPr>
            <w:rStyle w:val="Hipercze"/>
          </w:rPr>
          <w:t>https://www.mitcalc.com/en/ui/ui_spurgear.htm</w:t>
        </w:r>
      </w:hyperlink>
      <w:r w:rsidRPr="0094608B">
        <w:rPr>
          <w:color w:val="auto"/>
        </w:rPr>
        <w:t>)</w:t>
      </w:r>
    </w:p>
    <w:p w:rsidR="0062018B" w:rsidRDefault="0062018B" w:rsidP="0062018B"/>
    <w:p w:rsidR="0062018B" w:rsidRPr="0062018B" w:rsidRDefault="0062018B" w:rsidP="0062018B"/>
    <w:p w:rsidR="009D2D24" w:rsidRDefault="004D757E" w:rsidP="004D757E">
      <w:pPr>
        <w:pStyle w:val="Nagwek2"/>
        <w:numPr>
          <w:ilvl w:val="1"/>
          <w:numId w:val="1"/>
        </w:numPr>
      </w:pPr>
      <w:bookmarkStart w:id="3" w:name="_Toc72023262"/>
      <w:r>
        <w:lastRenderedPageBreak/>
        <w:t>PRZEKŁADNIA</w:t>
      </w:r>
      <w:bookmarkEnd w:id="3"/>
    </w:p>
    <w:p w:rsidR="00E17DA3" w:rsidRDefault="00E17DA3" w:rsidP="006E288A"/>
    <w:p w:rsidR="004D757E" w:rsidRDefault="006E288A" w:rsidP="00E17DA3">
      <w:pPr>
        <w:jc w:val="both"/>
      </w:pPr>
      <w:r w:rsidRPr="006E288A">
        <w:t>Program komputerowy PRZEKŁADNIA, służy do projektowania przekładni zębatych o prostej linii zęba. Mogą to być przekładnie klasyczne, o różnym stopniu złożoności, jak również przekładnie typu ‘power shift’. Program ten pozwala na wielokryterialną optymalizację przekładni ze względu na różne, wybierane skojarzenia kryteriów. Obliczenia wytrzymałościowe przekładni można aktualnie realizować według normy ISO 6336.</w:t>
      </w:r>
      <w:r w:rsidR="00E17DA3">
        <w:rPr>
          <w:rStyle w:val="Odwoanieprzypisudolnego"/>
        </w:rPr>
        <w:footnoteReference w:id="1"/>
      </w:r>
    </w:p>
    <w:p w:rsidR="00E17DA3" w:rsidRPr="006E288A" w:rsidRDefault="00E17DA3" w:rsidP="006E288A">
      <w:r>
        <w:rPr>
          <w:noProof/>
          <w:lang w:eastAsia="pl-PL"/>
        </w:rPr>
        <w:drawing>
          <wp:inline distT="0" distB="0" distL="0" distR="0" wp14:anchorId="1B419766" wp14:editId="3DDFCCDA">
            <wp:extent cx="5760720" cy="308673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86735"/>
                    </a:xfrm>
                    <a:prstGeom prst="rect">
                      <a:avLst/>
                    </a:prstGeom>
                  </pic:spPr>
                </pic:pic>
              </a:graphicData>
            </a:graphic>
          </wp:inline>
        </w:drawing>
      </w:r>
    </w:p>
    <w:p w:rsidR="004D757E" w:rsidRDefault="00E17DA3" w:rsidP="00E17DA3">
      <w:pPr>
        <w:pStyle w:val="Legenda"/>
        <w:rPr>
          <w:color w:val="auto"/>
        </w:rPr>
      </w:pPr>
      <w:r w:rsidRPr="00E17DA3">
        <w:rPr>
          <w:color w:val="auto"/>
        </w:rPr>
        <w:t xml:space="preserve">Rysunek </w:t>
      </w:r>
      <w:r w:rsidRPr="00E17DA3">
        <w:rPr>
          <w:color w:val="auto"/>
        </w:rPr>
        <w:fldChar w:fldCharType="begin"/>
      </w:r>
      <w:r w:rsidRPr="00E17DA3">
        <w:rPr>
          <w:color w:val="auto"/>
        </w:rPr>
        <w:instrText xml:space="preserve"> SEQ Rysunek \* ARABIC </w:instrText>
      </w:r>
      <w:r w:rsidRPr="00E17DA3">
        <w:rPr>
          <w:color w:val="auto"/>
        </w:rPr>
        <w:fldChar w:fldCharType="separate"/>
      </w:r>
      <w:r w:rsidR="00C94EA6">
        <w:rPr>
          <w:noProof/>
          <w:color w:val="auto"/>
        </w:rPr>
        <w:t>2</w:t>
      </w:r>
      <w:r w:rsidRPr="00E17DA3">
        <w:rPr>
          <w:color w:val="auto"/>
        </w:rPr>
        <w:fldChar w:fldCharType="end"/>
      </w:r>
      <w:r w:rsidRPr="00E17DA3">
        <w:rPr>
          <w:color w:val="auto"/>
        </w:rPr>
        <w:t xml:space="preserve"> Schemat i struktura prze</w:t>
      </w:r>
      <w:r w:rsidR="0017643A">
        <w:rPr>
          <w:color w:val="auto"/>
        </w:rPr>
        <w:t xml:space="preserve">kładni w programie </w:t>
      </w:r>
      <w:r w:rsidRPr="00E17DA3">
        <w:rPr>
          <w:color w:val="auto"/>
        </w:rPr>
        <w:t>PRZEKŁADNIA (</w:t>
      </w:r>
      <w:hyperlink r:id="rId13" w:history="1">
        <w:r w:rsidR="0017643A" w:rsidRPr="00865FFF">
          <w:rPr>
            <w:rStyle w:val="Hipercze"/>
          </w:rPr>
          <w:t>https://www.gearbox.com.pl/pl/zrzuty_ekranu.html</w:t>
        </w:r>
      </w:hyperlink>
      <w:r w:rsidRPr="00E17DA3">
        <w:rPr>
          <w:color w:val="auto"/>
        </w:rPr>
        <w:t>)</w:t>
      </w:r>
    </w:p>
    <w:p w:rsidR="0004129E" w:rsidRPr="0004129E" w:rsidRDefault="000D6179" w:rsidP="0004129E">
      <w:pPr>
        <w:pStyle w:val="Nagwek1"/>
        <w:numPr>
          <w:ilvl w:val="0"/>
          <w:numId w:val="1"/>
        </w:numPr>
        <w:rPr>
          <w:color w:val="auto"/>
        </w:rPr>
      </w:pPr>
      <w:bookmarkStart w:id="4" w:name="_Toc72023263"/>
      <w:r w:rsidRPr="009A51BE">
        <w:rPr>
          <w:color w:val="auto"/>
        </w:rPr>
        <w:t>Biblioteki, rozszerzenia i technologie informatyczne wykorzystywane w programie Gear.py</w:t>
      </w:r>
      <w:bookmarkEnd w:id="4"/>
    </w:p>
    <w:p w:rsidR="0017643A" w:rsidRPr="00C65393" w:rsidRDefault="0017643A" w:rsidP="00C65393">
      <w:pPr>
        <w:pStyle w:val="Nagwek2"/>
        <w:numPr>
          <w:ilvl w:val="1"/>
          <w:numId w:val="1"/>
        </w:numPr>
      </w:pPr>
      <w:bookmarkStart w:id="5" w:name="_Toc72023264"/>
      <w:r>
        <w:t>QtDesigner</w:t>
      </w:r>
      <w:r w:rsidR="00746518">
        <w:rPr>
          <w:color w:val="auto"/>
          <w:sz w:val="22"/>
        </w:rPr>
        <w:t>[1</w:t>
      </w:r>
      <w:r w:rsidR="00746518" w:rsidRPr="00746518">
        <w:rPr>
          <w:color w:val="auto"/>
          <w:sz w:val="22"/>
        </w:rPr>
        <w:t>]</w:t>
      </w:r>
      <w:bookmarkEnd w:id="5"/>
    </w:p>
    <w:p w:rsidR="0004129E" w:rsidRPr="0004129E" w:rsidRDefault="0004129E" w:rsidP="0004129E"/>
    <w:p w:rsidR="0017643A" w:rsidRDefault="0017643A" w:rsidP="00746518">
      <w:pPr>
        <w:jc w:val="both"/>
      </w:pPr>
      <w:r w:rsidRPr="0004129E">
        <w:rPr>
          <w:b/>
        </w:rPr>
        <w:t>Qt Designer</w:t>
      </w:r>
      <w:r>
        <w:t xml:space="preserve"> to narzędzie stworzone z myślą o projektowaniu interfejsów graficznych przy użyciu tzw. „widgetów”. </w:t>
      </w:r>
      <w:r w:rsidR="00746518">
        <w:t xml:space="preserve">Umożliwia komponowanie i dostosowywanie wedle potrzeb wyglądu elementów składowych interfejsu w myśl zasady „what you see is what you get”, czyli wygląd końcowy w identyczny sposób odzwierciedla projektowany przez nas model. </w:t>
      </w:r>
    </w:p>
    <w:p w:rsidR="00746518" w:rsidRDefault="00746518" w:rsidP="00746518">
      <w:pPr>
        <w:jc w:val="both"/>
      </w:pPr>
      <w:r>
        <w:t>Widgety i formuły stworzone za pomocą programu Qt Designer płynnie integrują się z kodem za pomocą mechanizmu sygnałów i slotów, dzięki czemu w łatwy sposób można przypisać oddziałujące z akcjami użytkownika zachowania poszczególnych elementów graficznych. Zmian można dokonywać zarówno w programie, jak i bezpośrednio w wygenerowanym przez niego kodzie. Narzędzie jest na tyle rozbudowane, że umożliwia również tworzenie i dodawanie swoich własnych, spersonalizowanych komponentów.</w:t>
      </w:r>
    </w:p>
    <w:p w:rsidR="0094608B" w:rsidRDefault="0094608B" w:rsidP="00746518">
      <w:pPr>
        <w:jc w:val="both"/>
      </w:pPr>
      <w:r>
        <w:rPr>
          <w:noProof/>
          <w:lang w:eastAsia="pl-PL"/>
        </w:rPr>
        <w:lastRenderedPageBreak/>
        <w:drawing>
          <wp:inline distT="0" distB="0" distL="0" distR="0" wp14:anchorId="100C4FE4" wp14:editId="436190C8">
            <wp:extent cx="5760720" cy="312483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24835"/>
                    </a:xfrm>
                    <a:prstGeom prst="rect">
                      <a:avLst/>
                    </a:prstGeom>
                  </pic:spPr>
                </pic:pic>
              </a:graphicData>
            </a:graphic>
          </wp:inline>
        </w:drawing>
      </w:r>
    </w:p>
    <w:p w:rsidR="0094608B" w:rsidRPr="00595CAF" w:rsidRDefault="0094608B" w:rsidP="0094608B">
      <w:pPr>
        <w:pStyle w:val="Legenda"/>
        <w:rPr>
          <w:color w:val="auto"/>
        </w:rPr>
      </w:pPr>
      <w:r w:rsidRPr="00595CAF">
        <w:rPr>
          <w:color w:val="auto"/>
        </w:rPr>
        <w:t xml:space="preserve">Rysunek </w:t>
      </w:r>
      <w:r w:rsidRPr="00595CAF">
        <w:rPr>
          <w:color w:val="auto"/>
        </w:rPr>
        <w:fldChar w:fldCharType="begin"/>
      </w:r>
      <w:r w:rsidRPr="00595CAF">
        <w:rPr>
          <w:color w:val="auto"/>
        </w:rPr>
        <w:instrText xml:space="preserve"> SEQ Rysunek \* ARABIC </w:instrText>
      </w:r>
      <w:r w:rsidRPr="00595CAF">
        <w:rPr>
          <w:color w:val="auto"/>
        </w:rPr>
        <w:fldChar w:fldCharType="separate"/>
      </w:r>
      <w:r w:rsidR="00C94EA6">
        <w:rPr>
          <w:noProof/>
          <w:color w:val="auto"/>
        </w:rPr>
        <w:t>3</w:t>
      </w:r>
      <w:r w:rsidRPr="00595CAF">
        <w:rPr>
          <w:color w:val="auto"/>
        </w:rPr>
        <w:fldChar w:fldCharType="end"/>
      </w:r>
      <w:r w:rsidRPr="00595CAF">
        <w:rPr>
          <w:color w:val="auto"/>
        </w:rPr>
        <w:t xml:space="preserve"> Ekran startowy programu Qt Designer</w:t>
      </w:r>
    </w:p>
    <w:p w:rsidR="0094608B" w:rsidRPr="0094608B" w:rsidRDefault="0094608B" w:rsidP="0094608B"/>
    <w:p w:rsidR="0017643A" w:rsidRDefault="0017643A" w:rsidP="00C65393">
      <w:pPr>
        <w:pStyle w:val="Nagwek2"/>
        <w:numPr>
          <w:ilvl w:val="1"/>
          <w:numId w:val="1"/>
        </w:numPr>
      </w:pPr>
      <w:bookmarkStart w:id="6" w:name="_Toc72023265"/>
      <w:r>
        <w:t>PyQt5</w:t>
      </w:r>
      <w:r w:rsidR="00C65393">
        <w:t>[2]</w:t>
      </w:r>
      <w:bookmarkEnd w:id="6"/>
    </w:p>
    <w:p w:rsidR="00F201C2" w:rsidRDefault="00F201C2" w:rsidP="00F201C2"/>
    <w:p w:rsidR="00F201C2" w:rsidRDefault="00595CAF" w:rsidP="00CA215D">
      <w:pPr>
        <w:jc w:val="both"/>
      </w:pPr>
      <w:r>
        <w:t xml:space="preserve">PyQt </w:t>
      </w:r>
      <w:r w:rsidR="00532F6B">
        <w:t xml:space="preserve">to </w:t>
      </w:r>
      <w:r>
        <w:t>jeden z najlepszych obecnie dostępnych, multi-platformowych zbiorów gotowych narzędzi do tworzenia interfejsów graficznych. Zapewnia pełną kontrolę nad elementami składającymi się na UI (z ang. „user intreface”)</w:t>
      </w:r>
      <w:r w:rsidR="00532F6B">
        <w:t>, poprzez dowolną możliwość konfiguracji ich położenia, przynależności, rozmiarów czy też stylów kolorystycznych</w:t>
      </w:r>
      <w:r>
        <w:t xml:space="preserve">. Wspomniany we wcześniejszym podrozdziale Qt Designer tworzy kod źródłowy w oparciu właśnie o tę bibliotekę. Znajduje również zastosowanie w tworzeniu aplikacji mobilnych na systemy Android i iOS. Umożliwia rozwinięcie w pełni funkcjonalnych </w:t>
      </w:r>
      <w:r w:rsidR="00532F6B">
        <w:t xml:space="preserve">interfejsów, wraz z animacjami, czy nawet integracją z Google Maps. </w:t>
      </w:r>
    </w:p>
    <w:p w:rsidR="00532F6B" w:rsidRDefault="00532F6B" w:rsidP="00CA215D">
      <w:pPr>
        <w:jc w:val="both"/>
      </w:pPr>
      <w:r>
        <w:t xml:space="preserve">Biblioteka PyQt5 jest kompatybilna z wieloma systemami operacyjnymi, takimi jak: Windows, Linux, UNIX, wspomniany już wcześniej Android czy też iOS. Do </w:t>
      </w:r>
      <w:r w:rsidR="00354838">
        <w:t xml:space="preserve">jego </w:t>
      </w:r>
      <w:r>
        <w:t>działania wymagana jest jedynie wersja 3.5 lub nowsza Python</w:t>
      </w:r>
      <w:r w:rsidR="00354838">
        <w:t>’</w:t>
      </w:r>
      <w:r>
        <w:t>a zainstalowana na urządzeniu. Biblioteka może również być osadzona w aplikacjach opartych na C++</w:t>
      </w:r>
      <w:r w:rsidR="00CA215D">
        <w:t>, co umożliwia rozszerzenie funkcjonalności takich aplikacji</w:t>
      </w:r>
      <w:r w:rsidR="00CA215D">
        <w:rPr>
          <w:rStyle w:val="Odwoanieprzypisudolnego"/>
        </w:rPr>
        <w:footnoteReference w:id="2"/>
      </w:r>
      <w:r w:rsidR="00CA215D">
        <w:t>.</w:t>
      </w:r>
    </w:p>
    <w:p w:rsidR="00CA215D" w:rsidRDefault="00CA215D" w:rsidP="00CA215D">
      <w:pPr>
        <w:jc w:val="both"/>
      </w:pPr>
      <w:r>
        <w:t xml:space="preserve">W aplikacji Gear.py została wykorzystana pełnia możliwości tej biblioteki. Każdy element interfejsu został stworzony przy jej użyciu, począwszy od okna głównego programu, poprzez wszystkie okna dzielące ekran główny na sekcje, a skończywszy na wszystkich widocznych w aplikacji przyciskach, okienkach dialogowych czy też ramkach umożliwiających użytkownikowi wprowadzanie danych. </w:t>
      </w:r>
    </w:p>
    <w:p w:rsidR="00CA215D" w:rsidRDefault="00CA215D" w:rsidP="00CA215D">
      <w:pPr>
        <w:jc w:val="both"/>
      </w:pPr>
      <w:r>
        <w:t>Poniżej przedstawiam fragment kodu wykorzystują</w:t>
      </w:r>
      <w:r w:rsidR="00C65393">
        <w:t xml:space="preserve">cego możliwości tej biblioteki, który posłużył do podziału górnej części głównego okna aplikacji na sekcje takie jak: main_header (główny nagłówek), tittle_bar_container, left_menu_toggle. Dopiero po takim podziale górnej części okna aplikacji, w </w:t>
      </w:r>
      <w:r w:rsidR="00C65393">
        <w:lastRenderedPageBreak/>
        <w:t xml:space="preserve">każdej z nich można było umieścić kolejne elementy, np. przycisk rozwijający menu w sekcji left_menu_toggle. </w:t>
      </w:r>
    </w:p>
    <w:p w:rsidR="00C65393" w:rsidRDefault="00C65393" w:rsidP="00CA215D">
      <w:pPr>
        <w:jc w:val="both"/>
      </w:pPr>
    </w:p>
    <w:p w:rsidR="00C65393" w:rsidRDefault="00C65393" w:rsidP="00C65393">
      <w:pPr>
        <w:keepNext/>
        <w:jc w:val="center"/>
      </w:pPr>
      <w:r>
        <w:rPr>
          <w:noProof/>
          <w:lang w:eastAsia="pl-PL"/>
        </w:rPr>
        <w:drawing>
          <wp:inline distT="0" distB="0" distL="0" distR="0" wp14:anchorId="10FC0FEB" wp14:editId="30FB53E2">
            <wp:extent cx="4962525" cy="382905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3829050"/>
                    </a:xfrm>
                    <a:prstGeom prst="rect">
                      <a:avLst/>
                    </a:prstGeom>
                  </pic:spPr>
                </pic:pic>
              </a:graphicData>
            </a:graphic>
          </wp:inline>
        </w:drawing>
      </w:r>
    </w:p>
    <w:p w:rsidR="00C65393" w:rsidRPr="00C65393" w:rsidRDefault="00C65393" w:rsidP="00C65393">
      <w:pPr>
        <w:pStyle w:val="Legenda"/>
        <w:jc w:val="center"/>
        <w:rPr>
          <w:color w:val="auto"/>
        </w:rPr>
      </w:pPr>
      <w:r w:rsidRPr="00C65393">
        <w:rPr>
          <w:color w:val="auto"/>
        </w:rPr>
        <w:t xml:space="preserve">Rysunek </w:t>
      </w:r>
      <w:r w:rsidRPr="00C65393">
        <w:rPr>
          <w:color w:val="auto"/>
        </w:rPr>
        <w:fldChar w:fldCharType="begin"/>
      </w:r>
      <w:r w:rsidRPr="00C65393">
        <w:rPr>
          <w:color w:val="auto"/>
        </w:rPr>
        <w:instrText xml:space="preserve"> SEQ Rysunek \* ARABIC </w:instrText>
      </w:r>
      <w:r w:rsidRPr="00C65393">
        <w:rPr>
          <w:color w:val="auto"/>
        </w:rPr>
        <w:fldChar w:fldCharType="separate"/>
      </w:r>
      <w:r w:rsidR="00C94EA6">
        <w:rPr>
          <w:noProof/>
          <w:color w:val="auto"/>
        </w:rPr>
        <w:t>4</w:t>
      </w:r>
      <w:r w:rsidRPr="00C65393">
        <w:rPr>
          <w:color w:val="auto"/>
        </w:rPr>
        <w:fldChar w:fldCharType="end"/>
      </w:r>
      <w:r w:rsidRPr="00C65393">
        <w:rPr>
          <w:color w:val="auto"/>
        </w:rPr>
        <w:t xml:space="preserve"> Fragment kodu aplikacji Gear.py, w którym wykorzystana została biblioteka PyQt5</w:t>
      </w:r>
    </w:p>
    <w:p w:rsidR="00532F6B" w:rsidRPr="00F201C2" w:rsidRDefault="00532F6B" w:rsidP="00F201C2"/>
    <w:p w:rsidR="0017643A" w:rsidRDefault="0017643A" w:rsidP="00C65393">
      <w:pPr>
        <w:pStyle w:val="Nagwek2"/>
        <w:numPr>
          <w:ilvl w:val="1"/>
          <w:numId w:val="1"/>
        </w:numPr>
      </w:pPr>
      <w:bookmarkStart w:id="7" w:name="_Toc72023266"/>
      <w:r>
        <w:t>CSS</w:t>
      </w:r>
      <w:r w:rsidR="001504BF">
        <w:t>[3]</w:t>
      </w:r>
      <w:bookmarkEnd w:id="7"/>
    </w:p>
    <w:p w:rsidR="0062018B" w:rsidRDefault="0062018B" w:rsidP="0062018B"/>
    <w:p w:rsidR="001504BF" w:rsidRDefault="0062018B" w:rsidP="001504BF">
      <w:pPr>
        <w:jc w:val="both"/>
      </w:pPr>
      <w:r>
        <w:t xml:space="preserve">Myśląc o stworzeniu aplikacji Gear.py, jeszcze przed rozpoczęciem pracy nad nią, byłem pewien jednego – chciałbym, aby wyglądem było jej jak najbliżej do aplikacji robionych przez profesjonalnych </w:t>
      </w:r>
      <w:r w:rsidRPr="00D43B61">
        <w:t>twórców obecnie, aniżeli do tych, które znamy z lat 90. ubiegłego stulecia. Większość kur</w:t>
      </w:r>
      <w:r w:rsidR="001504BF" w:rsidRPr="00D43B61">
        <w:t>sów, które</w:t>
      </w:r>
      <w:r w:rsidR="001504BF">
        <w:t xml:space="preserve"> dotyczyły tworzenia interfejsów</w:t>
      </w:r>
      <w:r w:rsidR="00F074E2">
        <w:t xml:space="preserve"> graficznych, nawet te oparte o bibliotekę</w:t>
      </w:r>
      <w:r w:rsidR="001504BF">
        <w:t xml:space="preserve"> PyQt5 uczyło tworzenia interfejsów, które swoim wyglądem nie zaspokajały moich potrzeb. Rozwiązaniem mojego problemu okazał się właśnie CSS. </w:t>
      </w:r>
    </w:p>
    <w:p w:rsidR="0062018B" w:rsidRDefault="0062018B" w:rsidP="001504BF">
      <w:pPr>
        <w:jc w:val="both"/>
      </w:pPr>
      <w:r>
        <w:t xml:space="preserve">CSS (ang. Cascading Style Sheets), czyli kaskadowe arkusze stylów to </w:t>
      </w:r>
      <w:r w:rsidR="001504BF">
        <w:t>kod, dzięki</w:t>
      </w:r>
      <w:r>
        <w:t xml:space="preserve"> któremu mogłem dowolnie spersonalizować wygląd każdego elementu, który znalazł się w aplikacji Gear.py</w:t>
      </w:r>
      <w:r w:rsidR="001504BF">
        <w:t xml:space="preserve"> według mojej wizji i wcześniejszych założeń</w:t>
      </w:r>
      <w:r>
        <w:t xml:space="preserve">. </w:t>
      </w:r>
      <w:r w:rsidR="001504BF">
        <w:t xml:space="preserve">Podobnie jak HTML, nie jest on uznawany za język programowania, jest po prostu językiem arkuszy stylów. </w:t>
      </w:r>
    </w:p>
    <w:p w:rsidR="001504BF" w:rsidRDefault="001504BF" w:rsidP="001504BF">
      <w:pPr>
        <w:jc w:val="both"/>
      </w:pPr>
      <w:r>
        <w:t>Poniżej przedstawiam porównanie przycisk</w:t>
      </w:r>
      <w:r w:rsidR="00C0644A">
        <w:t>u stworzoneg</w:t>
      </w:r>
      <w:r w:rsidR="00F074E2">
        <w:t>o</w:t>
      </w:r>
      <w:r>
        <w:t xml:space="preserve"> w bibliotece PyQt5, przed i po zastosowaniu CSS, celem spersonalizowania jego wyglądu, aby umożliwić czytelnikowi lepsze zrozumienie tego, jak ważny w mojej pracy okazał się </w:t>
      </w:r>
      <w:r w:rsidR="00F074E2">
        <w:t xml:space="preserve">być </w:t>
      </w:r>
      <w:r>
        <w:t xml:space="preserve">CSS. </w:t>
      </w:r>
    </w:p>
    <w:p w:rsidR="00C0644A" w:rsidRDefault="001504BF" w:rsidP="00C0644A">
      <w:pPr>
        <w:keepNext/>
        <w:jc w:val="center"/>
      </w:pPr>
      <w:r>
        <w:rPr>
          <w:noProof/>
          <w:lang w:eastAsia="pl-PL"/>
        </w:rPr>
        <w:lastRenderedPageBreak/>
        <w:drawing>
          <wp:inline distT="0" distB="0" distL="0" distR="0" wp14:anchorId="45696537" wp14:editId="775CC2BF">
            <wp:extent cx="5083504" cy="3960000"/>
            <wp:effectExtent l="0" t="0" r="3175" b="254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3504" cy="3960000"/>
                    </a:xfrm>
                    <a:prstGeom prst="rect">
                      <a:avLst/>
                    </a:prstGeom>
                  </pic:spPr>
                </pic:pic>
              </a:graphicData>
            </a:graphic>
          </wp:inline>
        </w:drawing>
      </w:r>
    </w:p>
    <w:p w:rsidR="001504BF" w:rsidRDefault="00C0644A" w:rsidP="00C0644A">
      <w:pPr>
        <w:pStyle w:val="Legenda"/>
        <w:jc w:val="center"/>
      </w:pPr>
      <w:r>
        <w:t xml:space="preserve">Rysunek </w:t>
      </w:r>
      <w:r>
        <w:fldChar w:fldCharType="begin"/>
      </w:r>
      <w:r>
        <w:instrText xml:space="preserve"> SEQ Rysunek \* ARABIC </w:instrText>
      </w:r>
      <w:r>
        <w:fldChar w:fldCharType="separate"/>
      </w:r>
      <w:r w:rsidR="00C94EA6">
        <w:rPr>
          <w:noProof/>
        </w:rPr>
        <w:t>5</w:t>
      </w:r>
      <w:r>
        <w:fldChar w:fldCharType="end"/>
      </w:r>
      <w:r>
        <w:t xml:space="preserve"> Przykład przycisku bez użycia CSS</w:t>
      </w:r>
    </w:p>
    <w:p w:rsidR="00C0644A" w:rsidRDefault="001504BF" w:rsidP="00C0644A">
      <w:pPr>
        <w:keepNext/>
        <w:jc w:val="center"/>
      </w:pPr>
      <w:r>
        <w:rPr>
          <w:noProof/>
          <w:lang w:eastAsia="pl-PL"/>
        </w:rPr>
        <w:drawing>
          <wp:inline distT="0" distB="0" distL="0" distR="0" wp14:anchorId="36569D76" wp14:editId="33E39168">
            <wp:extent cx="5020279" cy="3960000"/>
            <wp:effectExtent l="0" t="0" r="9525" b="254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0279" cy="3960000"/>
                    </a:xfrm>
                    <a:prstGeom prst="rect">
                      <a:avLst/>
                    </a:prstGeom>
                  </pic:spPr>
                </pic:pic>
              </a:graphicData>
            </a:graphic>
          </wp:inline>
        </w:drawing>
      </w:r>
    </w:p>
    <w:p w:rsidR="001504BF" w:rsidRDefault="00C0644A" w:rsidP="00C0644A">
      <w:pPr>
        <w:pStyle w:val="Legenda"/>
        <w:jc w:val="center"/>
      </w:pPr>
      <w:r>
        <w:t xml:space="preserve">Rysunek </w:t>
      </w:r>
      <w:r>
        <w:fldChar w:fldCharType="begin"/>
      </w:r>
      <w:r>
        <w:instrText xml:space="preserve"> SEQ Rysunek \* ARABIC </w:instrText>
      </w:r>
      <w:r>
        <w:fldChar w:fldCharType="separate"/>
      </w:r>
      <w:r w:rsidR="00C94EA6">
        <w:rPr>
          <w:noProof/>
        </w:rPr>
        <w:t>6</w:t>
      </w:r>
      <w:r>
        <w:fldChar w:fldCharType="end"/>
      </w:r>
      <w:r>
        <w:t xml:space="preserve"> Przykład przycisku po zastosowaniu CSS</w:t>
      </w:r>
    </w:p>
    <w:p w:rsidR="00C0644A" w:rsidRDefault="00663166" w:rsidP="00C0644A">
      <w:r>
        <w:lastRenderedPageBreak/>
        <w:t>K</w:t>
      </w:r>
      <w:r w:rsidR="00C0644A">
        <w:t xml:space="preserve">od </w:t>
      </w:r>
      <w:r>
        <w:t xml:space="preserve">CSS </w:t>
      </w:r>
      <w:r w:rsidR="00C0644A">
        <w:t xml:space="preserve">i jego aplikacja w programie Qt Designer: </w:t>
      </w:r>
    </w:p>
    <w:p w:rsidR="00C0644A" w:rsidRDefault="00C0644A" w:rsidP="00C0644A">
      <w:pPr>
        <w:keepNext/>
        <w:jc w:val="center"/>
      </w:pPr>
      <w:r>
        <w:rPr>
          <w:noProof/>
          <w:lang w:eastAsia="pl-PL"/>
        </w:rPr>
        <w:drawing>
          <wp:inline distT="0" distB="0" distL="0" distR="0" wp14:anchorId="70AD25E2" wp14:editId="3D9345F0">
            <wp:extent cx="5760720" cy="4488815"/>
            <wp:effectExtent l="0" t="0" r="0" b="698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488815"/>
                    </a:xfrm>
                    <a:prstGeom prst="rect">
                      <a:avLst/>
                    </a:prstGeom>
                  </pic:spPr>
                </pic:pic>
              </a:graphicData>
            </a:graphic>
          </wp:inline>
        </w:drawing>
      </w:r>
    </w:p>
    <w:p w:rsidR="00C0644A" w:rsidRDefault="00C0644A" w:rsidP="00C0644A">
      <w:pPr>
        <w:pStyle w:val="Legenda"/>
        <w:jc w:val="center"/>
      </w:pPr>
      <w:r>
        <w:t xml:space="preserve">Rysunek </w:t>
      </w:r>
      <w:r>
        <w:fldChar w:fldCharType="begin"/>
      </w:r>
      <w:r>
        <w:instrText xml:space="preserve"> SEQ Rysunek \* ARABIC </w:instrText>
      </w:r>
      <w:r>
        <w:fldChar w:fldCharType="separate"/>
      </w:r>
      <w:r w:rsidR="00C94EA6">
        <w:rPr>
          <w:noProof/>
        </w:rPr>
        <w:t>7</w:t>
      </w:r>
      <w:r>
        <w:fldChar w:fldCharType="end"/>
      </w:r>
      <w:r>
        <w:t xml:space="preserve"> Modyfikacja przycisku w programie Qt Designer</w:t>
      </w:r>
    </w:p>
    <w:p w:rsidR="00C0644A" w:rsidRPr="00C0644A" w:rsidRDefault="00C0644A" w:rsidP="00C0644A">
      <w:r>
        <w:t>Dzięki tym kilku linijkom kodu</w:t>
      </w:r>
      <w:r w:rsidR="00F074E2">
        <w:t xml:space="preserve"> (Rysunek 7)</w:t>
      </w:r>
      <w:r>
        <w:t>,</w:t>
      </w:r>
      <w:r w:rsidR="00D43B61">
        <w:t xml:space="preserve"> mogłem zupełnie zmienić wygląd </w:t>
      </w:r>
      <w:r>
        <w:t>przycisku, a nawet nadać mu cechy, które uwidocznia</w:t>
      </w:r>
      <w:r w:rsidR="00F074E2">
        <w:t>ją</w:t>
      </w:r>
      <w:r>
        <w:t xml:space="preserve"> się tylko po najechaniu na niego kursorem myszy, dzięki funkcji „hover”. </w:t>
      </w:r>
    </w:p>
    <w:p w:rsidR="00C0644A" w:rsidRDefault="004F581F" w:rsidP="0017643A">
      <w:pPr>
        <w:pStyle w:val="Nagwek2"/>
      </w:pPr>
      <w:bookmarkStart w:id="8" w:name="_Toc72023267"/>
      <w:r>
        <w:t>1:25:00</w:t>
      </w:r>
      <w:bookmarkEnd w:id="8"/>
    </w:p>
    <w:p w:rsidR="0017643A" w:rsidRDefault="0017643A" w:rsidP="0017643A">
      <w:pPr>
        <w:pStyle w:val="Nagwek2"/>
      </w:pPr>
      <w:bookmarkStart w:id="9" w:name="_Toc72023268"/>
      <w:r>
        <w:t>Sys</w:t>
      </w:r>
      <w:bookmarkEnd w:id="9"/>
    </w:p>
    <w:p w:rsidR="0017643A" w:rsidRDefault="0017643A" w:rsidP="0017643A">
      <w:pPr>
        <w:pStyle w:val="Nagwek2"/>
      </w:pPr>
      <w:bookmarkStart w:id="10" w:name="_Toc72023269"/>
      <w:r>
        <w:t>Pandas</w:t>
      </w:r>
      <w:bookmarkEnd w:id="10"/>
    </w:p>
    <w:p w:rsidR="0017643A" w:rsidRDefault="0017643A" w:rsidP="0017643A">
      <w:pPr>
        <w:pStyle w:val="Nagwek2"/>
      </w:pPr>
      <w:bookmarkStart w:id="11" w:name="_Toc72023270"/>
      <w:r>
        <w:t>Numpy</w:t>
      </w:r>
      <w:bookmarkEnd w:id="11"/>
    </w:p>
    <w:p w:rsidR="0017643A" w:rsidRDefault="0017643A" w:rsidP="0017643A"/>
    <w:p w:rsidR="0027414D" w:rsidRPr="0027414D" w:rsidRDefault="0027414D" w:rsidP="0027414D"/>
    <w:p w:rsidR="00E7583C" w:rsidRPr="009A51BE" w:rsidRDefault="00E7583C" w:rsidP="00C65393">
      <w:pPr>
        <w:pStyle w:val="Nagwek1"/>
        <w:numPr>
          <w:ilvl w:val="0"/>
          <w:numId w:val="1"/>
        </w:numPr>
        <w:rPr>
          <w:color w:val="auto"/>
        </w:rPr>
      </w:pPr>
      <w:bookmarkStart w:id="12" w:name="_Toc72023271"/>
      <w:r w:rsidRPr="009A51BE">
        <w:rPr>
          <w:color w:val="auto"/>
        </w:rPr>
        <w:lastRenderedPageBreak/>
        <w:t>Główne założenia programistyczne</w:t>
      </w:r>
      <w:bookmarkEnd w:id="12"/>
    </w:p>
    <w:p w:rsidR="00E7583C" w:rsidRPr="009A51BE" w:rsidRDefault="00E7583C" w:rsidP="00C65393">
      <w:pPr>
        <w:pStyle w:val="Nagwek1"/>
        <w:numPr>
          <w:ilvl w:val="0"/>
          <w:numId w:val="1"/>
        </w:numPr>
        <w:rPr>
          <w:color w:val="auto"/>
        </w:rPr>
      </w:pPr>
      <w:bookmarkStart w:id="13" w:name="_Toc72023272"/>
      <w:r w:rsidRPr="009A51BE">
        <w:rPr>
          <w:color w:val="auto"/>
        </w:rPr>
        <w:t>Składowe aplikacji</w:t>
      </w:r>
      <w:bookmarkEnd w:id="13"/>
    </w:p>
    <w:p w:rsidR="00E7583C" w:rsidRPr="009A51BE" w:rsidRDefault="00E7583C" w:rsidP="00C65393">
      <w:pPr>
        <w:pStyle w:val="Nagwek1"/>
        <w:numPr>
          <w:ilvl w:val="0"/>
          <w:numId w:val="1"/>
        </w:numPr>
        <w:rPr>
          <w:color w:val="auto"/>
        </w:rPr>
      </w:pPr>
      <w:bookmarkStart w:id="14" w:name="_Toc72023273"/>
      <w:r w:rsidRPr="009A51BE">
        <w:rPr>
          <w:color w:val="auto"/>
        </w:rPr>
        <w:t>Interfejs graficzny</w:t>
      </w:r>
      <w:bookmarkEnd w:id="14"/>
    </w:p>
    <w:p w:rsidR="00E7583C" w:rsidRPr="009A51BE" w:rsidRDefault="00E7583C" w:rsidP="00C65393">
      <w:pPr>
        <w:pStyle w:val="Nagwek2"/>
        <w:numPr>
          <w:ilvl w:val="1"/>
          <w:numId w:val="1"/>
        </w:numPr>
        <w:rPr>
          <w:color w:val="auto"/>
        </w:rPr>
      </w:pPr>
      <w:bookmarkStart w:id="15" w:name="_Toc72023274"/>
      <w:r w:rsidRPr="009A51BE">
        <w:rPr>
          <w:color w:val="auto"/>
        </w:rPr>
        <w:t>Start</w:t>
      </w:r>
      <w:bookmarkEnd w:id="15"/>
    </w:p>
    <w:p w:rsidR="00E7583C" w:rsidRPr="009A51BE" w:rsidRDefault="00E7583C" w:rsidP="00C65393">
      <w:pPr>
        <w:pStyle w:val="Nagwek2"/>
        <w:numPr>
          <w:ilvl w:val="1"/>
          <w:numId w:val="1"/>
        </w:numPr>
        <w:rPr>
          <w:color w:val="auto"/>
        </w:rPr>
      </w:pPr>
      <w:bookmarkStart w:id="16" w:name="_Toc72023275"/>
      <w:r w:rsidRPr="009A51BE">
        <w:rPr>
          <w:color w:val="auto"/>
        </w:rPr>
        <w:t>Dane</w:t>
      </w:r>
      <w:bookmarkEnd w:id="16"/>
    </w:p>
    <w:p w:rsidR="00E7583C" w:rsidRPr="009A51BE" w:rsidRDefault="00E7583C" w:rsidP="00C65393">
      <w:pPr>
        <w:pStyle w:val="Nagwek2"/>
        <w:numPr>
          <w:ilvl w:val="1"/>
          <w:numId w:val="1"/>
        </w:numPr>
        <w:rPr>
          <w:color w:val="auto"/>
        </w:rPr>
      </w:pPr>
      <w:bookmarkStart w:id="17" w:name="_Toc72023276"/>
      <w:r w:rsidRPr="009A51BE">
        <w:rPr>
          <w:color w:val="auto"/>
        </w:rPr>
        <w:t>Kształt</w:t>
      </w:r>
      <w:bookmarkEnd w:id="17"/>
    </w:p>
    <w:p w:rsidR="00E7583C" w:rsidRDefault="00E7583C" w:rsidP="00C65393">
      <w:pPr>
        <w:pStyle w:val="Nagwek2"/>
        <w:numPr>
          <w:ilvl w:val="1"/>
          <w:numId w:val="1"/>
        </w:numPr>
        <w:rPr>
          <w:color w:val="auto"/>
        </w:rPr>
      </w:pPr>
      <w:bookmarkStart w:id="18" w:name="_Toc72023277"/>
      <w:r w:rsidRPr="009A51BE">
        <w:rPr>
          <w:color w:val="auto"/>
        </w:rPr>
        <w:t>Raport</w:t>
      </w:r>
      <w:bookmarkEnd w:id="18"/>
    </w:p>
    <w:p w:rsidR="00C94EA6" w:rsidRPr="00C94EA6" w:rsidRDefault="00A805B7" w:rsidP="00C94EA6">
      <w:r>
        <w:br w:type="page"/>
      </w:r>
    </w:p>
    <w:p w:rsidR="00E7583C" w:rsidRDefault="00E7583C" w:rsidP="00C65393">
      <w:pPr>
        <w:pStyle w:val="Nagwek1"/>
        <w:numPr>
          <w:ilvl w:val="0"/>
          <w:numId w:val="1"/>
        </w:numPr>
        <w:rPr>
          <w:color w:val="auto"/>
        </w:rPr>
      </w:pPr>
      <w:bookmarkStart w:id="19" w:name="_Toc72023278"/>
      <w:r w:rsidRPr="009A51BE">
        <w:rPr>
          <w:color w:val="auto"/>
        </w:rPr>
        <w:lastRenderedPageBreak/>
        <w:t>Podstawy teoretyczne obliczeń</w:t>
      </w:r>
      <w:r w:rsidR="003326B4">
        <w:rPr>
          <w:color w:val="auto"/>
        </w:rPr>
        <w:t xml:space="preserve"> [4]</w:t>
      </w:r>
      <w:bookmarkEnd w:id="19"/>
    </w:p>
    <w:p w:rsidR="00C94EA6" w:rsidRDefault="00C94EA6" w:rsidP="00C94EA6"/>
    <w:p w:rsidR="00957AF8" w:rsidRDefault="00957AF8" w:rsidP="00957AF8"/>
    <w:p w:rsidR="003A4A69" w:rsidRDefault="003326B4" w:rsidP="00D43B61">
      <w:pPr>
        <w:jc w:val="both"/>
      </w:pPr>
      <w:r>
        <w:t>Głównym zadaniem przekładni mechanicznych jest przenoszenie energii z jednego punktu do drugiego, a co za tym idzie również zmianę prędkości, sił, momentów czy też nawet zmianę charakteru ruchu. Przekładnie są nierozłączną częścią maszyn napędzanych silnikiem, czy to spalinowym, czy też elektrycznym. Jest to podyktowane wymaganiami funkcjonalnymi, konstrukcyjnymi oraz gospodarczymi. Niejednokrotnie połączenie bezpośrednie pomiędzy silnikiem, a maszyną wykonującą dla nas określoną pracę jest utrudnione, a nawet niemożliwe, aby zapewnić bezpieczną i wygodną obsługę.</w:t>
      </w:r>
    </w:p>
    <w:p w:rsidR="00C94EA6" w:rsidRDefault="00C94EA6" w:rsidP="00D43B61">
      <w:pPr>
        <w:jc w:val="both"/>
      </w:pPr>
    </w:p>
    <w:p w:rsidR="00C94EA6" w:rsidRDefault="00C94EA6" w:rsidP="00D43B61">
      <w:pPr>
        <w:jc w:val="both"/>
      </w:pPr>
      <w:r>
        <w:t xml:space="preserve">Przekładnie rozróżnia się pod wieloma względami, a mianowicie [6]: </w:t>
      </w:r>
    </w:p>
    <w:p w:rsidR="00C94EA6" w:rsidRDefault="00C94EA6" w:rsidP="00C94EA6">
      <w:pPr>
        <w:pStyle w:val="Akapitzlist"/>
        <w:numPr>
          <w:ilvl w:val="0"/>
          <w:numId w:val="9"/>
        </w:numPr>
        <w:jc w:val="both"/>
      </w:pPr>
      <w:r>
        <w:t>Ze względu na liczbę stopni:</w:t>
      </w:r>
    </w:p>
    <w:p w:rsidR="00C94EA6" w:rsidRDefault="00C94EA6" w:rsidP="00C94EA6">
      <w:pPr>
        <w:pStyle w:val="Akapitzlist"/>
        <w:jc w:val="both"/>
      </w:pPr>
    </w:p>
    <w:p w:rsidR="00C94EA6" w:rsidRDefault="00C94EA6" w:rsidP="00C94EA6">
      <w:pPr>
        <w:pStyle w:val="Akapitzlist"/>
        <w:numPr>
          <w:ilvl w:val="0"/>
          <w:numId w:val="10"/>
        </w:numPr>
        <w:jc w:val="both"/>
      </w:pPr>
      <w:r>
        <w:t xml:space="preserve">przekładnie jednostopniowe, </w:t>
      </w:r>
    </w:p>
    <w:p w:rsidR="00C94EA6" w:rsidRDefault="00C94EA6" w:rsidP="00C94EA6">
      <w:pPr>
        <w:pStyle w:val="Akapitzlist"/>
        <w:numPr>
          <w:ilvl w:val="0"/>
          <w:numId w:val="10"/>
        </w:numPr>
        <w:jc w:val="both"/>
      </w:pPr>
      <w:r>
        <w:t>przekładnie wielostopniowe.</w:t>
      </w:r>
    </w:p>
    <w:p w:rsidR="00C94EA6" w:rsidRDefault="00C94EA6" w:rsidP="00C94EA6">
      <w:pPr>
        <w:pStyle w:val="Akapitzlist"/>
        <w:ind w:left="1440"/>
        <w:jc w:val="both"/>
      </w:pPr>
    </w:p>
    <w:p w:rsidR="00C94EA6" w:rsidRDefault="00C94EA6" w:rsidP="00C94EA6">
      <w:pPr>
        <w:pStyle w:val="Akapitzlist"/>
        <w:numPr>
          <w:ilvl w:val="0"/>
          <w:numId w:val="9"/>
        </w:numPr>
        <w:jc w:val="both"/>
      </w:pPr>
      <w:r>
        <w:t>Ze względu na umiejscowienie zazębienia:</w:t>
      </w:r>
    </w:p>
    <w:p w:rsidR="00C94EA6" w:rsidRDefault="00C94EA6" w:rsidP="00C94EA6">
      <w:pPr>
        <w:pStyle w:val="Akapitzlist"/>
        <w:jc w:val="both"/>
      </w:pPr>
    </w:p>
    <w:p w:rsidR="00C94EA6" w:rsidRDefault="00C94EA6" w:rsidP="00C94EA6">
      <w:pPr>
        <w:pStyle w:val="Akapitzlist"/>
        <w:numPr>
          <w:ilvl w:val="0"/>
          <w:numId w:val="11"/>
        </w:numPr>
        <w:jc w:val="both"/>
      </w:pPr>
      <w:r>
        <w:t xml:space="preserve">przekładnie o zazębieniu zewnętrznym, </w:t>
      </w:r>
    </w:p>
    <w:p w:rsidR="00C94EA6" w:rsidRDefault="00C94EA6" w:rsidP="00C94EA6">
      <w:pPr>
        <w:pStyle w:val="Akapitzlist"/>
        <w:numPr>
          <w:ilvl w:val="0"/>
          <w:numId w:val="11"/>
        </w:numPr>
        <w:jc w:val="both"/>
      </w:pPr>
      <w:r>
        <w:t>przekładnie o zazębieniu wewnętrznym.</w:t>
      </w:r>
    </w:p>
    <w:p w:rsidR="00C94EA6" w:rsidRDefault="00C94EA6" w:rsidP="00C94EA6">
      <w:pPr>
        <w:pStyle w:val="Akapitzlist"/>
        <w:ind w:left="1440"/>
        <w:jc w:val="both"/>
      </w:pPr>
    </w:p>
    <w:p w:rsidR="00C94EA6" w:rsidRDefault="00C94EA6" w:rsidP="00C94EA6">
      <w:pPr>
        <w:pStyle w:val="Akapitzlist"/>
        <w:numPr>
          <w:ilvl w:val="0"/>
          <w:numId w:val="9"/>
        </w:numPr>
        <w:jc w:val="both"/>
      </w:pPr>
      <w:r>
        <w:t>Ze względu na ruchomość osi:</w:t>
      </w:r>
    </w:p>
    <w:p w:rsidR="00C94EA6" w:rsidRDefault="00C94EA6" w:rsidP="00C94EA6">
      <w:pPr>
        <w:pStyle w:val="Akapitzlist"/>
        <w:jc w:val="both"/>
      </w:pPr>
    </w:p>
    <w:p w:rsidR="00C94EA6" w:rsidRDefault="00C94EA6" w:rsidP="00C94EA6">
      <w:pPr>
        <w:pStyle w:val="Akapitzlist"/>
        <w:numPr>
          <w:ilvl w:val="0"/>
          <w:numId w:val="12"/>
        </w:numPr>
        <w:jc w:val="both"/>
      </w:pPr>
      <w:r>
        <w:t>przekładnie o osiach stałych,</w:t>
      </w:r>
    </w:p>
    <w:p w:rsidR="00C94EA6" w:rsidRDefault="00C94EA6" w:rsidP="00C94EA6">
      <w:pPr>
        <w:pStyle w:val="Akapitzlist"/>
        <w:numPr>
          <w:ilvl w:val="0"/>
          <w:numId w:val="12"/>
        </w:numPr>
        <w:jc w:val="both"/>
      </w:pPr>
      <w:r>
        <w:t>przekładnie planetarne.</w:t>
      </w:r>
    </w:p>
    <w:p w:rsidR="00C94EA6" w:rsidRDefault="00C94EA6" w:rsidP="00C94EA6">
      <w:pPr>
        <w:pStyle w:val="Akapitzlist"/>
        <w:ind w:left="1440"/>
        <w:jc w:val="both"/>
      </w:pPr>
    </w:p>
    <w:p w:rsidR="00C94EA6" w:rsidRDefault="00C94EA6" w:rsidP="00C94EA6">
      <w:pPr>
        <w:pStyle w:val="Akapitzlist"/>
        <w:numPr>
          <w:ilvl w:val="0"/>
          <w:numId w:val="9"/>
        </w:numPr>
        <w:jc w:val="both"/>
      </w:pPr>
      <w:r>
        <w:t>Ze względu na kształt kół:</w:t>
      </w:r>
    </w:p>
    <w:p w:rsidR="00C94EA6" w:rsidRDefault="00C94EA6" w:rsidP="00C94EA6">
      <w:pPr>
        <w:pStyle w:val="Akapitzlist"/>
        <w:jc w:val="both"/>
      </w:pPr>
    </w:p>
    <w:p w:rsidR="00C94EA6" w:rsidRDefault="00C94EA6" w:rsidP="00C94EA6">
      <w:pPr>
        <w:pStyle w:val="Akapitzlist"/>
        <w:numPr>
          <w:ilvl w:val="0"/>
          <w:numId w:val="13"/>
        </w:numPr>
        <w:jc w:val="both"/>
      </w:pPr>
      <w:r>
        <w:t>przekładnie walcowe,</w:t>
      </w:r>
    </w:p>
    <w:p w:rsidR="00C94EA6" w:rsidRDefault="00C94EA6" w:rsidP="00C94EA6">
      <w:pPr>
        <w:pStyle w:val="Akapitzlist"/>
        <w:numPr>
          <w:ilvl w:val="0"/>
          <w:numId w:val="13"/>
        </w:numPr>
        <w:jc w:val="both"/>
      </w:pPr>
      <w:r>
        <w:t>przekładnie stożkowe,</w:t>
      </w:r>
    </w:p>
    <w:p w:rsidR="00C94EA6" w:rsidRDefault="00C94EA6" w:rsidP="00C94EA6">
      <w:pPr>
        <w:pStyle w:val="Akapitzlist"/>
        <w:numPr>
          <w:ilvl w:val="0"/>
          <w:numId w:val="13"/>
        </w:numPr>
        <w:jc w:val="both"/>
      </w:pPr>
      <w:r>
        <w:t>przekładnie ślimakowe.</w:t>
      </w:r>
    </w:p>
    <w:p w:rsidR="00C94EA6" w:rsidRDefault="00C94EA6" w:rsidP="00C94EA6">
      <w:pPr>
        <w:pStyle w:val="Akapitzlist"/>
        <w:ind w:left="1440"/>
        <w:jc w:val="both"/>
      </w:pPr>
    </w:p>
    <w:p w:rsidR="00C94EA6" w:rsidRDefault="00C94EA6" w:rsidP="00C94EA6">
      <w:pPr>
        <w:pStyle w:val="Akapitzlist"/>
        <w:numPr>
          <w:ilvl w:val="0"/>
          <w:numId w:val="9"/>
        </w:numPr>
        <w:jc w:val="both"/>
      </w:pPr>
      <w:r>
        <w:t>Ze względu na wzajemne usytuowanie osi:</w:t>
      </w:r>
    </w:p>
    <w:p w:rsidR="00C94EA6" w:rsidRDefault="00C94EA6" w:rsidP="00C94EA6">
      <w:pPr>
        <w:pStyle w:val="Akapitzlist"/>
        <w:jc w:val="both"/>
      </w:pPr>
    </w:p>
    <w:p w:rsidR="00C94EA6" w:rsidRDefault="00C94EA6" w:rsidP="00C94EA6">
      <w:pPr>
        <w:pStyle w:val="Akapitzlist"/>
        <w:numPr>
          <w:ilvl w:val="0"/>
          <w:numId w:val="14"/>
        </w:numPr>
        <w:jc w:val="both"/>
      </w:pPr>
      <w:r>
        <w:t>przekładnie równoległe,</w:t>
      </w:r>
    </w:p>
    <w:p w:rsidR="00C94EA6" w:rsidRDefault="00C94EA6" w:rsidP="00C94EA6">
      <w:pPr>
        <w:pStyle w:val="Akapitzlist"/>
        <w:numPr>
          <w:ilvl w:val="0"/>
          <w:numId w:val="14"/>
        </w:numPr>
        <w:jc w:val="both"/>
      </w:pPr>
      <w:r>
        <w:t>przekładnie kątowe,</w:t>
      </w:r>
    </w:p>
    <w:p w:rsidR="00C94EA6" w:rsidRDefault="00C94EA6" w:rsidP="00C94EA6">
      <w:pPr>
        <w:pStyle w:val="Akapitzlist"/>
        <w:numPr>
          <w:ilvl w:val="0"/>
          <w:numId w:val="14"/>
        </w:numPr>
        <w:jc w:val="both"/>
      </w:pPr>
      <w:r>
        <w:t>przekładnie wichrowate.</w:t>
      </w:r>
    </w:p>
    <w:p w:rsidR="00C94EA6" w:rsidRDefault="00C94EA6" w:rsidP="00C94EA6">
      <w:pPr>
        <w:jc w:val="both"/>
      </w:pPr>
    </w:p>
    <w:p w:rsidR="00C94EA6" w:rsidRDefault="00C94EA6" w:rsidP="00C94EA6">
      <w:pPr>
        <w:jc w:val="both"/>
      </w:pPr>
    </w:p>
    <w:p w:rsidR="00C94EA6" w:rsidRDefault="00C94EA6" w:rsidP="00D43B61">
      <w:pPr>
        <w:jc w:val="both"/>
      </w:pPr>
      <w:r>
        <w:lastRenderedPageBreak/>
        <w:t xml:space="preserve">Biorąc pod uwagę mnogość wariantów przekładni zębatych i fakt, że algorytmy obliczeniowe każdego z nich nie są identyczne, postanowiłem zawęzić działanie programu Gear.py i skupić się na jednym rodzaju. </w:t>
      </w:r>
      <w:r w:rsidR="003326B4">
        <w:t>Przekładnie zębate, których parametry oblicza program Gear.py</w:t>
      </w:r>
      <w:r>
        <w:t xml:space="preserve"> to przekładnie jednostopniowe o walcowych kołach zębatych z zazębieniem zewnętrznym, których osie są stałe i ułożone względem siebie równolegle.</w:t>
      </w:r>
    </w:p>
    <w:p w:rsidR="00C94EA6" w:rsidRDefault="00C94EA6" w:rsidP="00C94EA6">
      <w:pPr>
        <w:keepNext/>
        <w:jc w:val="both"/>
      </w:pPr>
    </w:p>
    <w:p w:rsidR="00C94EA6" w:rsidRDefault="00C94EA6" w:rsidP="00C94EA6">
      <w:pPr>
        <w:keepNext/>
        <w:jc w:val="both"/>
      </w:pPr>
      <w:r>
        <w:rPr>
          <w:noProof/>
          <w:lang w:eastAsia="pl-PL"/>
        </w:rPr>
        <w:drawing>
          <wp:inline distT="0" distB="0" distL="0" distR="0" wp14:anchorId="4E080199" wp14:editId="2432337C">
            <wp:extent cx="5760720" cy="4285615"/>
            <wp:effectExtent l="0" t="0" r="0" b="63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285615"/>
                    </a:xfrm>
                    <a:prstGeom prst="rect">
                      <a:avLst/>
                    </a:prstGeom>
                  </pic:spPr>
                </pic:pic>
              </a:graphicData>
            </a:graphic>
          </wp:inline>
        </w:drawing>
      </w:r>
    </w:p>
    <w:p w:rsidR="00C94EA6" w:rsidRPr="00C94EA6" w:rsidRDefault="00C94EA6" w:rsidP="00C94EA6">
      <w:pPr>
        <w:pStyle w:val="Legenda"/>
        <w:jc w:val="both"/>
        <w:rPr>
          <w:color w:val="auto"/>
        </w:rPr>
      </w:pPr>
      <w:r w:rsidRPr="00C94EA6">
        <w:rPr>
          <w:color w:val="auto"/>
        </w:rPr>
        <w:t xml:space="preserve">Rysunek </w:t>
      </w:r>
      <w:r w:rsidRPr="00C94EA6">
        <w:rPr>
          <w:color w:val="auto"/>
        </w:rPr>
        <w:fldChar w:fldCharType="begin"/>
      </w:r>
      <w:r w:rsidRPr="00C94EA6">
        <w:rPr>
          <w:color w:val="auto"/>
        </w:rPr>
        <w:instrText xml:space="preserve"> SEQ Rysunek \* ARABIC </w:instrText>
      </w:r>
      <w:r w:rsidRPr="00C94EA6">
        <w:rPr>
          <w:color w:val="auto"/>
        </w:rPr>
        <w:fldChar w:fldCharType="separate"/>
      </w:r>
      <w:r w:rsidRPr="00C94EA6">
        <w:rPr>
          <w:noProof/>
          <w:color w:val="auto"/>
        </w:rPr>
        <w:t>8</w:t>
      </w:r>
      <w:r w:rsidRPr="00C94EA6">
        <w:rPr>
          <w:color w:val="auto"/>
        </w:rPr>
        <w:fldChar w:fldCharType="end"/>
      </w:r>
      <w:r w:rsidRPr="00C94EA6">
        <w:rPr>
          <w:color w:val="auto"/>
        </w:rPr>
        <w:t xml:space="preserve"> Geometria i wymiary uzębienia (http://wtie.tu.koszalin.pl/przekladniezebate)</w:t>
      </w:r>
    </w:p>
    <w:p w:rsidR="00C94EA6" w:rsidRDefault="00C94EA6" w:rsidP="00D43B61">
      <w:pPr>
        <w:jc w:val="both"/>
      </w:pPr>
      <w:r>
        <w:t>Powyższa grafika obrazuje kształt i wymiary związane z walcowymi kołami zębatymi i ich uzębieniem. Ciężko mówić o obliczeniach przekładni nie wyjaśniając znaczenia charakterystycznych nazw i wymiarów, takich jak:</w:t>
      </w:r>
    </w:p>
    <w:p w:rsidR="00C94EA6" w:rsidRDefault="00C94EA6" w:rsidP="00C94EA6">
      <w:pPr>
        <w:pStyle w:val="Akapitzlist"/>
        <w:numPr>
          <w:ilvl w:val="0"/>
          <w:numId w:val="17"/>
        </w:numPr>
        <w:jc w:val="both"/>
      </w:pPr>
      <w:r>
        <w:t>d</w:t>
      </w:r>
      <w:r>
        <w:rPr>
          <w:vertAlign w:val="subscript"/>
        </w:rPr>
        <w:t>s</w:t>
      </w:r>
      <w:r>
        <w:t xml:space="preserve"> – średnica stóp</w:t>
      </w:r>
    </w:p>
    <w:p w:rsidR="00C94EA6" w:rsidRDefault="00C94EA6" w:rsidP="00C94EA6">
      <w:pPr>
        <w:pStyle w:val="Akapitzlist"/>
        <w:numPr>
          <w:ilvl w:val="0"/>
          <w:numId w:val="17"/>
        </w:numPr>
        <w:jc w:val="both"/>
      </w:pPr>
      <w:r>
        <w:t>d</w:t>
      </w:r>
      <w:r>
        <w:rPr>
          <w:vertAlign w:val="subscript"/>
        </w:rPr>
        <w:t>g</w:t>
      </w:r>
      <w:r>
        <w:t xml:space="preserve"> – średnica głów</w:t>
      </w:r>
    </w:p>
    <w:p w:rsidR="00C94EA6" w:rsidRDefault="00C94EA6" w:rsidP="00C94EA6">
      <w:pPr>
        <w:pStyle w:val="Akapitzlist"/>
        <w:numPr>
          <w:ilvl w:val="0"/>
          <w:numId w:val="17"/>
        </w:numPr>
        <w:jc w:val="both"/>
      </w:pPr>
      <w:r>
        <w:t>d</w:t>
      </w:r>
      <w:r>
        <w:rPr>
          <w:vertAlign w:val="subscript"/>
        </w:rPr>
        <w:t>p</w:t>
      </w:r>
      <w:r>
        <w:t xml:space="preserve"> – średnica podziałowa</w:t>
      </w:r>
    </w:p>
    <w:p w:rsidR="00C94EA6" w:rsidRDefault="00C94EA6" w:rsidP="00C94EA6">
      <w:pPr>
        <w:pStyle w:val="Akapitzlist"/>
        <w:numPr>
          <w:ilvl w:val="0"/>
          <w:numId w:val="17"/>
        </w:numPr>
        <w:jc w:val="both"/>
      </w:pPr>
      <w:r>
        <w:t>h</w:t>
      </w:r>
      <w:r>
        <w:rPr>
          <w:vertAlign w:val="subscript"/>
        </w:rPr>
        <w:t>s</w:t>
      </w:r>
      <w:r>
        <w:t xml:space="preserve"> – wysokość stopy zęba</w:t>
      </w:r>
    </w:p>
    <w:p w:rsidR="00C94EA6" w:rsidRDefault="00C94EA6" w:rsidP="00C94EA6">
      <w:pPr>
        <w:pStyle w:val="Akapitzlist"/>
        <w:numPr>
          <w:ilvl w:val="0"/>
          <w:numId w:val="17"/>
        </w:numPr>
        <w:jc w:val="both"/>
      </w:pPr>
      <w:r>
        <w:t>h</w:t>
      </w:r>
      <w:r>
        <w:rPr>
          <w:vertAlign w:val="subscript"/>
        </w:rPr>
        <w:t>g</w:t>
      </w:r>
      <w:r>
        <w:t xml:space="preserve"> – wysokość głowy zęba</w:t>
      </w:r>
    </w:p>
    <w:p w:rsidR="00C94EA6" w:rsidRDefault="00C94EA6" w:rsidP="00C94EA6">
      <w:pPr>
        <w:pStyle w:val="Akapitzlist"/>
        <w:numPr>
          <w:ilvl w:val="0"/>
          <w:numId w:val="17"/>
        </w:numPr>
        <w:jc w:val="both"/>
      </w:pPr>
      <w:r>
        <w:t>b – szerokość wieńca koła zębatego</w:t>
      </w:r>
    </w:p>
    <w:p w:rsidR="00C94EA6" w:rsidRDefault="00C94EA6" w:rsidP="00C94EA6">
      <w:pPr>
        <w:pStyle w:val="Akapitzlist"/>
        <w:numPr>
          <w:ilvl w:val="0"/>
          <w:numId w:val="17"/>
        </w:numPr>
        <w:jc w:val="both"/>
      </w:pPr>
      <w:r>
        <w:t>s – szerokość wrębu</w:t>
      </w:r>
    </w:p>
    <w:p w:rsidR="002C728B" w:rsidRDefault="00C94EA6" w:rsidP="002C728B">
      <w:pPr>
        <w:pStyle w:val="Akapitzlist"/>
        <w:numPr>
          <w:ilvl w:val="0"/>
          <w:numId w:val="17"/>
        </w:numPr>
        <w:jc w:val="both"/>
      </w:pPr>
      <w:r>
        <w:t>g – grubość zęba</w:t>
      </w:r>
    </w:p>
    <w:p w:rsidR="00C94EA6" w:rsidRDefault="002C728B" w:rsidP="002C728B">
      <w:r>
        <w:br w:type="page"/>
      </w:r>
    </w:p>
    <w:p w:rsidR="002C728B" w:rsidRDefault="002C728B" w:rsidP="002C728B">
      <w:pPr>
        <w:pStyle w:val="Akapitzlist"/>
        <w:numPr>
          <w:ilvl w:val="0"/>
          <w:numId w:val="17"/>
        </w:numPr>
        <w:jc w:val="both"/>
      </w:pPr>
      <w:r>
        <w:lastRenderedPageBreak/>
        <w:t>p – podziałka obwodowa, będąca długością łuku koła podziałowego zawartego między jednoimiennymi sąsiednimi bokami zębów.</w:t>
      </w:r>
    </w:p>
    <w:p w:rsidR="002C728B" w:rsidRDefault="002C728B" w:rsidP="002C728B">
      <w:pPr>
        <w:pStyle w:val="Akapitzlist"/>
        <w:jc w:val="both"/>
      </w:pPr>
    </w:p>
    <w:p w:rsidR="002C728B" w:rsidRDefault="002C728B" w:rsidP="002C728B">
      <w:pPr>
        <w:pStyle w:val="Akapitzlist"/>
        <w:jc w:val="both"/>
      </w:pPr>
    </w:p>
    <w:p w:rsidR="002C728B" w:rsidRDefault="002C728B" w:rsidP="00E47382">
      <w:pPr>
        <w:pStyle w:val="Akapitzlist"/>
        <w:jc w:val="center"/>
        <w:rPr>
          <w:rFonts w:eastAsiaTheme="minorEastAsia"/>
        </w:rPr>
      </w:pPr>
      <m:oMathPara>
        <m:oMath>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=p •z →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p</m:t>
              </m:r>
            </m:num>
            <m:den>
              <m:r>
                <w:rPr>
                  <w:rFonts w:ascii="Cambria Math" w:hAnsi="Cambria Math"/>
                </w:rPr>
                <m:t>π</m:t>
              </m:r>
            </m:den>
          </m:f>
          <m:r>
            <w:rPr>
              <w:rFonts w:ascii="Cambria Math" w:hAnsi="Cambria Math"/>
            </w:rPr>
            <m:t xml:space="preserve"> •z</m:t>
          </m:r>
        </m:oMath>
      </m:oMathPara>
    </w:p>
    <w:p w:rsidR="002C728B" w:rsidRDefault="002C728B" w:rsidP="002C728B">
      <w:pPr>
        <w:pStyle w:val="Akapitzlist"/>
        <w:jc w:val="center"/>
      </w:pPr>
    </w:p>
    <w:p w:rsidR="002C728B" w:rsidRDefault="002C728B" w:rsidP="002C728B">
      <w:pPr>
        <w:pStyle w:val="Akapitzlist"/>
        <w:numPr>
          <w:ilvl w:val="0"/>
          <w:numId w:val="17"/>
        </w:numPr>
        <w:jc w:val="both"/>
      </w:pPr>
      <w:r>
        <w:t>z – liczba zębów</w:t>
      </w:r>
    </w:p>
    <w:p w:rsidR="002C728B" w:rsidRDefault="002C728B" w:rsidP="002C728B">
      <w:pPr>
        <w:pStyle w:val="Akapitzlist"/>
        <w:numPr>
          <w:ilvl w:val="0"/>
          <w:numId w:val="17"/>
        </w:numPr>
        <w:jc w:val="both"/>
      </w:pPr>
      <w:r>
        <w:t>moduł nominalny – miara wielkości zęba wyrażona w [mm]</w:t>
      </w:r>
    </w:p>
    <w:p w:rsidR="002C728B" w:rsidRDefault="002C728B" w:rsidP="002C728B">
      <w:pPr>
        <w:pStyle w:val="Akapitzlist"/>
        <w:jc w:val="both"/>
      </w:pPr>
    </w:p>
    <w:p w:rsidR="002C728B" w:rsidRDefault="002C728B" w:rsidP="002C728B">
      <w:pPr>
        <w:pStyle w:val="Akapitzlist"/>
        <w:jc w:val="both"/>
      </w:pPr>
    </w:p>
    <w:p w:rsidR="002C728B" w:rsidRPr="002C728B" w:rsidRDefault="002C728B" w:rsidP="002C728B">
      <w:pPr>
        <w:pStyle w:val="Akapitzlist"/>
        <w:jc w:val="both"/>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p</m:t>
              </m:r>
            </m:num>
            <m:den>
              <m:r>
                <w:rPr>
                  <w:rFonts w:ascii="Cambria Math" w:hAnsi="Cambria Math"/>
                </w:rPr>
                <m:t>π</m:t>
              </m:r>
            </m:den>
          </m:f>
        </m:oMath>
      </m:oMathPara>
    </w:p>
    <w:p w:rsidR="002C728B" w:rsidRDefault="00E47382" w:rsidP="002C728B">
      <w:pPr>
        <w:pStyle w:val="Akapitzlist"/>
        <w:jc w:val="both"/>
        <w:rPr>
          <w:rFonts w:eastAsiaTheme="minorEastAsia"/>
        </w:rPr>
      </w:pPr>
      <w:r>
        <w:rPr>
          <w:rFonts w:eastAsiaTheme="minorEastAsia"/>
        </w:rPr>
        <w:t>Wartości modułu są znormalizowane:</w:t>
      </w:r>
    </w:p>
    <w:p w:rsidR="00E47382" w:rsidRDefault="00E47382" w:rsidP="002C728B">
      <w:pPr>
        <w:pStyle w:val="Akapitzlist"/>
        <w:jc w:val="both"/>
        <w:rPr>
          <w:rFonts w:eastAsiaTheme="minorEastAsia"/>
        </w:rPr>
      </w:pPr>
      <w:r>
        <w:rPr>
          <w:rFonts w:eastAsiaTheme="minorEastAsia"/>
        </w:rPr>
        <w:t>Zalecane wartości w milimetrach: 1; 1,25; 1,5; 2; 2,5; 3; 4; 5; 6; 8; 10; ...</w:t>
      </w:r>
    </w:p>
    <w:p w:rsidR="00E47382" w:rsidRPr="00E47382" w:rsidRDefault="00E47382" w:rsidP="00E47382">
      <w:pPr>
        <w:pStyle w:val="Akapitzlist"/>
        <w:jc w:val="both"/>
        <w:rPr>
          <w:rFonts w:eastAsiaTheme="minorEastAsia"/>
        </w:rPr>
      </w:pPr>
      <w:r>
        <w:rPr>
          <w:rFonts w:eastAsiaTheme="minorEastAsia"/>
        </w:rPr>
        <w:t>Dopuszczalne wartości w milimetrach: 1,125; 1,375; 1,75; 2,25; 2,75; 3,5; 4,5; 5,5 ...</w:t>
      </w:r>
    </w:p>
    <w:p w:rsidR="00E47382" w:rsidRPr="002C728B" w:rsidRDefault="00E47382" w:rsidP="002C728B">
      <w:pPr>
        <w:pStyle w:val="Akapitzlist"/>
        <w:jc w:val="both"/>
        <w:rPr>
          <w:rFonts w:eastAsiaTheme="minorEastAsia"/>
        </w:rPr>
      </w:pPr>
    </w:p>
    <w:p w:rsidR="002C728B" w:rsidRDefault="002C728B" w:rsidP="002C728B">
      <w:pPr>
        <w:pStyle w:val="Akapitzlist"/>
        <w:jc w:val="both"/>
      </w:pPr>
      <w:r>
        <w:t>Zatem:</w:t>
      </w:r>
    </w:p>
    <w:p w:rsidR="002C728B" w:rsidRDefault="002C728B" w:rsidP="002C728B">
      <w:pPr>
        <w:jc w:val="both"/>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 xml:space="preserve"> •z</m:t>
          </m:r>
        </m:oMath>
      </m:oMathPara>
    </w:p>
    <w:p w:rsidR="00C94EA6" w:rsidRDefault="00C94EA6" w:rsidP="00C94EA6">
      <w:pPr>
        <w:jc w:val="both"/>
      </w:pPr>
    </w:p>
    <w:p w:rsidR="00C94EA6" w:rsidRPr="00C94EA6" w:rsidRDefault="00C94EA6" w:rsidP="00D43B61">
      <w:pPr>
        <w:jc w:val="both"/>
        <w:rPr>
          <w:highlight w:val="yellow"/>
        </w:rPr>
      </w:pPr>
      <w:r w:rsidRPr="00C94EA6">
        <w:rPr>
          <w:highlight w:val="yellow"/>
        </w:rPr>
        <w:t xml:space="preserve">Założenia początkowe: </w:t>
      </w:r>
    </w:p>
    <w:p w:rsidR="00C94EA6" w:rsidRPr="00C94EA6" w:rsidRDefault="00C94EA6" w:rsidP="00C94EA6">
      <w:pPr>
        <w:pStyle w:val="Akapitzlist"/>
        <w:numPr>
          <w:ilvl w:val="0"/>
          <w:numId w:val="16"/>
        </w:numPr>
        <w:jc w:val="both"/>
        <w:rPr>
          <w:highlight w:val="yellow"/>
        </w:rPr>
      </w:pPr>
      <w:r w:rsidRPr="00C94EA6">
        <w:rPr>
          <w:highlight w:val="yellow"/>
        </w:rPr>
        <w:t>moc przekładni [km]</w:t>
      </w:r>
    </w:p>
    <w:p w:rsidR="00C94EA6" w:rsidRPr="00C94EA6" w:rsidRDefault="00C94EA6" w:rsidP="00C94EA6">
      <w:pPr>
        <w:pStyle w:val="Akapitzlist"/>
        <w:numPr>
          <w:ilvl w:val="0"/>
          <w:numId w:val="16"/>
        </w:numPr>
        <w:jc w:val="both"/>
        <w:rPr>
          <w:highlight w:val="yellow"/>
        </w:rPr>
      </w:pPr>
      <w:r w:rsidRPr="00C94EA6">
        <w:rPr>
          <w:highlight w:val="yellow"/>
        </w:rPr>
        <w:t>prędkość obrotowa [obr./min.]</w:t>
      </w:r>
    </w:p>
    <w:p w:rsidR="00C94EA6" w:rsidRPr="00C94EA6" w:rsidRDefault="00C94EA6" w:rsidP="00C94EA6">
      <w:pPr>
        <w:pStyle w:val="Akapitzlist"/>
        <w:numPr>
          <w:ilvl w:val="0"/>
          <w:numId w:val="16"/>
        </w:numPr>
        <w:jc w:val="both"/>
        <w:rPr>
          <w:highlight w:val="yellow"/>
        </w:rPr>
      </w:pPr>
      <w:r w:rsidRPr="00C94EA6">
        <w:rPr>
          <w:highlight w:val="yellow"/>
        </w:rPr>
        <w:t>przełożenie</w:t>
      </w:r>
    </w:p>
    <w:p w:rsidR="00C94EA6" w:rsidRPr="00C94EA6" w:rsidRDefault="00C94EA6" w:rsidP="00C94EA6">
      <w:pPr>
        <w:pStyle w:val="Akapitzlist"/>
        <w:numPr>
          <w:ilvl w:val="0"/>
          <w:numId w:val="16"/>
        </w:numPr>
        <w:jc w:val="both"/>
        <w:rPr>
          <w:highlight w:val="yellow"/>
        </w:rPr>
      </w:pPr>
      <w:r w:rsidRPr="00C94EA6">
        <w:rPr>
          <w:highlight w:val="yellow"/>
        </w:rPr>
        <w:t>trwałość godzinowa</w:t>
      </w:r>
    </w:p>
    <w:p w:rsidR="00C94EA6" w:rsidRPr="00C94EA6" w:rsidRDefault="00C94EA6" w:rsidP="00C94EA6">
      <w:pPr>
        <w:pStyle w:val="Akapitzlist"/>
        <w:numPr>
          <w:ilvl w:val="0"/>
          <w:numId w:val="16"/>
        </w:numPr>
        <w:jc w:val="both"/>
        <w:rPr>
          <w:highlight w:val="yellow"/>
        </w:rPr>
      </w:pPr>
      <w:r w:rsidRPr="00C94EA6">
        <w:rPr>
          <w:highlight w:val="yellow"/>
        </w:rPr>
        <w:t>maszyna napędzająca</w:t>
      </w:r>
    </w:p>
    <w:p w:rsidR="00C94EA6" w:rsidRPr="00C94EA6" w:rsidRDefault="00C94EA6" w:rsidP="00C94EA6">
      <w:pPr>
        <w:pStyle w:val="Akapitzlist"/>
        <w:numPr>
          <w:ilvl w:val="0"/>
          <w:numId w:val="16"/>
        </w:numPr>
        <w:jc w:val="both"/>
        <w:rPr>
          <w:highlight w:val="yellow"/>
        </w:rPr>
      </w:pPr>
      <w:r w:rsidRPr="00C94EA6">
        <w:rPr>
          <w:highlight w:val="yellow"/>
        </w:rPr>
        <w:t>maszyna napędzana</w:t>
      </w:r>
    </w:p>
    <w:p w:rsidR="00C94EA6" w:rsidRDefault="00C94EA6" w:rsidP="00C94EA6">
      <w:pPr>
        <w:pStyle w:val="Akapitzlist"/>
        <w:jc w:val="both"/>
      </w:pPr>
    </w:p>
    <w:p w:rsidR="00C94EA6" w:rsidRDefault="00C94EA6" w:rsidP="00D43B61">
      <w:pPr>
        <w:jc w:val="both"/>
      </w:pPr>
    </w:p>
    <w:p w:rsidR="001350BC" w:rsidRDefault="001350BC" w:rsidP="00D43B61">
      <w:pPr>
        <w:jc w:val="both"/>
      </w:pPr>
      <w:r>
        <w:t xml:space="preserve">Zanim przystąpi się do obliczania parametrów przekładni zębatych, warto </w:t>
      </w:r>
      <w:r w:rsidR="00E47382">
        <w:t xml:space="preserve">również </w:t>
      </w:r>
      <w:r>
        <w:t>pochylić się chwilę nad tym jak rozkładają się siły w zazębieniu w trakcie pracy kół zębatych przekładni.</w:t>
      </w:r>
      <w:r w:rsidR="007C28BB">
        <w:t xml:space="preserve"> Podczas przenoszenia momentu obrotowego, zęby w kołach przekładni są obciążane zmiennymi naprężeniami wywołanymi siłą normalną F</w:t>
      </w:r>
      <w:r w:rsidR="007C28BB">
        <w:rPr>
          <w:vertAlign w:val="subscript"/>
        </w:rPr>
        <w:t>n</w:t>
      </w:r>
      <w:r w:rsidR="007C28BB">
        <w:t xml:space="preserve">, są to naprężenia stykowe </w:t>
      </w:r>
      <w:r w:rsidR="007C28BB">
        <w:rPr>
          <w:rFonts w:cstheme="minorHAnsi"/>
        </w:rPr>
        <w:t>σ</w:t>
      </w:r>
      <w:r w:rsidR="007C28BB">
        <w:rPr>
          <w:vertAlign w:val="subscript"/>
        </w:rPr>
        <w:t>H</w:t>
      </w:r>
      <w:r w:rsidR="007C28BB">
        <w:t xml:space="preserve"> oraz zginające </w:t>
      </w:r>
      <w:r w:rsidR="007C28BB">
        <w:rPr>
          <w:rFonts w:cstheme="minorHAnsi"/>
        </w:rPr>
        <w:t>σ</w:t>
      </w:r>
      <w:r w:rsidR="007C28BB">
        <w:rPr>
          <w:vertAlign w:val="subscript"/>
        </w:rPr>
        <w:t>F</w:t>
      </w:r>
      <w:r w:rsidR="007C28BB">
        <w:t xml:space="preserve"> odpowiednio na powierzchni zęba i w jego przekroju. </w:t>
      </w:r>
      <w:r w:rsidR="00DC6115">
        <w:t>Wspomniane wyżej naprężenia są powodem zmęczeniowego niszczenia zębów przekładni zębatej, w wyniku czego w przekładniach zębatych zamkniętych dochodzi do tzw. „pittingu” lub też do złamania zęba. Warunki wytrzymałościowe, które zabezpieczą projektowaną przez nas przekładni</w:t>
      </w:r>
      <w:r w:rsidR="00167115">
        <w:t>ę</w:t>
      </w:r>
      <w:r w:rsidR="00DC6115">
        <w:t xml:space="preserve"> przed tego typu zniszczeniami to: </w:t>
      </w:r>
    </w:p>
    <w:p w:rsidR="00C94EA6" w:rsidRDefault="00C94EA6" w:rsidP="00D43B61">
      <w:pPr>
        <w:jc w:val="both"/>
      </w:pPr>
    </w:p>
    <w:p w:rsidR="00DC6115" w:rsidRDefault="00DC6115" w:rsidP="00DC6115">
      <w:pPr>
        <w:pStyle w:val="Akapitzlist"/>
        <w:numPr>
          <w:ilvl w:val="0"/>
          <w:numId w:val="8"/>
        </w:numPr>
        <w:jc w:val="both"/>
      </w:pPr>
      <w:r>
        <w:t>Zabezpieczenie przed „pittingiem”:</w:t>
      </w:r>
    </w:p>
    <w:p w:rsidR="00DC6115" w:rsidRPr="00DC6115" w:rsidRDefault="00DC6115" w:rsidP="00DC6115">
      <w:pPr>
        <w:ind w:left="360"/>
        <w:jc w:val="center"/>
        <w:rPr>
          <w:rFonts w:cstheme="minorHAnsi"/>
          <w:sz w:val="36"/>
          <w:vertAlign w:val="subscript"/>
        </w:rPr>
      </w:pPr>
      <w:r w:rsidRPr="00DC6115">
        <w:rPr>
          <w:rFonts w:cstheme="minorHAnsi"/>
          <w:sz w:val="36"/>
        </w:rPr>
        <w:lastRenderedPageBreak/>
        <w:t>σ</w:t>
      </w:r>
      <w:r w:rsidRPr="00DC6115">
        <w:rPr>
          <w:rFonts w:cstheme="minorHAnsi"/>
          <w:sz w:val="36"/>
          <w:vertAlign w:val="subscript"/>
        </w:rPr>
        <w:t xml:space="preserve">H </w:t>
      </w:r>
      <w:r w:rsidRPr="00DC6115">
        <w:rPr>
          <w:rFonts w:cstheme="minorHAnsi"/>
          <w:sz w:val="36"/>
        </w:rPr>
        <w:t>≤ σ</w:t>
      </w:r>
      <w:r w:rsidRPr="00DC6115">
        <w:rPr>
          <w:rFonts w:cstheme="minorHAnsi"/>
          <w:sz w:val="36"/>
          <w:vertAlign w:val="subscript"/>
        </w:rPr>
        <w:t>HP</w:t>
      </w:r>
    </w:p>
    <w:p w:rsidR="00DC6115" w:rsidRDefault="00DC6115" w:rsidP="00DC6115">
      <w:pPr>
        <w:ind w:firstLine="708"/>
        <w:rPr>
          <w:rFonts w:cstheme="minorHAnsi"/>
        </w:rPr>
      </w:pPr>
      <w:r w:rsidRPr="00DC6115">
        <w:t xml:space="preserve">gdzie </w:t>
      </w:r>
      <w:r w:rsidRPr="00DC6115">
        <w:rPr>
          <w:rFonts w:cstheme="minorHAnsi"/>
          <w:sz w:val="32"/>
        </w:rPr>
        <w:t>σ</w:t>
      </w:r>
      <w:r w:rsidRPr="00DC6115">
        <w:rPr>
          <w:rFonts w:cstheme="minorHAnsi"/>
          <w:sz w:val="32"/>
          <w:vertAlign w:val="subscript"/>
        </w:rPr>
        <w:t xml:space="preserve">HP </w:t>
      </w:r>
      <w:r w:rsidRPr="00DC6115">
        <w:rPr>
          <w:rFonts w:cstheme="minorHAnsi"/>
        </w:rPr>
        <w:t>to</w:t>
      </w:r>
      <w:r>
        <w:rPr>
          <w:rFonts w:cstheme="minorHAnsi"/>
        </w:rPr>
        <w:t xml:space="preserve"> dopuszczalne naprężenia stykowe</w:t>
      </w:r>
    </w:p>
    <w:p w:rsidR="00C94EA6" w:rsidRDefault="00C94EA6" w:rsidP="00DC6115">
      <w:pPr>
        <w:ind w:firstLine="708"/>
        <w:rPr>
          <w:rFonts w:cstheme="minorHAnsi"/>
        </w:rPr>
      </w:pPr>
    </w:p>
    <w:p w:rsidR="00DC6115" w:rsidRDefault="00DC6115" w:rsidP="00DC6115">
      <w:pPr>
        <w:pStyle w:val="Akapitzlist"/>
        <w:numPr>
          <w:ilvl w:val="0"/>
          <w:numId w:val="8"/>
        </w:numPr>
      </w:pPr>
      <w:r>
        <w:t>Zabezpieczenie przed złamaniem zmęczeniowym zębów:</w:t>
      </w:r>
    </w:p>
    <w:p w:rsidR="00DC6115" w:rsidRDefault="00DC6115" w:rsidP="00DC6115">
      <w:pPr>
        <w:jc w:val="center"/>
        <w:rPr>
          <w:rFonts w:cstheme="minorHAnsi"/>
          <w:sz w:val="36"/>
          <w:vertAlign w:val="subscript"/>
        </w:rPr>
      </w:pPr>
      <w:r>
        <w:rPr>
          <w:rFonts w:cstheme="minorHAnsi"/>
          <w:sz w:val="36"/>
        </w:rPr>
        <w:t xml:space="preserve">   </w:t>
      </w:r>
      <w:r w:rsidRPr="00DC6115">
        <w:rPr>
          <w:rFonts w:cstheme="minorHAnsi"/>
          <w:sz w:val="36"/>
        </w:rPr>
        <w:t>σ</w:t>
      </w:r>
      <w:r w:rsidRPr="00DC6115">
        <w:rPr>
          <w:rFonts w:cstheme="minorHAnsi"/>
          <w:sz w:val="36"/>
          <w:vertAlign w:val="subscript"/>
        </w:rPr>
        <w:t xml:space="preserve">F </w:t>
      </w:r>
      <w:r w:rsidRPr="00DC6115">
        <w:rPr>
          <w:rFonts w:cstheme="minorHAnsi"/>
          <w:sz w:val="36"/>
        </w:rPr>
        <w:t>≤ σ</w:t>
      </w:r>
      <w:r w:rsidRPr="00DC6115">
        <w:rPr>
          <w:rFonts w:cstheme="minorHAnsi"/>
          <w:sz w:val="36"/>
          <w:vertAlign w:val="subscript"/>
        </w:rPr>
        <w:t>FP</w:t>
      </w:r>
    </w:p>
    <w:p w:rsidR="00C94EA6" w:rsidRPr="00DC6115" w:rsidRDefault="00C94EA6" w:rsidP="00DC6115">
      <w:pPr>
        <w:jc w:val="center"/>
        <w:rPr>
          <w:rFonts w:cstheme="minorHAnsi"/>
          <w:sz w:val="36"/>
          <w:vertAlign w:val="subscript"/>
        </w:rPr>
      </w:pPr>
    </w:p>
    <w:p w:rsidR="00DC6115" w:rsidRDefault="00DC6115" w:rsidP="00DC6115">
      <w:pPr>
        <w:ind w:firstLine="708"/>
        <w:rPr>
          <w:rFonts w:cstheme="minorHAnsi"/>
        </w:rPr>
      </w:pPr>
      <w:r w:rsidRPr="00DC6115">
        <w:t xml:space="preserve">gdzie </w:t>
      </w:r>
      <w:r w:rsidRPr="00DC6115">
        <w:rPr>
          <w:rFonts w:cstheme="minorHAnsi"/>
          <w:sz w:val="32"/>
        </w:rPr>
        <w:t>σ</w:t>
      </w:r>
      <w:r>
        <w:rPr>
          <w:rFonts w:cstheme="minorHAnsi"/>
          <w:sz w:val="32"/>
          <w:vertAlign w:val="subscript"/>
        </w:rPr>
        <w:t>F</w:t>
      </w:r>
      <w:r w:rsidRPr="00DC6115">
        <w:rPr>
          <w:rFonts w:cstheme="minorHAnsi"/>
          <w:sz w:val="32"/>
          <w:vertAlign w:val="subscript"/>
        </w:rPr>
        <w:t xml:space="preserve">P </w:t>
      </w:r>
      <w:r w:rsidRPr="00DC6115">
        <w:rPr>
          <w:rFonts w:cstheme="minorHAnsi"/>
        </w:rPr>
        <w:t xml:space="preserve">to dopuszczalne naprężenia </w:t>
      </w:r>
      <w:r>
        <w:rPr>
          <w:rFonts w:cstheme="minorHAnsi"/>
        </w:rPr>
        <w:t>gnące.</w:t>
      </w:r>
    </w:p>
    <w:p w:rsidR="00167115" w:rsidRDefault="00167115" w:rsidP="00167115">
      <w:pPr>
        <w:jc w:val="both"/>
        <w:rPr>
          <w:rFonts w:cstheme="minorHAnsi"/>
        </w:rPr>
      </w:pPr>
      <w:r>
        <w:rPr>
          <w:rFonts w:cstheme="minorHAnsi"/>
        </w:rPr>
        <w:t>Drugim typem przekładni zębatych są przekładnie otwarte. W tego typu przekładniach zniszczenie zębów zachodzi poprzez zużycie ścierne. Pomimo braku dokładnej metody obliczeń na zużycie ścierne, wiadomo, że zależy ono przede wszystkim od nacisków powierzchniowy</w:t>
      </w:r>
      <w:bookmarkStart w:id="20" w:name="_GoBack"/>
      <w:bookmarkEnd w:id="20"/>
      <w:r>
        <w:rPr>
          <w:rFonts w:cstheme="minorHAnsi"/>
        </w:rPr>
        <w:t xml:space="preserve">ch. Mając to na uwadze do obliczeń przekładni otwartych jako warunek wytrzymałościowy przyjęto: </w:t>
      </w:r>
    </w:p>
    <w:p w:rsidR="00167115" w:rsidRDefault="00167115" w:rsidP="00167115">
      <w:pPr>
        <w:ind w:left="360"/>
        <w:jc w:val="center"/>
        <w:rPr>
          <w:rFonts w:cstheme="minorHAnsi"/>
          <w:sz w:val="36"/>
          <w:vertAlign w:val="subscript"/>
        </w:rPr>
      </w:pPr>
      <w:r w:rsidRPr="00DC6115">
        <w:rPr>
          <w:rFonts w:cstheme="minorHAnsi"/>
          <w:sz w:val="36"/>
        </w:rPr>
        <w:t>σ</w:t>
      </w:r>
      <w:r w:rsidRPr="00DC6115">
        <w:rPr>
          <w:rFonts w:cstheme="minorHAnsi"/>
          <w:sz w:val="36"/>
          <w:vertAlign w:val="subscript"/>
        </w:rPr>
        <w:t xml:space="preserve">H </w:t>
      </w:r>
      <w:r w:rsidRPr="00DC6115">
        <w:rPr>
          <w:rFonts w:cstheme="minorHAnsi"/>
          <w:sz w:val="36"/>
        </w:rPr>
        <w:t>≤ σ</w:t>
      </w:r>
      <w:r w:rsidRPr="00DC6115">
        <w:rPr>
          <w:rFonts w:cstheme="minorHAnsi"/>
          <w:sz w:val="36"/>
          <w:vertAlign w:val="subscript"/>
        </w:rPr>
        <w:t>HP</w:t>
      </w:r>
    </w:p>
    <w:p w:rsidR="005B2062" w:rsidRDefault="005B2062" w:rsidP="00167115">
      <w:pPr>
        <w:ind w:left="360"/>
        <w:jc w:val="center"/>
        <w:rPr>
          <w:rFonts w:cstheme="minorHAnsi"/>
          <w:sz w:val="36"/>
          <w:vertAlign w:val="subscript"/>
        </w:rPr>
      </w:pPr>
    </w:p>
    <w:p w:rsidR="00C94EA6" w:rsidRDefault="00C94EA6" w:rsidP="00167115">
      <w:pPr>
        <w:ind w:left="360"/>
        <w:jc w:val="center"/>
        <w:rPr>
          <w:rFonts w:cstheme="minorHAnsi"/>
          <w:sz w:val="36"/>
          <w:vertAlign w:val="subscript"/>
        </w:rPr>
      </w:pPr>
    </w:p>
    <w:p w:rsidR="00C94EA6" w:rsidRDefault="00C94EA6" w:rsidP="00167115">
      <w:pPr>
        <w:ind w:left="360"/>
        <w:jc w:val="center"/>
        <w:rPr>
          <w:rFonts w:cstheme="minorHAnsi"/>
          <w:sz w:val="36"/>
          <w:vertAlign w:val="subscript"/>
        </w:rPr>
      </w:pPr>
    </w:p>
    <w:p w:rsidR="00C94EA6" w:rsidRDefault="00C94EA6" w:rsidP="00167115">
      <w:pPr>
        <w:ind w:left="360"/>
        <w:jc w:val="center"/>
        <w:rPr>
          <w:rFonts w:cstheme="minorHAnsi"/>
          <w:sz w:val="36"/>
          <w:vertAlign w:val="subscript"/>
        </w:rPr>
      </w:pPr>
    </w:p>
    <w:p w:rsidR="002C728B" w:rsidRDefault="002C728B">
      <w:pPr>
        <w:rPr>
          <w:rFonts w:cstheme="minorHAnsi"/>
          <w:sz w:val="36"/>
          <w:vertAlign w:val="subscript"/>
        </w:rPr>
      </w:pPr>
      <w:r>
        <w:rPr>
          <w:rFonts w:cstheme="minorHAnsi"/>
          <w:sz w:val="36"/>
          <w:vertAlign w:val="subscript"/>
        </w:rPr>
        <w:br w:type="page"/>
      </w:r>
    </w:p>
    <w:p w:rsidR="00C94EA6" w:rsidRPr="00DC6115" w:rsidRDefault="00C94EA6" w:rsidP="00167115">
      <w:pPr>
        <w:ind w:left="360"/>
        <w:jc w:val="center"/>
        <w:rPr>
          <w:rFonts w:cstheme="minorHAnsi"/>
          <w:sz w:val="36"/>
          <w:vertAlign w:val="subscript"/>
        </w:rPr>
      </w:pPr>
    </w:p>
    <w:p w:rsidR="003D60B6" w:rsidRDefault="005B2062" w:rsidP="005B2062">
      <w:pPr>
        <w:jc w:val="both"/>
        <w:rPr>
          <w:rFonts w:cstheme="minorHAnsi"/>
        </w:rPr>
      </w:pPr>
      <w:r>
        <w:rPr>
          <w:rFonts w:cstheme="minorHAnsi"/>
        </w:rPr>
        <w:t>Przed przystąpieniem do obliczeń przekładni zębatych warto zapoznać się z podstawowymi zależnościami kinematycznymi i geometrycznymi, które umieściłem w poniższej tabeli.</w:t>
      </w:r>
    </w:p>
    <w:tbl>
      <w:tblPr>
        <w:tblW w:w="9102" w:type="dxa"/>
        <w:tblCellMar>
          <w:left w:w="70" w:type="dxa"/>
          <w:right w:w="70" w:type="dxa"/>
        </w:tblCellMar>
        <w:tblLook w:val="04A0" w:firstRow="1" w:lastRow="0" w:firstColumn="1" w:lastColumn="0" w:noHBand="0" w:noVBand="1"/>
      </w:tblPr>
      <w:tblGrid>
        <w:gridCol w:w="1559"/>
        <w:gridCol w:w="315"/>
        <w:gridCol w:w="2933"/>
        <w:gridCol w:w="1414"/>
        <w:gridCol w:w="2881"/>
      </w:tblGrid>
      <w:tr w:rsidR="005B2062" w:rsidRPr="005B2062" w:rsidTr="003D60B6">
        <w:trPr>
          <w:trHeight w:val="441"/>
        </w:trPr>
        <w:tc>
          <w:tcPr>
            <w:tcW w:w="4807"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5B2062" w:rsidRPr="005B2062" w:rsidRDefault="005B2062" w:rsidP="00F9372B">
            <w:pPr>
              <w:spacing w:after="0" w:line="240" w:lineRule="auto"/>
              <w:jc w:val="center"/>
              <w:rPr>
                <w:rFonts w:ascii="Calibri" w:eastAsia="Times New Roman" w:hAnsi="Calibri" w:cs="Calibri"/>
                <w:b/>
                <w:bCs/>
                <w:color w:val="000000"/>
                <w:lang w:eastAsia="pl-PL"/>
              </w:rPr>
            </w:pPr>
            <w:r w:rsidRPr="005B2062">
              <w:rPr>
                <w:rFonts w:ascii="Calibri" w:eastAsia="Times New Roman" w:hAnsi="Calibri" w:cs="Calibri"/>
                <w:b/>
                <w:bCs/>
                <w:color w:val="000000"/>
                <w:lang w:eastAsia="pl-PL"/>
              </w:rPr>
              <w:t>Parametr</w:t>
            </w:r>
          </w:p>
        </w:tc>
        <w:tc>
          <w:tcPr>
            <w:tcW w:w="1414" w:type="dxa"/>
            <w:tcBorders>
              <w:top w:val="single" w:sz="4" w:space="0" w:color="auto"/>
              <w:left w:val="nil"/>
              <w:bottom w:val="single" w:sz="4" w:space="0" w:color="auto"/>
              <w:right w:val="single" w:sz="4" w:space="0" w:color="auto"/>
            </w:tcBorders>
            <w:shd w:val="clear" w:color="000000" w:fill="B4C6E7"/>
            <w:noWrap/>
            <w:vAlign w:val="bottom"/>
            <w:hideMark/>
          </w:tcPr>
          <w:p w:rsidR="005B2062" w:rsidRPr="005B2062" w:rsidRDefault="005B2062" w:rsidP="00F9372B">
            <w:pPr>
              <w:spacing w:after="0" w:line="240" w:lineRule="auto"/>
              <w:jc w:val="center"/>
              <w:rPr>
                <w:rFonts w:ascii="Calibri" w:eastAsia="Times New Roman" w:hAnsi="Calibri" w:cs="Calibri"/>
                <w:b/>
                <w:bCs/>
                <w:color w:val="000000"/>
                <w:lang w:eastAsia="pl-PL"/>
              </w:rPr>
            </w:pPr>
            <w:r w:rsidRPr="005B2062">
              <w:rPr>
                <w:rFonts w:ascii="Calibri" w:eastAsia="Times New Roman" w:hAnsi="Calibri" w:cs="Calibri"/>
                <w:b/>
                <w:bCs/>
                <w:color w:val="000000"/>
                <w:lang w:eastAsia="pl-PL"/>
              </w:rPr>
              <w:t>Jednostka</w:t>
            </w:r>
          </w:p>
        </w:tc>
        <w:tc>
          <w:tcPr>
            <w:tcW w:w="2881" w:type="dxa"/>
            <w:tcBorders>
              <w:top w:val="single" w:sz="4" w:space="0" w:color="auto"/>
              <w:left w:val="nil"/>
              <w:bottom w:val="single" w:sz="4" w:space="0" w:color="auto"/>
              <w:right w:val="single" w:sz="4" w:space="0" w:color="auto"/>
            </w:tcBorders>
            <w:shd w:val="clear" w:color="000000" w:fill="B4C6E7"/>
            <w:noWrap/>
            <w:vAlign w:val="bottom"/>
            <w:hideMark/>
          </w:tcPr>
          <w:p w:rsidR="005B2062" w:rsidRPr="005B2062" w:rsidRDefault="005B2062" w:rsidP="00F9372B">
            <w:pPr>
              <w:spacing w:after="0" w:line="240" w:lineRule="auto"/>
              <w:jc w:val="center"/>
              <w:rPr>
                <w:rFonts w:ascii="Calibri" w:eastAsia="Times New Roman" w:hAnsi="Calibri" w:cs="Calibri"/>
                <w:b/>
                <w:bCs/>
                <w:color w:val="000000"/>
                <w:lang w:eastAsia="pl-PL"/>
              </w:rPr>
            </w:pPr>
            <w:r w:rsidRPr="005B2062">
              <w:rPr>
                <w:rFonts w:ascii="Calibri" w:eastAsia="Times New Roman" w:hAnsi="Calibri" w:cs="Calibri"/>
                <w:b/>
                <w:bCs/>
                <w:color w:val="000000"/>
                <w:lang w:eastAsia="pl-PL"/>
              </w:rPr>
              <w:t>Zależność</w:t>
            </w:r>
          </w:p>
        </w:tc>
      </w:tr>
      <w:tr w:rsidR="005B2062" w:rsidRPr="005B2062" w:rsidTr="003D60B6">
        <w:trPr>
          <w:trHeight w:val="441"/>
        </w:trPr>
        <w:tc>
          <w:tcPr>
            <w:tcW w:w="4807" w:type="dxa"/>
            <w:gridSpan w:val="3"/>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moduł normalny</w:t>
            </w:r>
          </w:p>
        </w:tc>
        <w:tc>
          <w:tcPr>
            <w:tcW w:w="1414"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mm</w:t>
            </w:r>
          </w:p>
        </w:tc>
        <w:tc>
          <w:tcPr>
            <w:tcW w:w="2881" w:type="dxa"/>
            <w:tcBorders>
              <w:top w:val="nil"/>
              <w:left w:val="nil"/>
              <w:bottom w:val="single" w:sz="4" w:space="0" w:color="auto"/>
              <w:right w:val="single" w:sz="4" w:space="0" w:color="auto"/>
            </w:tcBorders>
            <w:shd w:val="clear" w:color="auto" w:fill="auto"/>
            <w:noWrap/>
            <w:vAlign w:val="center"/>
            <w:hideMark/>
          </w:tcPr>
          <w:p w:rsidR="005B2062" w:rsidRPr="005B2062" w:rsidRDefault="00F9372B" w:rsidP="00F9372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m</w:t>
            </w:r>
            <w:r>
              <w:rPr>
                <w:rFonts w:ascii="Calibri" w:eastAsia="Times New Roman" w:hAnsi="Calibri" w:cs="Calibri"/>
                <w:color w:val="000000"/>
                <w:vertAlign w:val="subscript"/>
                <w:lang w:eastAsia="pl-PL"/>
              </w:rPr>
              <w:t>n</w:t>
            </w:r>
          </w:p>
        </w:tc>
      </w:tr>
      <w:tr w:rsidR="005B2062" w:rsidRPr="005B2062" w:rsidTr="003D60B6">
        <w:trPr>
          <w:trHeight w:val="441"/>
        </w:trPr>
        <w:tc>
          <w:tcPr>
            <w:tcW w:w="4807" w:type="dxa"/>
            <w:gridSpan w:val="3"/>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odległość osi</w:t>
            </w:r>
          </w:p>
        </w:tc>
        <w:tc>
          <w:tcPr>
            <w:tcW w:w="1414"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mm</w:t>
            </w:r>
          </w:p>
        </w:tc>
        <w:tc>
          <w:tcPr>
            <w:tcW w:w="2881"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F9372B">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 </w:t>
            </w:r>
            <w:r w:rsidR="00F9372B">
              <w:rPr>
                <w:rFonts w:ascii="Calibri" w:eastAsia="Times New Roman" w:hAnsi="Calibri" w:cs="Calibri"/>
                <w:color w:val="000000"/>
                <w:lang w:eastAsia="pl-PL"/>
              </w:rPr>
              <w:t>ɑ</w:t>
            </w:r>
            <w:r w:rsidR="00F9372B">
              <w:rPr>
                <w:rFonts w:ascii="Calibri" w:eastAsia="Times New Roman" w:hAnsi="Calibri" w:cs="Calibri"/>
                <w:color w:val="000000"/>
                <w:vertAlign w:val="subscript"/>
                <w:lang w:eastAsia="pl-PL"/>
              </w:rPr>
              <w:t xml:space="preserve"> w</w:t>
            </w:r>
            <w:r w:rsidR="00F9372B">
              <w:rPr>
                <w:rFonts w:ascii="Calibri" w:eastAsia="Times New Roman" w:hAnsi="Calibri" w:cs="Calibri"/>
                <w:color w:val="000000"/>
                <w:lang w:eastAsia="pl-PL"/>
              </w:rPr>
              <w:t xml:space="preserve"> = 0,5(d</w:t>
            </w:r>
            <w:r w:rsidR="00F9372B">
              <w:rPr>
                <w:rFonts w:ascii="Calibri" w:eastAsia="Times New Roman" w:hAnsi="Calibri" w:cs="Calibri"/>
                <w:color w:val="000000"/>
                <w:vertAlign w:val="subscript"/>
                <w:lang w:eastAsia="pl-PL"/>
              </w:rPr>
              <w:t>w1(2)</w:t>
            </w:r>
            <w:r w:rsidR="00F9372B">
              <w:rPr>
                <w:rFonts w:ascii="Calibri" w:eastAsia="Times New Roman" w:hAnsi="Calibri" w:cs="Calibri"/>
                <w:color w:val="000000"/>
                <w:lang w:eastAsia="pl-PL"/>
              </w:rPr>
              <w:t>+d</w:t>
            </w:r>
            <w:r w:rsidR="00F9372B">
              <w:rPr>
                <w:rFonts w:ascii="Calibri" w:eastAsia="Times New Roman" w:hAnsi="Calibri" w:cs="Calibri"/>
                <w:color w:val="000000"/>
                <w:vertAlign w:val="subscript"/>
                <w:lang w:eastAsia="pl-PL"/>
              </w:rPr>
              <w:t>w2</w:t>
            </w:r>
            <w:r w:rsidR="00F9372B">
              <w:rPr>
                <w:rFonts w:ascii="Calibri" w:eastAsia="Times New Roman" w:hAnsi="Calibri" w:cs="Calibri"/>
                <w:color w:val="000000"/>
                <w:lang w:eastAsia="pl-PL"/>
              </w:rPr>
              <w:t xml:space="preserve">) </w:t>
            </w:r>
          </w:p>
        </w:tc>
      </w:tr>
      <w:tr w:rsidR="005B2062" w:rsidRPr="005B2062" w:rsidTr="003D60B6">
        <w:trPr>
          <w:trHeight w:val="441"/>
        </w:trPr>
        <w:tc>
          <w:tcPr>
            <w:tcW w:w="4807" w:type="dxa"/>
            <w:gridSpan w:val="3"/>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przełożenie</w:t>
            </w:r>
          </w:p>
        </w:tc>
        <w:tc>
          <w:tcPr>
            <w:tcW w:w="1414"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w:t>
            </w:r>
          </w:p>
        </w:tc>
        <w:tc>
          <w:tcPr>
            <w:tcW w:w="2881"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5B2062">
            <w:pPr>
              <w:spacing w:after="0" w:line="240" w:lineRule="auto"/>
              <w:jc w:val="center"/>
              <w:rPr>
                <w:rFonts w:ascii="Calibri" w:eastAsia="Times New Roman" w:hAnsi="Calibri" w:cs="Calibri"/>
                <w:color w:val="000000"/>
                <w:vertAlign w:val="subscript"/>
                <w:lang w:eastAsia="pl-PL"/>
              </w:rPr>
            </w:pPr>
            <w:r w:rsidRPr="005B2062">
              <w:rPr>
                <w:rFonts w:ascii="Calibri" w:eastAsia="Times New Roman" w:hAnsi="Calibri" w:cs="Calibri"/>
                <w:color w:val="000000"/>
                <w:lang w:eastAsia="pl-PL"/>
              </w:rPr>
              <w:t> </w:t>
            </w:r>
            <w:r w:rsidR="00F9372B">
              <w:rPr>
                <w:rFonts w:ascii="Calibri" w:eastAsia="Times New Roman" w:hAnsi="Calibri" w:cs="Calibri"/>
                <w:color w:val="000000"/>
                <w:lang w:eastAsia="pl-PL"/>
              </w:rPr>
              <w:t>u = n</w:t>
            </w:r>
            <w:r w:rsidR="00F9372B">
              <w:rPr>
                <w:rFonts w:ascii="Calibri" w:eastAsia="Times New Roman" w:hAnsi="Calibri" w:cs="Calibri"/>
                <w:color w:val="000000"/>
                <w:vertAlign w:val="subscript"/>
                <w:lang w:eastAsia="pl-PL"/>
              </w:rPr>
              <w:t>1</w:t>
            </w:r>
            <w:r w:rsidR="00F9372B">
              <w:rPr>
                <w:rFonts w:ascii="Calibri" w:eastAsia="Times New Roman" w:hAnsi="Calibri" w:cs="Calibri"/>
                <w:color w:val="000000"/>
                <w:lang w:eastAsia="pl-PL"/>
              </w:rPr>
              <w:t>/n</w:t>
            </w:r>
            <w:r w:rsidR="00F9372B">
              <w:rPr>
                <w:rFonts w:ascii="Calibri" w:eastAsia="Times New Roman" w:hAnsi="Calibri" w:cs="Calibri"/>
                <w:color w:val="000000"/>
                <w:vertAlign w:val="subscript"/>
                <w:lang w:eastAsia="pl-PL"/>
              </w:rPr>
              <w:t>2</w:t>
            </w:r>
            <w:r w:rsidR="00F9372B">
              <w:rPr>
                <w:rFonts w:ascii="Calibri" w:eastAsia="Times New Roman" w:hAnsi="Calibri" w:cs="Calibri"/>
                <w:color w:val="000000"/>
                <w:lang w:eastAsia="pl-PL"/>
              </w:rPr>
              <w:t xml:space="preserve"> = d</w:t>
            </w:r>
            <w:r w:rsidR="00F9372B">
              <w:rPr>
                <w:rFonts w:ascii="Calibri" w:eastAsia="Times New Roman" w:hAnsi="Calibri" w:cs="Calibri"/>
                <w:color w:val="000000"/>
                <w:vertAlign w:val="subscript"/>
                <w:lang w:eastAsia="pl-PL"/>
              </w:rPr>
              <w:t>w2</w:t>
            </w:r>
            <w:r w:rsidR="00F9372B">
              <w:rPr>
                <w:rFonts w:ascii="Calibri" w:eastAsia="Times New Roman" w:hAnsi="Calibri" w:cs="Calibri"/>
                <w:color w:val="000000"/>
                <w:lang w:eastAsia="pl-PL"/>
              </w:rPr>
              <w:t>/d</w:t>
            </w:r>
            <w:r w:rsidR="00F9372B">
              <w:rPr>
                <w:rFonts w:ascii="Calibri" w:eastAsia="Times New Roman" w:hAnsi="Calibri" w:cs="Calibri"/>
                <w:color w:val="000000"/>
                <w:vertAlign w:val="subscript"/>
                <w:lang w:eastAsia="pl-PL"/>
              </w:rPr>
              <w:t>w1</w:t>
            </w:r>
            <w:r w:rsidR="00F9372B">
              <w:rPr>
                <w:rFonts w:ascii="Calibri" w:eastAsia="Times New Roman" w:hAnsi="Calibri" w:cs="Calibri"/>
                <w:color w:val="000000"/>
                <w:lang w:eastAsia="pl-PL"/>
              </w:rPr>
              <w:t xml:space="preserve"> = z</w:t>
            </w:r>
            <w:r w:rsidR="00F9372B">
              <w:rPr>
                <w:rFonts w:ascii="Calibri" w:eastAsia="Times New Roman" w:hAnsi="Calibri" w:cs="Calibri"/>
                <w:color w:val="000000"/>
                <w:vertAlign w:val="subscript"/>
                <w:lang w:eastAsia="pl-PL"/>
              </w:rPr>
              <w:t>2</w:t>
            </w:r>
            <w:r w:rsidR="00F9372B">
              <w:rPr>
                <w:rFonts w:ascii="Calibri" w:eastAsia="Times New Roman" w:hAnsi="Calibri" w:cs="Calibri"/>
                <w:color w:val="000000"/>
                <w:lang w:eastAsia="pl-PL"/>
              </w:rPr>
              <w:t>/z</w:t>
            </w:r>
            <w:r w:rsidR="00F9372B">
              <w:rPr>
                <w:rFonts w:ascii="Calibri" w:eastAsia="Times New Roman" w:hAnsi="Calibri" w:cs="Calibri"/>
                <w:color w:val="000000"/>
                <w:vertAlign w:val="subscript"/>
                <w:lang w:eastAsia="pl-PL"/>
              </w:rPr>
              <w:t>1</w:t>
            </w:r>
          </w:p>
        </w:tc>
      </w:tr>
      <w:tr w:rsidR="003D60B6" w:rsidRPr="005B2062" w:rsidTr="003D60B6">
        <w:trPr>
          <w:trHeight w:val="441"/>
        </w:trPr>
        <w:tc>
          <w:tcPr>
            <w:tcW w:w="1874" w:type="dxa"/>
            <w:gridSpan w:val="2"/>
            <w:vMerge w:val="restart"/>
            <w:tcBorders>
              <w:top w:val="single" w:sz="4" w:space="0" w:color="auto"/>
              <w:left w:val="single" w:sz="4" w:space="0" w:color="auto"/>
              <w:right w:val="single" w:sz="4" w:space="0" w:color="auto"/>
            </w:tcBorders>
            <w:shd w:val="clear" w:color="000000" w:fill="B4C6E7"/>
            <w:noWrap/>
            <w:vAlign w:val="center"/>
            <w:hideMark/>
          </w:tcPr>
          <w:p w:rsidR="003D60B6" w:rsidRPr="005B2062" w:rsidRDefault="003D60B6"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kąt pochylenia linii zęba</w:t>
            </w:r>
          </w:p>
        </w:tc>
        <w:tc>
          <w:tcPr>
            <w:tcW w:w="2932" w:type="dxa"/>
            <w:tcBorders>
              <w:top w:val="single" w:sz="4" w:space="0" w:color="auto"/>
              <w:left w:val="single" w:sz="4" w:space="0" w:color="auto"/>
              <w:bottom w:val="single" w:sz="4" w:space="0" w:color="auto"/>
              <w:right w:val="single" w:sz="4" w:space="0" w:color="auto"/>
            </w:tcBorders>
            <w:shd w:val="clear" w:color="000000" w:fill="B4C6E7"/>
            <w:vAlign w:val="center"/>
          </w:tcPr>
          <w:p w:rsidR="003D60B6" w:rsidRPr="005B2062" w:rsidRDefault="003D60B6" w:rsidP="005B2062">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o zębach prostych</w:t>
            </w:r>
          </w:p>
        </w:tc>
        <w:tc>
          <w:tcPr>
            <w:tcW w:w="1414" w:type="dxa"/>
            <w:tcBorders>
              <w:top w:val="nil"/>
              <w:left w:val="nil"/>
              <w:bottom w:val="single" w:sz="4" w:space="0" w:color="auto"/>
              <w:right w:val="single" w:sz="4" w:space="0" w:color="auto"/>
            </w:tcBorders>
            <w:shd w:val="clear" w:color="auto" w:fill="auto"/>
            <w:noWrap/>
            <w:vAlign w:val="center"/>
            <w:hideMark/>
          </w:tcPr>
          <w:p w:rsidR="003D60B6" w:rsidRPr="005B2062" w:rsidRDefault="003D60B6" w:rsidP="005B2062">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w:t>
            </w:r>
          </w:p>
        </w:tc>
        <w:tc>
          <w:tcPr>
            <w:tcW w:w="2881" w:type="dxa"/>
            <w:tcBorders>
              <w:top w:val="nil"/>
              <w:left w:val="nil"/>
              <w:bottom w:val="single" w:sz="4" w:space="0" w:color="auto"/>
              <w:right w:val="single" w:sz="4" w:space="0" w:color="auto"/>
            </w:tcBorders>
            <w:shd w:val="clear" w:color="auto" w:fill="auto"/>
            <w:noWrap/>
            <w:vAlign w:val="center"/>
            <w:hideMark/>
          </w:tcPr>
          <w:p w:rsidR="003D60B6" w:rsidRPr="005B2062" w:rsidRDefault="003D60B6"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 </w:t>
            </w:r>
            <w:r>
              <w:rPr>
                <w:rFonts w:ascii="Calibri" w:eastAsia="Times New Roman" w:hAnsi="Calibri" w:cs="Calibri"/>
                <w:color w:val="000000"/>
                <w:lang w:eastAsia="pl-PL"/>
              </w:rPr>
              <w:t>β = 0°</w:t>
            </w:r>
          </w:p>
        </w:tc>
      </w:tr>
      <w:tr w:rsidR="003D60B6" w:rsidRPr="005B2062" w:rsidTr="003D60B6">
        <w:trPr>
          <w:trHeight w:val="441"/>
        </w:trPr>
        <w:tc>
          <w:tcPr>
            <w:tcW w:w="1874" w:type="dxa"/>
            <w:gridSpan w:val="2"/>
            <w:vMerge/>
            <w:tcBorders>
              <w:left w:val="single" w:sz="4" w:space="0" w:color="auto"/>
              <w:bottom w:val="single" w:sz="4" w:space="0" w:color="auto"/>
              <w:right w:val="single" w:sz="4" w:space="0" w:color="auto"/>
            </w:tcBorders>
            <w:shd w:val="clear" w:color="000000" w:fill="B4C6E7"/>
            <w:noWrap/>
            <w:vAlign w:val="center"/>
          </w:tcPr>
          <w:p w:rsidR="003D60B6" w:rsidRPr="005B2062" w:rsidRDefault="003D60B6" w:rsidP="005B2062">
            <w:pPr>
              <w:spacing w:after="0" w:line="240" w:lineRule="auto"/>
              <w:jc w:val="center"/>
              <w:rPr>
                <w:rFonts w:ascii="Calibri" w:eastAsia="Times New Roman" w:hAnsi="Calibri" w:cs="Calibri"/>
                <w:color w:val="000000"/>
                <w:lang w:eastAsia="pl-PL"/>
              </w:rPr>
            </w:pPr>
          </w:p>
        </w:tc>
        <w:tc>
          <w:tcPr>
            <w:tcW w:w="2932" w:type="dxa"/>
            <w:tcBorders>
              <w:top w:val="single" w:sz="4" w:space="0" w:color="auto"/>
              <w:left w:val="single" w:sz="4" w:space="0" w:color="auto"/>
              <w:bottom w:val="single" w:sz="4" w:space="0" w:color="auto"/>
              <w:right w:val="single" w:sz="4" w:space="0" w:color="auto"/>
            </w:tcBorders>
            <w:shd w:val="clear" w:color="000000" w:fill="B4C6E7"/>
            <w:vAlign w:val="center"/>
          </w:tcPr>
          <w:p w:rsidR="003D60B6" w:rsidRPr="005B2062" w:rsidRDefault="003D60B6" w:rsidP="005B2062">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o zębach skośnych</w:t>
            </w:r>
          </w:p>
        </w:tc>
        <w:tc>
          <w:tcPr>
            <w:tcW w:w="1414" w:type="dxa"/>
            <w:tcBorders>
              <w:top w:val="nil"/>
              <w:left w:val="nil"/>
              <w:bottom w:val="single" w:sz="4" w:space="0" w:color="auto"/>
              <w:right w:val="single" w:sz="4" w:space="0" w:color="auto"/>
            </w:tcBorders>
            <w:shd w:val="clear" w:color="auto" w:fill="auto"/>
            <w:noWrap/>
            <w:vAlign w:val="center"/>
          </w:tcPr>
          <w:p w:rsidR="003D60B6" w:rsidRDefault="003D60B6" w:rsidP="005B2062">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w:t>
            </w:r>
          </w:p>
        </w:tc>
        <w:tc>
          <w:tcPr>
            <w:tcW w:w="2881" w:type="dxa"/>
            <w:tcBorders>
              <w:top w:val="nil"/>
              <w:left w:val="nil"/>
              <w:bottom w:val="single" w:sz="4" w:space="0" w:color="auto"/>
              <w:right w:val="single" w:sz="4" w:space="0" w:color="auto"/>
            </w:tcBorders>
            <w:shd w:val="clear" w:color="auto" w:fill="auto"/>
            <w:noWrap/>
            <w:vAlign w:val="center"/>
          </w:tcPr>
          <w:p w:rsidR="003D60B6" w:rsidRPr="005B2062" w:rsidRDefault="003D60B6" w:rsidP="005B2062">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β = (8°…22°)</w:t>
            </w:r>
          </w:p>
        </w:tc>
      </w:tr>
      <w:tr w:rsidR="005B2062" w:rsidRPr="005B2062" w:rsidTr="003D60B6">
        <w:trPr>
          <w:trHeight w:val="441"/>
        </w:trPr>
        <w:tc>
          <w:tcPr>
            <w:tcW w:w="1559" w:type="dxa"/>
            <w:vMerge w:val="restart"/>
            <w:tcBorders>
              <w:top w:val="nil"/>
              <w:left w:val="single" w:sz="4" w:space="0" w:color="auto"/>
              <w:bottom w:val="single" w:sz="4" w:space="0" w:color="auto"/>
              <w:right w:val="single" w:sz="4" w:space="0" w:color="auto"/>
            </w:tcBorders>
            <w:shd w:val="clear" w:color="000000" w:fill="B4C6E7"/>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średnice okręgów kół zębatych</w:t>
            </w:r>
          </w:p>
        </w:tc>
        <w:tc>
          <w:tcPr>
            <w:tcW w:w="3247" w:type="dxa"/>
            <w:gridSpan w:val="2"/>
            <w:tcBorders>
              <w:top w:val="nil"/>
              <w:left w:val="nil"/>
              <w:bottom w:val="single" w:sz="4" w:space="0" w:color="auto"/>
              <w:right w:val="single" w:sz="4" w:space="0" w:color="auto"/>
            </w:tcBorders>
            <w:shd w:val="clear" w:color="000000" w:fill="B4C6E7"/>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tocznych</w:t>
            </w:r>
          </w:p>
        </w:tc>
        <w:tc>
          <w:tcPr>
            <w:tcW w:w="141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mm</w:t>
            </w:r>
          </w:p>
        </w:tc>
        <w:tc>
          <w:tcPr>
            <w:tcW w:w="2881"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 </w:t>
            </w:r>
            <w:r w:rsidR="00F9372B">
              <w:rPr>
                <w:rFonts w:ascii="Calibri" w:eastAsia="Times New Roman" w:hAnsi="Calibri" w:cs="Calibri"/>
                <w:color w:val="000000"/>
                <w:lang w:eastAsia="pl-PL"/>
              </w:rPr>
              <w:t>d</w:t>
            </w:r>
            <w:r w:rsidR="00F9372B">
              <w:rPr>
                <w:rFonts w:ascii="Calibri" w:eastAsia="Times New Roman" w:hAnsi="Calibri" w:cs="Calibri"/>
                <w:color w:val="000000"/>
                <w:vertAlign w:val="subscript"/>
                <w:lang w:eastAsia="pl-PL"/>
              </w:rPr>
              <w:t>w1(2)</w:t>
            </w:r>
            <w:r w:rsidR="00F9372B">
              <w:rPr>
                <w:rFonts w:ascii="Calibri" w:eastAsia="Times New Roman" w:hAnsi="Calibri" w:cs="Calibri"/>
                <w:color w:val="000000"/>
                <w:lang w:eastAsia="pl-PL"/>
              </w:rPr>
              <w:t xml:space="preserve"> = m</w:t>
            </w:r>
            <w:r w:rsidR="00F9372B">
              <w:rPr>
                <w:rFonts w:ascii="Calibri" w:eastAsia="Times New Roman" w:hAnsi="Calibri" w:cs="Calibri"/>
                <w:color w:val="000000"/>
                <w:vertAlign w:val="subscript"/>
                <w:lang w:eastAsia="pl-PL"/>
              </w:rPr>
              <w:t>n</w:t>
            </w:r>
            <w:r w:rsidR="00F9372B">
              <w:rPr>
                <w:rFonts w:ascii="Calibri" w:eastAsia="Times New Roman" w:hAnsi="Calibri" w:cs="Calibri"/>
                <w:color w:val="000000"/>
                <w:lang w:eastAsia="pl-PL"/>
              </w:rPr>
              <w:t>z</w:t>
            </w:r>
            <w:r w:rsidR="00F9372B">
              <w:rPr>
                <w:rFonts w:ascii="Calibri" w:eastAsia="Times New Roman" w:hAnsi="Calibri" w:cs="Calibri"/>
                <w:color w:val="000000"/>
                <w:vertAlign w:val="subscript"/>
                <w:lang w:eastAsia="pl-PL"/>
              </w:rPr>
              <w:t>1(2)</w:t>
            </w:r>
            <w:r w:rsidR="00F9372B">
              <w:rPr>
                <w:rFonts w:ascii="Calibri" w:eastAsia="Times New Roman" w:hAnsi="Calibri" w:cs="Calibri"/>
                <w:color w:val="000000"/>
                <w:lang w:eastAsia="pl-PL"/>
              </w:rPr>
              <w:t>/cosβ</w:t>
            </w:r>
            <w:r w:rsidR="00F9372B" w:rsidRPr="005B2062">
              <w:rPr>
                <w:rFonts w:ascii="Calibri" w:eastAsia="Times New Roman" w:hAnsi="Calibri" w:cs="Calibri"/>
                <w:color w:val="000000"/>
                <w:lang w:eastAsia="pl-PL"/>
              </w:rPr>
              <w:t> </w:t>
            </w:r>
          </w:p>
        </w:tc>
      </w:tr>
      <w:tr w:rsidR="005B2062" w:rsidRPr="005B2062" w:rsidTr="003D60B6">
        <w:trPr>
          <w:trHeight w:val="441"/>
        </w:trPr>
        <w:tc>
          <w:tcPr>
            <w:tcW w:w="1559" w:type="dxa"/>
            <w:vMerge/>
            <w:tcBorders>
              <w:top w:val="nil"/>
              <w:left w:val="single" w:sz="4" w:space="0" w:color="auto"/>
              <w:bottom w:val="single" w:sz="4" w:space="0" w:color="auto"/>
              <w:right w:val="single" w:sz="4" w:space="0" w:color="auto"/>
            </w:tcBorders>
            <w:vAlign w:val="center"/>
            <w:hideMark/>
          </w:tcPr>
          <w:p w:rsidR="005B2062" w:rsidRPr="005B2062" w:rsidRDefault="005B2062" w:rsidP="005B2062">
            <w:pPr>
              <w:spacing w:after="0" w:line="240" w:lineRule="auto"/>
              <w:rPr>
                <w:rFonts w:ascii="Calibri" w:eastAsia="Times New Roman" w:hAnsi="Calibri" w:cs="Calibri"/>
                <w:color w:val="000000"/>
                <w:lang w:eastAsia="pl-PL"/>
              </w:rPr>
            </w:pPr>
          </w:p>
        </w:tc>
        <w:tc>
          <w:tcPr>
            <w:tcW w:w="3247" w:type="dxa"/>
            <w:gridSpan w:val="2"/>
            <w:tcBorders>
              <w:top w:val="nil"/>
              <w:left w:val="nil"/>
              <w:bottom w:val="single" w:sz="4" w:space="0" w:color="auto"/>
              <w:right w:val="single" w:sz="4" w:space="0" w:color="auto"/>
            </w:tcBorders>
            <w:shd w:val="clear" w:color="000000" w:fill="B4C6E7"/>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wierzchołków zębów</w:t>
            </w:r>
          </w:p>
        </w:tc>
        <w:tc>
          <w:tcPr>
            <w:tcW w:w="1414" w:type="dxa"/>
            <w:vMerge/>
            <w:tcBorders>
              <w:top w:val="nil"/>
              <w:left w:val="single" w:sz="4" w:space="0" w:color="auto"/>
              <w:bottom w:val="single" w:sz="4" w:space="0" w:color="auto"/>
              <w:right w:val="single" w:sz="4" w:space="0" w:color="auto"/>
            </w:tcBorders>
            <w:vAlign w:val="center"/>
            <w:hideMark/>
          </w:tcPr>
          <w:p w:rsidR="005B2062" w:rsidRPr="005B2062" w:rsidRDefault="005B2062" w:rsidP="005B2062">
            <w:pPr>
              <w:spacing w:after="0" w:line="240" w:lineRule="auto"/>
              <w:rPr>
                <w:rFonts w:ascii="Calibri" w:eastAsia="Times New Roman" w:hAnsi="Calibri" w:cs="Calibri"/>
                <w:color w:val="000000"/>
                <w:lang w:eastAsia="pl-PL"/>
              </w:rPr>
            </w:pPr>
          </w:p>
        </w:tc>
        <w:tc>
          <w:tcPr>
            <w:tcW w:w="2881"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 </w:t>
            </w:r>
            <w:r w:rsidR="00F9372B">
              <w:rPr>
                <w:rFonts w:ascii="Calibri" w:eastAsia="Times New Roman" w:hAnsi="Calibri" w:cs="Calibri"/>
                <w:color w:val="000000"/>
                <w:lang w:eastAsia="pl-PL"/>
              </w:rPr>
              <w:t>d</w:t>
            </w:r>
            <w:r w:rsidR="00F9372B">
              <w:rPr>
                <w:rFonts w:ascii="Calibri" w:eastAsia="Times New Roman" w:hAnsi="Calibri" w:cs="Calibri"/>
                <w:color w:val="000000"/>
                <w:vertAlign w:val="subscript"/>
                <w:lang w:eastAsia="pl-PL"/>
              </w:rPr>
              <w:t>a1(2)</w:t>
            </w:r>
            <w:r w:rsidR="00F9372B">
              <w:rPr>
                <w:rFonts w:ascii="Calibri" w:eastAsia="Times New Roman" w:hAnsi="Calibri" w:cs="Calibri"/>
                <w:color w:val="000000"/>
                <w:lang w:eastAsia="pl-PL"/>
              </w:rPr>
              <w:t xml:space="preserve"> = m</w:t>
            </w:r>
            <w:r w:rsidR="00F9372B">
              <w:rPr>
                <w:rFonts w:ascii="Calibri" w:eastAsia="Times New Roman" w:hAnsi="Calibri" w:cs="Calibri"/>
                <w:color w:val="000000"/>
                <w:vertAlign w:val="subscript"/>
                <w:lang w:eastAsia="pl-PL"/>
              </w:rPr>
              <w:t>n</w:t>
            </w:r>
            <w:r w:rsidR="00F9372B" w:rsidRPr="00F9372B">
              <w:rPr>
                <w:rFonts w:ascii="Calibri" w:eastAsia="Times New Roman" w:hAnsi="Calibri" w:cs="Calibri"/>
                <w:color w:val="000000"/>
                <w:lang w:eastAsia="pl-PL"/>
              </w:rPr>
              <w:t>(</w:t>
            </w:r>
            <w:r w:rsidR="00F9372B">
              <w:rPr>
                <w:rFonts w:ascii="Calibri" w:eastAsia="Times New Roman" w:hAnsi="Calibri" w:cs="Calibri"/>
                <w:color w:val="000000"/>
                <w:lang w:eastAsia="pl-PL"/>
              </w:rPr>
              <w:t>z</w:t>
            </w:r>
            <w:r w:rsidR="00F9372B">
              <w:rPr>
                <w:rFonts w:ascii="Calibri" w:eastAsia="Times New Roman" w:hAnsi="Calibri" w:cs="Calibri"/>
                <w:color w:val="000000"/>
                <w:vertAlign w:val="subscript"/>
                <w:lang w:eastAsia="pl-PL"/>
              </w:rPr>
              <w:t>1(2)</w:t>
            </w:r>
            <w:r w:rsidR="00F9372B">
              <w:rPr>
                <w:rFonts w:ascii="Calibri" w:eastAsia="Times New Roman" w:hAnsi="Calibri" w:cs="Calibri"/>
                <w:color w:val="000000"/>
                <w:lang w:eastAsia="pl-PL"/>
              </w:rPr>
              <w:t>+2)/cosβ</w:t>
            </w:r>
            <w:r w:rsidR="00F9372B" w:rsidRPr="005B2062">
              <w:rPr>
                <w:rFonts w:ascii="Calibri" w:eastAsia="Times New Roman" w:hAnsi="Calibri" w:cs="Calibri"/>
                <w:color w:val="000000"/>
                <w:lang w:eastAsia="pl-PL"/>
              </w:rPr>
              <w:t> </w:t>
            </w:r>
          </w:p>
        </w:tc>
      </w:tr>
      <w:tr w:rsidR="005B2062" w:rsidRPr="005B2062" w:rsidTr="003D60B6">
        <w:trPr>
          <w:trHeight w:val="441"/>
        </w:trPr>
        <w:tc>
          <w:tcPr>
            <w:tcW w:w="1559" w:type="dxa"/>
            <w:vMerge/>
            <w:tcBorders>
              <w:top w:val="nil"/>
              <w:left w:val="single" w:sz="4" w:space="0" w:color="auto"/>
              <w:bottom w:val="single" w:sz="4" w:space="0" w:color="auto"/>
              <w:right w:val="single" w:sz="4" w:space="0" w:color="auto"/>
            </w:tcBorders>
            <w:vAlign w:val="center"/>
            <w:hideMark/>
          </w:tcPr>
          <w:p w:rsidR="005B2062" w:rsidRPr="005B2062" w:rsidRDefault="005B2062" w:rsidP="005B2062">
            <w:pPr>
              <w:spacing w:after="0" w:line="240" w:lineRule="auto"/>
              <w:rPr>
                <w:rFonts w:ascii="Calibri" w:eastAsia="Times New Roman" w:hAnsi="Calibri" w:cs="Calibri"/>
                <w:color w:val="000000"/>
                <w:lang w:eastAsia="pl-PL"/>
              </w:rPr>
            </w:pPr>
          </w:p>
        </w:tc>
        <w:tc>
          <w:tcPr>
            <w:tcW w:w="3247" w:type="dxa"/>
            <w:gridSpan w:val="2"/>
            <w:tcBorders>
              <w:top w:val="nil"/>
              <w:left w:val="nil"/>
              <w:bottom w:val="single" w:sz="4" w:space="0" w:color="auto"/>
              <w:right w:val="single" w:sz="4" w:space="0" w:color="auto"/>
            </w:tcBorders>
            <w:shd w:val="clear" w:color="000000" w:fill="B4C6E7"/>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stop zębów</w:t>
            </w:r>
          </w:p>
        </w:tc>
        <w:tc>
          <w:tcPr>
            <w:tcW w:w="1414" w:type="dxa"/>
            <w:vMerge/>
            <w:tcBorders>
              <w:top w:val="nil"/>
              <w:left w:val="single" w:sz="4" w:space="0" w:color="auto"/>
              <w:bottom w:val="single" w:sz="4" w:space="0" w:color="auto"/>
              <w:right w:val="single" w:sz="4" w:space="0" w:color="auto"/>
            </w:tcBorders>
            <w:vAlign w:val="center"/>
            <w:hideMark/>
          </w:tcPr>
          <w:p w:rsidR="005B2062" w:rsidRPr="005B2062" w:rsidRDefault="005B2062" w:rsidP="005B2062">
            <w:pPr>
              <w:spacing w:after="0" w:line="240" w:lineRule="auto"/>
              <w:rPr>
                <w:rFonts w:ascii="Calibri" w:eastAsia="Times New Roman" w:hAnsi="Calibri" w:cs="Calibri"/>
                <w:color w:val="000000"/>
                <w:lang w:eastAsia="pl-PL"/>
              </w:rPr>
            </w:pPr>
          </w:p>
        </w:tc>
        <w:tc>
          <w:tcPr>
            <w:tcW w:w="2881"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 </w:t>
            </w:r>
            <w:r w:rsidR="00F9372B">
              <w:rPr>
                <w:rFonts w:ascii="Calibri" w:eastAsia="Times New Roman" w:hAnsi="Calibri" w:cs="Calibri"/>
                <w:color w:val="000000"/>
                <w:lang w:eastAsia="pl-PL"/>
              </w:rPr>
              <w:t>d</w:t>
            </w:r>
            <w:r w:rsidR="00F9372B">
              <w:rPr>
                <w:rFonts w:ascii="Calibri" w:eastAsia="Times New Roman" w:hAnsi="Calibri" w:cs="Calibri"/>
                <w:color w:val="000000"/>
                <w:vertAlign w:val="subscript"/>
                <w:lang w:eastAsia="pl-PL"/>
              </w:rPr>
              <w:t>f1(2)</w:t>
            </w:r>
            <w:r w:rsidR="00F9372B">
              <w:rPr>
                <w:rFonts w:ascii="Calibri" w:eastAsia="Times New Roman" w:hAnsi="Calibri" w:cs="Calibri"/>
                <w:color w:val="000000"/>
                <w:lang w:eastAsia="pl-PL"/>
              </w:rPr>
              <w:t xml:space="preserve"> = m</w:t>
            </w:r>
            <w:r w:rsidR="00F9372B">
              <w:rPr>
                <w:rFonts w:ascii="Calibri" w:eastAsia="Times New Roman" w:hAnsi="Calibri" w:cs="Calibri"/>
                <w:color w:val="000000"/>
                <w:vertAlign w:val="subscript"/>
                <w:lang w:eastAsia="pl-PL"/>
              </w:rPr>
              <w:t>n</w:t>
            </w:r>
            <w:r w:rsidR="00F9372B" w:rsidRPr="00F9372B">
              <w:rPr>
                <w:rFonts w:ascii="Calibri" w:eastAsia="Times New Roman" w:hAnsi="Calibri" w:cs="Calibri"/>
                <w:color w:val="000000"/>
                <w:lang w:eastAsia="pl-PL"/>
              </w:rPr>
              <w:t>(</w:t>
            </w:r>
            <w:r w:rsidR="00F9372B">
              <w:rPr>
                <w:rFonts w:ascii="Calibri" w:eastAsia="Times New Roman" w:hAnsi="Calibri" w:cs="Calibri"/>
                <w:color w:val="000000"/>
                <w:lang w:eastAsia="pl-PL"/>
              </w:rPr>
              <w:t>z</w:t>
            </w:r>
            <w:r w:rsidR="00F9372B">
              <w:rPr>
                <w:rFonts w:ascii="Calibri" w:eastAsia="Times New Roman" w:hAnsi="Calibri" w:cs="Calibri"/>
                <w:color w:val="000000"/>
                <w:vertAlign w:val="subscript"/>
                <w:lang w:eastAsia="pl-PL"/>
              </w:rPr>
              <w:t>1(2)</w:t>
            </w:r>
            <w:r w:rsidR="00F9372B">
              <w:rPr>
                <w:rFonts w:ascii="Calibri" w:eastAsia="Times New Roman" w:hAnsi="Calibri" w:cs="Calibri"/>
                <w:color w:val="000000"/>
                <w:lang w:eastAsia="pl-PL"/>
              </w:rPr>
              <w:t>-2,5)/cosβ</w:t>
            </w:r>
            <w:r w:rsidR="00F9372B" w:rsidRPr="005B2062">
              <w:rPr>
                <w:rFonts w:ascii="Calibri" w:eastAsia="Times New Roman" w:hAnsi="Calibri" w:cs="Calibri"/>
                <w:color w:val="000000"/>
                <w:lang w:eastAsia="pl-PL"/>
              </w:rPr>
              <w:t> </w:t>
            </w:r>
          </w:p>
        </w:tc>
      </w:tr>
      <w:tr w:rsidR="005B2062" w:rsidRPr="005B2062" w:rsidTr="003D60B6">
        <w:trPr>
          <w:trHeight w:val="441"/>
        </w:trPr>
        <w:tc>
          <w:tcPr>
            <w:tcW w:w="1559" w:type="dxa"/>
            <w:vMerge/>
            <w:tcBorders>
              <w:top w:val="nil"/>
              <w:left w:val="single" w:sz="4" w:space="0" w:color="auto"/>
              <w:bottom w:val="single" w:sz="4" w:space="0" w:color="auto"/>
              <w:right w:val="single" w:sz="4" w:space="0" w:color="auto"/>
            </w:tcBorders>
            <w:vAlign w:val="center"/>
            <w:hideMark/>
          </w:tcPr>
          <w:p w:rsidR="005B2062" w:rsidRPr="005B2062" w:rsidRDefault="005B2062" w:rsidP="005B2062">
            <w:pPr>
              <w:spacing w:after="0" w:line="240" w:lineRule="auto"/>
              <w:rPr>
                <w:rFonts w:ascii="Calibri" w:eastAsia="Times New Roman" w:hAnsi="Calibri" w:cs="Calibri"/>
                <w:color w:val="000000"/>
                <w:lang w:eastAsia="pl-PL"/>
              </w:rPr>
            </w:pPr>
          </w:p>
        </w:tc>
        <w:tc>
          <w:tcPr>
            <w:tcW w:w="3247" w:type="dxa"/>
            <w:gridSpan w:val="2"/>
            <w:tcBorders>
              <w:top w:val="nil"/>
              <w:left w:val="nil"/>
              <w:bottom w:val="single" w:sz="4" w:space="0" w:color="auto"/>
              <w:right w:val="single" w:sz="4" w:space="0" w:color="auto"/>
            </w:tcBorders>
            <w:shd w:val="clear" w:color="000000" w:fill="B4C6E7"/>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zasadniczych</w:t>
            </w:r>
          </w:p>
        </w:tc>
        <w:tc>
          <w:tcPr>
            <w:tcW w:w="1414" w:type="dxa"/>
            <w:vMerge/>
            <w:tcBorders>
              <w:top w:val="nil"/>
              <w:left w:val="single" w:sz="4" w:space="0" w:color="auto"/>
              <w:bottom w:val="single" w:sz="4" w:space="0" w:color="auto"/>
              <w:right w:val="single" w:sz="4" w:space="0" w:color="auto"/>
            </w:tcBorders>
            <w:vAlign w:val="center"/>
            <w:hideMark/>
          </w:tcPr>
          <w:p w:rsidR="005B2062" w:rsidRPr="005B2062" w:rsidRDefault="005B2062" w:rsidP="005B2062">
            <w:pPr>
              <w:spacing w:after="0" w:line="240" w:lineRule="auto"/>
              <w:rPr>
                <w:rFonts w:ascii="Calibri" w:eastAsia="Times New Roman" w:hAnsi="Calibri" w:cs="Calibri"/>
                <w:color w:val="000000"/>
                <w:lang w:eastAsia="pl-PL"/>
              </w:rPr>
            </w:pPr>
          </w:p>
        </w:tc>
        <w:tc>
          <w:tcPr>
            <w:tcW w:w="2881"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F9372B">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 </w:t>
            </w:r>
            <w:r w:rsidR="00F9372B">
              <w:rPr>
                <w:rFonts w:ascii="Calibri" w:eastAsia="Times New Roman" w:hAnsi="Calibri" w:cs="Calibri"/>
                <w:color w:val="000000"/>
                <w:lang w:eastAsia="pl-PL"/>
              </w:rPr>
              <w:t>d</w:t>
            </w:r>
            <w:r w:rsidR="00F9372B">
              <w:rPr>
                <w:rFonts w:ascii="Calibri" w:eastAsia="Times New Roman" w:hAnsi="Calibri" w:cs="Calibri"/>
                <w:color w:val="000000"/>
                <w:vertAlign w:val="subscript"/>
                <w:lang w:eastAsia="pl-PL"/>
              </w:rPr>
              <w:t>b1(2)</w:t>
            </w:r>
            <w:r w:rsidR="00F9372B">
              <w:rPr>
                <w:rFonts w:ascii="Calibri" w:eastAsia="Times New Roman" w:hAnsi="Calibri" w:cs="Calibri"/>
                <w:color w:val="000000"/>
                <w:lang w:eastAsia="pl-PL"/>
              </w:rPr>
              <w:t xml:space="preserve"> = d</w:t>
            </w:r>
            <w:r w:rsidR="00F9372B">
              <w:rPr>
                <w:rFonts w:ascii="Calibri" w:eastAsia="Times New Roman" w:hAnsi="Calibri" w:cs="Calibri"/>
                <w:color w:val="000000"/>
                <w:vertAlign w:val="subscript"/>
                <w:lang w:eastAsia="pl-PL"/>
              </w:rPr>
              <w:t>w1(2)</w:t>
            </w:r>
            <w:r w:rsidR="00F9372B">
              <w:rPr>
                <w:rFonts w:ascii="Calibri" w:eastAsia="Times New Roman" w:hAnsi="Calibri" w:cs="Calibri"/>
                <w:color w:val="000000"/>
                <w:lang w:eastAsia="pl-PL"/>
              </w:rPr>
              <w:t>cosα</w:t>
            </w:r>
            <w:r w:rsidR="00F9372B" w:rsidRPr="005B2062">
              <w:rPr>
                <w:rFonts w:ascii="Calibri" w:eastAsia="Times New Roman" w:hAnsi="Calibri" w:cs="Calibri"/>
                <w:color w:val="000000"/>
                <w:lang w:eastAsia="pl-PL"/>
              </w:rPr>
              <w:t> </w:t>
            </w:r>
          </w:p>
        </w:tc>
      </w:tr>
      <w:tr w:rsidR="005B2062" w:rsidRPr="005B2062" w:rsidTr="003D60B6">
        <w:trPr>
          <w:trHeight w:val="441"/>
        </w:trPr>
        <w:tc>
          <w:tcPr>
            <w:tcW w:w="1559" w:type="dxa"/>
            <w:vMerge w:val="restart"/>
            <w:tcBorders>
              <w:top w:val="nil"/>
              <w:left w:val="single" w:sz="4" w:space="0" w:color="auto"/>
              <w:bottom w:val="single" w:sz="4" w:space="0" w:color="auto"/>
              <w:right w:val="single" w:sz="4" w:space="0" w:color="auto"/>
            </w:tcBorders>
            <w:shd w:val="clear" w:color="000000" w:fill="B4C6E7"/>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szerokość wieńca</w:t>
            </w:r>
          </w:p>
        </w:tc>
        <w:tc>
          <w:tcPr>
            <w:tcW w:w="3247" w:type="dxa"/>
            <w:gridSpan w:val="2"/>
            <w:tcBorders>
              <w:top w:val="nil"/>
              <w:left w:val="nil"/>
              <w:bottom w:val="single" w:sz="4" w:space="0" w:color="auto"/>
              <w:right w:val="single" w:sz="4" w:space="0" w:color="auto"/>
            </w:tcBorders>
            <w:shd w:val="clear" w:color="000000" w:fill="B4C6E7"/>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koła zębatego</w:t>
            </w:r>
          </w:p>
        </w:tc>
        <w:tc>
          <w:tcPr>
            <w:tcW w:w="141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mm</w:t>
            </w:r>
          </w:p>
        </w:tc>
        <w:tc>
          <w:tcPr>
            <w:tcW w:w="2881" w:type="dxa"/>
            <w:tcBorders>
              <w:top w:val="nil"/>
              <w:left w:val="nil"/>
              <w:bottom w:val="single" w:sz="4" w:space="0" w:color="auto"/>
              <w:right w:val="single" w:sz="4" w:space="0" w:color="auto"/>
            </w:tcBorders>
            <w:shd w:val="clear" w:color="auto" w:fill="auto"/>
            <w:noWrap/>
            <w:vAlign w:val="center"/>
            <w:hideMark/>
          </w:tcPr>
          <w:p w:rsidR="005B2062" w:rsidRPr="005B2062" w:rsidRDefault="003D60B6" w:rsidP="003D60B6">
            <w:pPr>
              <w:spacing w:after="0" w:line="240" w:lineRule="auto"/>
              <w:jc w:val="center"/>
              <w:rPr>
                <w:rFonts w:ascii="Calibri" w:eastAsia="Times New Roman" w:hAnsi="Calibri" w:cs="Calibri"/>
                <w:color w:val="000000"/>
                <w:vertAlign w:val="subscript"/>
                <w:lang w:eastAsia="pl-PL"/>
              </w:rPr>
            </w:pPr>
            <w:r>
              <w:rPr>
                <w:rFonts w:ascii="Calibri" w:eastAsia="Times New Roman" w:hAnsi="Calibri" w:cs="Calibri"/>
                <w:color w:val="000000"/>
                <w:lang w:eastAsia="pl-PL"/>
              </w:rPr>
              <w:t>B</w:t>
            </w:r>
            <w:r>
              <w:rPr>
                <w:rFonts w:ascii="Calibri" w:eastAsia="Times New Roman" w:hAnsi="Calibri" w:cs="Calibri"/>
                <w:color w:val="000000"/>
                <w:vertAlign w:val="subscript"/>
                <w:lang w:eastAsia="pl-PL"/>
              </w:rPr>
              <w:t xml:space="preserve">2 </w:t>
            </w:r>
            <w:r>
              <w:rPr>
                <w:rFonts w:ascii="Calibri" w:eastAsia="Times New Roman" w:hAnsi="Calibri" w:cs="Calibri"/>
                <w:color w:val="000000"/>
                <w:lang w:eastAsia="pl-PL"/>
              </w:rPr>
              <w:t>= ψ</w:t>
            </w:r>
            <w:r>
              <w:rPr>
                <w:rFonts w:ascii="Calibri" w:eastAsia="Times New Roman" w:hAnsi="Calibri" w:cs="Calibri"/>
                <w:color w:val="000000"/>
                <w:vertAlign w:val="subscript"/>
                <w:lang w:eastAsia="pl-PL"/>
              </w:rPr>
              <w:t>bd</w:t>
            </w:r>
            <w:r>
              <w:rPr>
                <w:rFonts w:ascii="Calibri" w:eastAsia="Times New Roman" w:hAnsi="Calibri" w:cs="Calibri"/>
                <w:color w:val="000000"/>
                <w:lang w:eastAsia="pl-PL"/>
              </w:rPr>
              <w:t>d</w:t>
            </w:r>
            <w:r>
              <w:rPr>
                <w:rFonts w:ascii="Calibri" w:eastAsia="Times New Roman" w:hAnsi="Calibri" w:cs="Calibri"/>
                <w:color w:val="000000"/>
                <w:vertAlign w:val="subscript"/>
                <w:lang w:eastAsia="pl-PL"/>
              </w:rPr>
              <w:t xml:space="preserve">w1 </w:t>
            </w:r>
            <w:r>
              <w:rPr>
                <w:rFonts w:ascii="Calibri" w:eastAsia="Times New Roman" w:hAnsi="Calibri" w:cs="Calibri"/>
                <w:color w:val="000000"/>
                <w:lang w:eastAsia="pl-PL"/>
              </w:rPr>
              <w:t>= ψ</w:t>
            </w:r>
            <w:r>
              <w:rPr>
                <w:rFonts w:ascii="Calibri" w:eastAsia="Times New Roman" w:hAnsi="Calibri" w:cs="Calibri"/>
                <w:color w:val="000000"/>
                <w:vertAlign w:val="subscript"/>
                <w:lang w:eastAsia="pl-PL"/>
              </w:rPr>
              <w:t>b</w:t>
            </w:r>
            <w:r w:rsidRPr="003D60B6">
              <w:rPr>
                <w:rFonts w:ascii="Calibri" w:eastAsia="Times New Roman" w:hAnsi="Calibri" w:cs="Calibri"/>
                <w:color w:val="000000"/>
                <w:vertAlign w:val="subscript"/>
                <w:lang w:eastAsia="pl-PL"/>
              </w:rPr>
              <w:t>ɑ</w:t>
            </w:r>
            <w:r w:rsidR="00F9372B" w:rsidRPr="003D60B6">
              <w:rPr>
                <w:rFonts w:ascii="Calibri" w:eastAsia="Times New Roman" w:hAnsi="Calibri" w:cs="Calibri"/>
                <w:color w:val="000000"/>
                <w:lang w:eastAsia="pl-PL"/>
              </w:rPr>
              <w:t>ɑ</w:t>
            </w:r>
            <w:r>
              <w:rPr>
                <w:rFonts w:ascii="Calibri" w:eastAsia="Times New Roman" w:hAnsi="Calibri" w:cs="Calibri"/>
                <w:color w:val="000000"/>
                <w:vertAlign w:val="subscript"/>
                <w:lang w:eastAsia="pl-PL"/>
              </w:rPr>
              <w:t>w</w:t>
            </w:r>
          </w:p>
        </w:tc>
      </w:tr>
      <w:tr w:rsidR="005B2062" w:rsidRPr="005B2062" w:rsidTr="003D60B6">
        <w:trPr>
          <w:trHeight w:val="441"/>
        </w:trPr>
        <w:tc>
          <w:tcPr>
            <w:tcW w:w="1559" w:type="dxa"/>
            <w:vMerge/>
            <w:tcBorders>
              <w:top w:val="nil"/>
              <w:left w:val="single" w:sz="4" w:space="0" w:color="auto"/>
              <w:bottom w:val="single" w:sz="4" w:space="0" w:color="auto"/>
              <w:right w:val="single" w:sz="4" w:space="0" w:color="auto"/>
            </w:tcBorders>
            <w:vAlign w:val="center"/>
            <w:hideMark/>
          </w:tcPr>
          <w:p w:rsidR="005B2062" w:rsidRPr="005B2062" w:rsidRDefault="005B2062" w:rsidP="005B2062">
            <w:pPr>
              <w:spacing w:after="0" w:line="240" w:lineRule="auto"/>
              <w:rPr>
                <w:rFonts w:ascii="Calibri" w:eastAsia="Times New Roman" w:hAnsi="Calibri" w:cs="Calibri"/>
                <w:color w:val="000000"/>
                <w:lang w:eastAsia="pl-PL"/>
              </w:rPr>
            </w:pPr>
          </w:p>
        </w:tc>
        <w:tc>
          <w:tcPr>
            <w:tcW w:w="3247" w:type="dxa"/>
            <w:gridSpan w:val="2"/>
            <w:tcBorders>
              <w:top w:val="nil"/>
              <w:left w:val="nil"/>
              <w:bottom w:val="single" w:sz="4" w:space="0" w:color="auto"/>
              <w:right w:val="single" w:sz="4" w:space="0" w:color="auto"/>
            </w:tcBorders>
            <w:shd w:val="clear" w:color="000000" w:fill="B4C6E7"/>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zębnika</w:t>
            </w:r>
          </w:p>
        </w:tc>
        <w:tc>
          <w:tcPr>
            <w:tcW w:w="1414" w:type="dxa"/>
            <w:vMerge/>
            <w:tcBorders>
              <w:top w:val="nil"/>
              <w:left w:val="single" w:sz="4" w:space="0" w:color="auto"/>
              <w:bottom w:val="single" w:sz="4" w:space="0" w:color="auto"/>
              <w:right w:val="single" w:sz="4" w:space="0" w:color="auto"/>
            </w:tcBorders>
            <w:vAlign w:val="center"/>
            <w:hideMark/>
          </w:tcPr>
          <w:p w:rsidR="005B2062" w:rsidRPr="005B2062" w:rsidRDefault="005B2062" w:rsidP="005B2062">
            <w:pPr>
              <w:spacing w:after="0" w:line="240" w:lineRule="auto"/>
              <w:rPr>
                <w:rFonts w:ascii="Calibri" w:eastAsia="Times New Roman" w:hAnsi="Calibri" w:cs="Calibri"/>
                <w:color w:val="000000"/>
                <w:lang w:eastAsia="pl-PL"/>
              </w:rPr>
            </w:pPr>
          </w:p>
        </w:tc>
        <w:tc>
          <w:tcPr>
            <w:tcW w:w="2881"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 </w:t>
            </w:r>
            <w:r w:rsidR="003D60B6">
              <w:rPr>
                <w:rFonts w:ascii="Calibri" w:eastAsia="Times New Roman" w:hAnsi="Calibri" w:cs="Calibri"/>
                <w:color w:val="000000"/>
                <w:lang w:eastAsia="pl-PL"/>
              </w:rPr>
              <w:t>B</w:t>
            </w:r>
            <w:r w:rsidR="003D60B6">
              <w:rPr>
                <w:rFonts w:ascii="Calibri" w:eastAsia="Times New Roman" w:hAnsi="Calibri" w:cs="Calibri"/>
                <w:color w:val="000000"/>
                <w:vertAlign w:val="subscript"/>
                <w:lang w:eastAsia="pl-PL"/>
              </w:rPr>
              <w:t>1</w:t>
            </w:r>
            <w:r w:rsidR="003D60B6">
              <w:rPr>
                <w:rFonts w:ascii="Calibri" w:eastAsia="Times New Roman" w:hAnsi="Calibri" w:cs="Calibri"/>
                <w:color w:val="000000"/>
                <w:lang w:eastAsia="pl-PL"/>
              </w:rPr>
              <w:t xml:space="preserve"> = b</w:t>
            </w:r>
            <w:r w:rsidR="003D60B6">
              <w:rPr>
                <w:rFonts w:ascii="Calibri" w:eastAsia="Times New Roman" w:hAnsi="Calibri" w:cs="Calibri"/>
                <w:color w:val="000000"/>
                <w:vertAlign w:val="subscript"/>
                <w:lang w:eastAsia="pl-PL"/>
              </w:rPr>
              <w:t xml:space="preserve">2 </w:t>
            </w:r>
            <w:r w:rsidR="003D60B6">
              <w:rPr>
                <w:rFonts w:ascii="Calibri" w:eastAsia="Times New Roman" w:hAnsi="Calibri" w:cs="Calibri"/>
                <w:color w:val="000000"/>
                <w:lang w:eastAsia="pl-PL"/>
              </w:rPr>
              <w:t>+ (3…5)mm</w:t>
            </w:r>
          </w:p>
        </w:tc>
      </w:tr>
      <w:tr w:rsidR="005B2062" w:rsidRPr="005B2062" w:rsidTr="003D60B6">
        <w:trPr>
          <w:trHeight w:val="441"/>
        </w:trPr>
        <w:tc>
          <w:tcPr>
            <w:tcW w:w="4807" w:type="dxa"/>
            <w:gridSpan w:val="3"/>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prędkość kół</w:t>
            </w:r>
          </w:p>
        </w:tc>
        <w:tc>
          <w:tcPr>
            <w:tcW w:w="1414"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5B2062">
            <w:pPr>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 </w:t>
            </w:r>
            <w:r w:rsidR="003D60B6">
              <w:rPr>
                <w:rFonts w:ascii="Calibri" w:eastAsia="Times New Roman" w:hAnsi="Calibri" w:cs="Calibri"/>
                <w:color w:val="000000"/>
                <w:lang w:eastAsia="pl-PL"/>
              </w:rPr>
              <w:t>m/s</w:t>
            </w:r>
          </w:p>
        </w:tc>
        <w:tc>
          <w:tcPr>
            <w:tcW w:w="2881" w:type="dxa"/>
            <w:tcBorders>
              <w:top w:val="nil"/>
              <w:left w:val="nil"/>
              <w:bottom w:val="single" w:sz="4" w:space="0" w:color="auto"/>
              <w:right w:val="single" w:sz="4" w:space="0" w:color="auto"/>
            </w:tcBorders>
            <w:shd w:val="clear" w:color="auto" w:fill="auto"/>
            <w:noWrap/>
            <w:vAlign w:val="center"/>
            <w:hideMark/>
          </w:tcPr>
          <w:p w:rsidR="005B2062" w:rsidRPr="005B2062" w:rsidRDefault="005B2062" w:rsidP="003D60B6">
            <w:pPr>
              <w:keepNext/>
              <w:spacing w:after="0" w:line="240" w:lineRule="auto"/>
              <w:jc w:val="center"/>
              <w:rPr>
                <w:rFonts w:ascii="Calibri" w:eastAsia="Times New Roman" w:hAnsi="Calibri" w:cs="Calibri"/>
                <w:color w:val="000000"/>
                <w:lang w:eastAsia="pl-PL"/>
              </w:rPr>
            </w:pPr>
            <w:r w:rsidRPr="005B2062">
              <w:rPr>
                <w:rFonts w:ascii="Calibri" w:eastAsia="Times New Roman" w:hAnsi="Calibri" w:cs="Calibri"/>
                <w:color w:val="000000"/>
                <w:lang w:eastAsia="pl-PL"/>
              </w:rPr>
              <w:t> </w:t>
            </w:r>
            <w:r w:rsidR="003D60B6">
              <w:rPr>
                <w:rFonts w:ascii="Calibri" w:eastAsia="Times New Roman" w:hAnsi="Calibri" w:cs="Calibri"/>
                <w:color w:val="000000"/>
                <w:lang w:eastAsia="pl-PL"/>
              </w:rPr>
              <w:t>ϑ = πd</w:t>
            </w:r>
            <w:r w:rsidR="003D60B6">
              <w:rPr>
                <w:rFonts w:ascii="Calibri" w:eastAsia="Times New Roman" w:hAnsi="Calibri" w:cs="Calibri"/>
                <w:color w:val="000000"/>
                <w:vertAlign w:val="subscript"/>
                <w:lang w:eastAsia="pl-PL"/>
              </w:rPr>
              <w:t>w1</w:t>
            </w:r>
            <w:r w:rsidR="003D60B6">
              <w:rPr>
                <w:rFonts w:ascii="Calibri" w:eastAsia="Times New Roman" w:hAnsi="Calibri" w:cs="Calibri"/>
                <w:color w:val="000000"/>
                <w:lang w:eastAsia="pl-PL"/>
              </w:rPr>
              <w:t>n</w:t>
            </w:r>
            <w:r w:rsidR="003D60B6">
              <w:rPr>
                <w:rFonts w:ascii="Calibri" w:eastAsia="Times New Roman" w:hAnsi="Calibri" w:cs="Calibri"/>
                <w:color w:val="000000"/>
                <w:vertAlign w:val="subscript"/>
                <w:lang w:eastAsia="pl-PL"/>
              </w:rPr>
              <w:t>1</w:t>
            </w:r>
            <w:r w:rsidR="003D60B6">
              <w:rPr>
                <w:rFonts w:ascii="Calibri" w:eastAsia="Times New Roman" w:hAnsi="Calibri" w:cs="Calibri"/>
                <w:color w:val="000000"/>
                <w:lang w:eastAsia="pl-PL"/>
              </w:rPr>
              <w:t>/(60∙10</w:t>
            </w:r>
            <w:r w:rsidR="003D60B6">
              <w:rPr>
                <w:rFonts w:ascii="Calibri" w:eastAsia="Times New Roman" w:hAnsi="Calibri" w:cs="Calibri"/>
                <w:color w:val="000000"/>
                <w:vertAlign w:val="superscript"/>
                <w:lang w:eastAsia="pl-PL"/>
              </w:rPr>
              <w:t>3</w:t>
            </w:r>
            <w:r w:rsidR="003D60B6">
              <w:rPr>
                <w:rFonts w:ascii="Calibri" w:eastAsia="Times New Roman" w:hAnsi="Calibri" w:cs="Calibri"/>
                <w:color w:val="000000"/>
                <w:lang w:eastAsia="pl-PL"/>
              </w:rPr>
              <w:t>)</w:t>
            </w:r>
          </w:p>
        </w:tc>
      </w:tr>
    </w:tbl>
    <w:p w:rsidR="005B2062" w:rsidRDefault="003D60B6" w:rsidP="003D60B6">
      <w:pPr>
        <w:pStyle w:val="Legenda"/>
        <w:rPr>
          <w:rFonts w:cstheme="minorHAnsi"/>
        </w:rPr>
      </w:pPr>
      <w:r>
        <w:t xml:space="preserve">Tabela </w:t>
      </w:r>
      <w:r>
        <w:fldChar w:fldCharType="begin"/>
      </w:r>
      <w:r>
        <w:instrText xml:space="preserve"> SEQ Tabela \* ARABIC </w:instrText>
      </w:r>
      <w:r>
        <w:fldChar w:fldCharType="separate"/>
      </w:r>
      <w:r>
        <w:rPr>
          <w:noProof/>
        </w:rPr>
        <w:t>1</w:t>
      </w:r>
      <w:r>
        <w:fldChar w:fldCharType="end"/>
      </w:r>
      <w:r>
        <w:t xml:space="preserve"> Podstawowe zależności geometryczne i kinematyczne walcowych przekładni zębatych</w:t>
      </w:r>
    </w:p>
    <w:p w:rsidR="00C94EA6" w:rsidRDefault="00C94EA6">
      <w:r>
        <w:br w:type="page"/>
      </w:r>
    </w:p>
    <w:p w:rsidR="00C94EA6" w:rsidRPr="000C4AFD" w:rsidRDefault="00C94EA6" w:rsidP="000C4AFD"/>
    <w:p w:rsidR="000C4AFD" w:rsidRDefault="000C4AFD" w:rsidP="000C4AFD">
      <w:pPr>
        <w:pStyle w:val="Nagwek2"/>
      </w:pPr>
      <w:bookmarkStart w:id="21" w:name="_Toc72023279"/>
      <w:r>
        <w:t>Dobór materiału</w:t>
      </w:r>
      <w:bookmarkEnd w:id="21"/>
    </w:p>
    <w:p w:rsidR="000C4AFD" w:rsidRDefault="000C4AFD" w:rsidP="000C4AFD"/>
    <w:p w:rsidR="000548CA" w:rsidRDefault="000548CA" w:rsidP="00534F0A">
      <w:pPr>
        <w:jc w:val="both"/>
      </w:pPr>
      <w:r>
        <w:t>Projektowanie to bardzo złożony proces, w którym na wielu etapach musimy przekładać swoje idee i wymagania rynku na</w:t>
      </w:r>
      <w:r w:rsidR="00354838">
        <w:t xml:space="preserve"> szczegółową</w:t>
      </w:r>
      <w:r>
        <w:t xml:space="preserve"> wiedzę niezbędną do wykonania końcowego wyrobu. Niewątpliwie, niezwykle ważnym etapem jest dobór odpowiedniego materiału, z którego wykonany zostanie nasz projekt. Wahałem się określając dobór materiału jako etap, ponieważ myślę, że w projektowaniu inżynierskim rzadko zdarza się, aby autor w trakcie kolejnych faz rozwoju projektu nie zmienił wizji co do tego jaki materiał zastosuje do </w:t>
      </w:r>
      <w:r w:rsidR="001B373B">
        <w:t>jego realizacji</w:t>
      </w:r>
      <w:r>
        <w:t>.</w:t>
      </w:r>
    </w:p>
    <w:p w:rsidR="000548CA" w:rsidRDefault="000548CA" w:rsidP="00534F0A">
      <w:pPr>
        <w:jc w:val="both"/>
      </w:pPr>
      <w:r>
        <w:t xml:space="preserve">Żyjemy w czasach, w których inżynierowie dysponują </w:t>
      </w:r>
      <w:r w:rsidR="00534F0A">
        <w:t>ogromną ilością materiałów, szacowaną na dziesiątki tysięcy. Standaryzacja dąży to zmniejszania tej liczby, jednak technologia rozwija się tak szybko, że ciągle pojawiają się nowe materiały, które oferują coraz to nowsze, bardziej użyteczne właściwości. Ciężko zatem, z tak szerokiej gamy od razu wybrać konkretny materiał, mając na uwadze na jak wiele czynników będzie to miało wpływ. Od tej decyzji będzie zależeć proces kształtowania, łączenia, wykończenia czy też innego sposobu obróbki końcowego produktu. Można więc stwierdzić, że to jaki materiał wybierzemy, będzie miało wpływ na cały proces technologiczny, a co za tym idzie także koszt naszego projektu i w przyszłości</w:t>
      </w:r>
      <w:r w:rsidR="001B373B">
        <w:t xml:space="preserve"> jego konkurencyjność na rynku. Do tego wszystkiego dochodzi jeszcze </w:t>
      </w:r>
      <w:r w:rsidR="00354838">
        <w:t>fakt</w:t>
      </w:r>
      <w:r w:rsidR="001B373B">
        <w:t>,</w:t>
      </w:r>
      <w:r w:rsidR="00354838">
        <w:t xml:space="preserve"> że</w:t>
      </w:r>
      <w:r w:rsidR="001B373B">
        <w:t xml:space="preserve"> poprawna konstrukcja i wykonanie wyrobu nie gwarantują na</w:t>
      </w:r>
      <w:r w:rsidR="00354838">
        <w:t>m</w:t>
      </w:r>
      <w:r w:rsidR="001B373B">
        <w:t xml:space="preserve"> sukcesu sprzedażowego. </w:t>
      </w:r>
    </w:p>
    <w:p w:rsidR="001B373B" w:rsidRPr="000C4AFD" w:rsidRDefault="001B373B" w:rsidP="00534F0A">
      <w:pPr>
        <w:jc w:val="both"/>
      </w:pPr>
      <w:r>
        <w:t>Początkowe fazy projektu charakteryzują się „płynnością”, ponieważ nigdy nie jesteśmy w stanie przewidzieć już na początku wszystkich problemów, które pojawią się w kolejnych etapach. Tak samo należy podejść do doboru odpowiedniego materiału</w:t>
      </w:r>
      <w:r w:rsidR="00354838">
        <w:t xml:space="preserve"> – z dozą „płynności”</w:t>
      </w:r>
      <w:r>
        <w:t xml:space="preserve">, czyli warto </w:t>
      </w:r>
      <w:r w:rsidR="00354838">
        <w:t xml:space="preserve">określić sobie </w:t>
      </w:r>
      <w:r>
        <w:t xml:space="preserve">pewien zakres materiałów, z których chcielibyśmy korzystać i wraz z zaostrzaniem się kryteriów, gdy projekt nabiera realnych kształtów, lista materiałów również powinna ulec uszczupleniu, aż </w:t>
      </w:r>
      <w:r w:rsidR="00354838">
        <w:t>znajdziemy ten najbardziej nam odpowiadający.[5]</w:t>
      </w:r>
    </w:p>
    <w:p w:rsidR="000C4AFD" w:rsidRDefault="000C4AFD" w:rsidP="000C4AFD">
      <w:pPr>
        <w:jc w:val="both"/>
      </w:pPr>
      <w:r>
        <w:t>Najczęściej wybieranym materia</w:t>
      </w:r>
      <w:r w:rsidR="00C94EA6">
        <w:t>łem do produkcji kół zębatych są</w:t>
      </w:r>
      <w:r>
        <w:t xml:space="preserve"> stale poddawane obróbce cieplnej. Stal jest to nic innego jak stop żelaza z </w:t>
      </w:r>
      <w:r w:rsidR="00354838">
        <w:t>węglem. Jeżeli zawartość węgla</w:t>
      </w:r>
      <w:r>
        <w:t xml:space="preserve"> nie przekracza 2% to mówimy o stali węglowej, natomiast często do takiego stopu dodawane są również umyślnie inne pierwiastki, aby uzyskać pożądane właściwości, wtedy taką stal nazywamy stopową. Można również spotkać koła zębate wykonane z żeliwa, stopów metali kolorowych, a także tworzyw sztucznych. </w:t>
      </w:r>
    </w:p>
    <w:p w:rsidR="00C94EA6" w:rsidRDefault="00C94EA6" w:rsidP="000C4AFD">
      <w:pPr>
        <w:jc w:val="both"/>
      </w:pPr>
      <w:r>
        <w:t xml:space="preserve">Ważnym aspektem </w:t>
      </w:r>
    </w:p>
    <w:p w:rsidR="00DC6115" w:rsidRDefault="00DC6115" w:rsidP="00DC6115">
      <w:pPr>
        <w:pStyle w:val="Akapitzlist"/>
        <w:rPr>
          <w:rFonts w:cstheme="minorHAnsi"/>
          <w:sz w:val="36"/>
          <w:vertAlign w:val="subscript"/>
        </w:rPr>
      </w:pPr>
    </w:p>
    <w:p w:rsidR="007C28BB" w:rsidRDefault="007C28BB" w:rsidP="00DC6115">
      <w:pPr>
        <w:jc w:val="center"/>
      </w:pPr>
    </w:p>
    <w:p w:rsidR="00957AF8" w:rsidRPr="00957AF8" w:rsidRDefault="00957AF8" w:rsidP="00957AF8"/>
    <w:p w:rsidR="00E7583C" w:rsidRPr="009A51BE" w:rsidRDefault="00E7583C" w:rsidP="00C65393">
      <w:pPr>
        <w:pStyle w:val="Nagwek1"/>
        <w:numPr>
          <w:ilvl w:val="0"/>
          <w:numId w:val="1"/>
        </w:numPr>
        <w:rPr>
          <w:color w:val="auto"/>
        </w:rPr>
      </w:pPr>
      <w:bookmarkStart w:id="22" w:name="_Toc72023280"/>
      <w:r w:rsidRPr="009A51BE">
        <w:rPr>
          <w:color w:val="auto"/>
        </w:rPr>
        <w:lastRenderedPageBreak/>
        <w:t>Implementacja algorytmu obliczeniowego</w:t>
      </w:r>
      <w:bookmarkEnd w:id="22"/>
    </w:p>
    <w:p w:rsidR="00E7583C" w:rsidRPr="009A51BE" w:rsidRDefault="00E7583C" w:rsidP="00C65393">
      <w:pPr>
        <w:pStyle w:val="Nagwek1"/>
        <w:numPr>
          <w:ilvl w:val="0"/>
          <w:numId w:val="1"/>
        </w:numPr>
        <w:rPr>
          <w:color w:val="auto"/>
        </w:rPr>
      </w:pPr>
      <w:bookmarkStart w:id="23" w:name="_Toc72023281"/>
      <w:r w:rsidRPr="009A51BE">
        <w:rPr>
          <w:color w:val="auto"/>
        </w:rPr>
        <w:t>Pozostałe funkcje</w:t>
      </w:r>
      <w:bookmarkEnd w:id="23"/>
    </w:p>
    <w:p w:rsidR="00E7583C" w:rsidRPr="009A51BE" w:rsidRDefault="00E7583C" w:rsidP="00C65393">
      <w:pPr>
        <w:pStyle w:val="Nagwek1"/>
        <w:numPr>
          <w:ilvl w:val="0"/>
          <w:numId w:val="1"/>
        </w:numPr>
        <w:rPr>
          <w:color w:val="auto"/>
        </w:rPr>
      </w:pPr>
      <w:bookmarkStart w:id="24" w:name="_Toc72023282"/>
      <w:r w:rsidRPr="009A51BE">
        <w:rPr>
          <w:color w:val="auto"/>
        </w:rPr>
        <w:t>Weryfikacja poprawności obliczeń na przykładzie</w:t>
      </w:r>
      <w:bookmarkEnd w:id="24"/>
    </w:p>
    <w:p w:rsidR="00E7583C" w:rsidRPr="009A51BE" w:rsidRDefault="00E7583C" w:rsidP="00C65393">
      <w:pPr>
        <w:pStyle w:val="Nagwek1"/>
        <w:numPr>
          <w:ilvl w:val="0"/>
          <w:numId w:val="1"/>
        </w:numPr>
        <w:rPr>
          <w:color w:val="auto"/>
        </w:rPr>
      </w:pPr>
      <w:bookmarkStart w:id="25" w:name="_Toc72023283"/>
      <w:r w:rsidRPr="009A51BE">
        <w:rPr>
          <w:color w:val="auto"/>
        </w:rPr>
        <w:t>Podsumowanie, wnioski i uwagi końcowe</w:t>
      </w:r>
      <w:bookmarkEnd w:id="25"/>
    </w:p>
    <w:p w:rsidR="00E7583C" w:rsidRDefault="00E7583C" w:rsidP="00C65393">
      <w:pPr>
        <w:pStyle w:val="Nagwek1"/>
        <w:numPr>
          <w:ilvl w:val="0"/>
          <w:numId w:val="1"/>
        </w:numPr>
        <w:rPr>
          <w:color w:val="auto"/>
        </w:rPr>
      </w:pPr>
      <w:bookmarkStart w:id="26" w:name="_Toc72023284"/>
      <w:r w:rsidRPr="009A51BE">
        <w:rPr>
          <w:color w:val="auto"/>
        </w:rPr>
        <w:t>Bibliografia</w:t>
      </w:r>
      <w:bookmarkEnd w:id="26"/>
    </w:p>
    <w:p w:rsidR="00746518" w:rsidRDefault="00746518" w:rsidP="00746518">
      <w:pPr>
        <w:pStyle w:val="Akapitzlist"/>
        <w:numPr>
          <w:ilvl w:val="0"/>
          <w:numId w:val="4"/>
        </w:numPr>
      </w:pPr>
      <w:r>
        <w:t xml:space="preserve">Qt Designer Manual </w:t>
      </w:r>
      <w:hyperlink r:id="rId20" w:history="1">
        <w:r w:rsidRPr="00865FFF">
          <w:rPr>
            <w:rStyle w:val="Hipercze"/>
          </w:rPr>
          <w:t>https://doc.qt.io/qt-5/qtdesigner-manual.html</w:t>
        </w:r>
      </w:hyperlink>
      <w:r>
        <w:t xml:space="preserve"> dostęp: 13.04.2021</w:t>
      </w:r>
    </w:p>
    <w:p w:rsidR="003326B4" w:rsidRDefault="00532F6B" w:rsidP="003326B4">
      <w:pPr>
        <w:pStyle w:val="Akapitzlist"/>
        <w:numPr>
          <w:ilvl w:val="0"/>
          <w:numId w:val="4"/>
        </w:numPr>
      </w:pPr>
      <w:r>
        <w:t>Qt5 Python GUI Programming</w:t>
      </w:r>
    </w:p>
    <w:p w:rsidR="003326B4" w:rsidRDefault="003326B4" w:rsidP="003326B4">
      <w:pPr>
        <w:pStyle w:val="Akapitzlist"/>
        <w:numPr>
          <w:ilvl w:val="0"/>
          <w:numId w:val="4"/>
        </w:numPr>
      </w:pPr>
      <w:r>
        <w:t>Scscs</w:t>
      </w:r>
    </w:p>
    <w:p w:rsidR="003326B4" w:rsidRDefault="003326B4" w:rsidP="003326B4">
      <w:pPr>
        <w:pStyle w:val="Akapitzlist"/>
        <w:numPr>
          <w:ilvl w:val="0"/>
          <w:numId w:val="4"/>
        </w:numPr>
      </w:pPr>
      <w:r>
        <w:t>Leonid Kurmaz Projektowanie Węzłów i części maszyn</w:t>
      </w:r>
    </w:p>
    <w:p w:rsidR="00354838" w:rsidRDefault="00354838" w:rsidP="003326B4">
      <w:pPr>
        <w:pStyle w:val="Akapitzlist"/>
        <w:numPr>
          <w:ilvl w:val="0"/>
          <w:numId w:val="4"/>
        </w:numPr>
      </w:pPr>
      <w:r>
        <w:t>Ashby Dobór Materiałów w Projektowaniu Inżynierskim.</w:t>
      </w:r>
    </w:p>
    <w:p w:rsidR="00C94EA6" w:rsidRDefault="00C94EA6" w:rsidP="00C94EA6">
      <w:pPr>
        <w:numPr>
          <w:ilvl w:val="0"/>
          <w:numId w:val="4"/>
        </w:numPr>
        <w:shd w:val="clear" w:color="auto" w:fill="FFFFFF"/>
        <w:spacing w:before="100" w:beforeAutospacing="1" w:after="24" w:line="240" w:lineRule="auto"/>
        <w:rPr>
          <w:rFonts w:ascii="Arial" w:hAnsi="Arial" w:cs="Arial"/>
          <w:color w:val="202122"/>
          <w:sz w:val="21"/>
          <w:szCs w:val="21"/>
        </w:rPr>
      </w:pPr>
      <w:r>
        <w:rPr>
          <w:rStyle w:val="citation"/>
          <w:rFonts w:ascii="Arial" w:hAnsi="Arial" w:cs="Arial"/>
          <w:color w:val="202122"/>
          <w:sz w:val="21"/>
          <w:szCs w:val="21"/>
        </w:rPr>
        <w:t>Czarnigowski J.: </w:t>
      </w:r>
      <w:hyperlink r:id="rId21" w:anchor="id468/" w:history="1">
        <w:r>
          <w:rPr>
            <w:rStyle w:val="Hipercze"/>
            <w:rFonts w:ascii="Arial" w:hAnsi="Arial" w:cs="Arial"/>
            <w:color w:val="3366BB"/>
            <w:sz w:val="21"/>
            <w:szCs w:val="21"/>
          </w:rPr>
          <w:t>Wykład 8 przekładnie zębate część 1</w:t>
        </w:r>
      </w:hyperlink>
      <w:r>
        <w:rPr>
          <w:rStyle w:val="citation"/>
          <w:rFonts w:ascii="Arial" w:hAnsi="Arial" w:cs="Arial"/>
          <w:color w:val="202122"/>
          <w:sz w:val="21"/>
          <w:szCs w:val="21"/>
        </w:rPr>
        <w:t>. Politechnika Lubelska. Wykłady dla studiów zaocznych. [dostęp 2021-05-16].</w:t>
      </w:r>
    </w:p>
    <w:p w:rsidR="00C94EA6" w:rsidRDefault="00C94EA6" w:rsidP="003326B4">
      <w:pPr>
        <w:pStyle w:val="Akapitzlist"/>
        <w:numPr>
          <w:ilvl w:val="0"/>
          <w:numId w:val="4"/>
        </w:numPr>
      </w:pPr>
      <w:hyperlink r:id="rId22" w:history="1">
        <w:r w:rsidRPr="00FC59B2">
          <w:rPr>
            <w:rStyle w:val="Hipercze"/>
          </w:rPr>
          <w:t>http://wtie.tu.koszalin.pl/przekladniezebate dostęp 16.05.2021</w:t>
        </w:r>
      </w:hyperlink>
    </w:p>
    <w:p w:rsidR="00C94EA6" w:rsidRPr="00746518" w:rsidRDefault="00C94EA6" w:rsidP="003326B4">
      <w:pPr>
        <w:pStyle w:val="Akapitzlist"/>
        <w:numPr>
          <w:ilvl w:val="0"/>
          <w:numId w:val="4"/>
        </w:numPr>
      </w:pPr>
    </w:p>
    <w:p w:rsidR="00E7583C" w:rsidRDefault="00E7583C" w:rsidP="00C65393">
      <w:pPr>
        <w:pStyle w:val="Nagwek1"/>
        <w:numPr>
          <w:ilvl w:val="0"/>
          <w:numId w:val="1"/>
        </w:numPr>
        <w:rPr>
          <w:color w:val="auto"/>
        </w:rPr>
      </w:pPr>
      <w:bookmarkStart w:id="27" w:name="_Toc72023285"/>
      <w:r w:rsidRPr="009A51BE">
        <w:rPr>
          <w:color w:val="auto"/>
        </w:rPr>
        <w:t>Spis tabel i rysunków</w:t>
      </w:r>
      <w:bookmarkEnd w:id="27"/>
    </w:p>
    <w:p w:rsidR="0063678A" w:rsidRDefault="009D2D24">
      <w:pPr>
        <w:pStyle w:val="Spisilustracji"/>
        <w:tabs>
          <w:tab w:val="right" w:leader="dot" w:pos="9062"/>
        </w:tabs>
        <w:rPr>
          <w:rFonts w:eastAsiaTheme="minorEastAsia" w:cstheme="minorBidi"/>
          <w:smallCaps w:val="0"/>
          <w:noProof/>
          <w:sz w:val="22"/>
          <w:szCs w:val="22"/>
          <w:lang w:eastAsia="pl-PL"/>
        </w:rPr>
      </w:pPr>
      <w:r>
        <w:fldChar w:fldCharType="begin"/>
      </w:r>
      <w:r>
        <w:instrText xml:space="preserve"> TOC \h \z \c "Rysunek" </w:instrText>
      </w:r>
      <w:r>
        <w:fldChar w:fldCharType="separate"/>
      </w:r>
      <w:hyperlink w:anchor="_Toc69233792" w:history="1">
        <w:r w:rsidR="0063678A" w:rsidRPr="00963265">
          <w:rPr>
            <w:rStyle w:val="Hipercze"/>
            <w:noProof/>
          </w:rPr>
          <w:t>Rysunek 1MITCalc Spur Gear - interfejs użytkownika</w:t>
        </w:r>
        <w:r w:rsidR="0063678A">
          <w:rPr>
            <w:noProof/>
            <w:webHidden/>
          </w:rPr>
          <w:tab/>
        </w:r>
        <w:r w:rsidR="0063678A">
          <w:rPr>
            <w:noProof/>
            <w:webHidden/>
          </w:rPr>
          <w:fldChar w:fldCharType="begin"/>
        </w:r>
        <w:r w:rsidR="0063678A">
          <w:rPr>
            <w:noProof/>
            <w:webHidden/>
          </w:rPr>
          <w:instrText xml:space="preserve"> PAGEREF _Toc69233792 \h </w:instrText>
        </w:r>
        <w:r w:rsidR="0063678A">
          <w:rPr>
            <w:noProof/>
            <w:webHidden/>
          </w:rPr>
        </w:r>
        <w:r w:rsidR="0063678A">
          <w:rPr>
            <w:noProof/>
            <w:webHidden/>
          </w:rPr>
          <w:fldChar w:fldCharType="separate"/>
        </w:r>
        <w:r w:rsidR="0063678A">
          <w:rPr>
            <w:noProof/>
            <w:webHidden/>
          </w:rPr>
          <w:t>7</w:t>
        </w:r>
        <w:r w:rsidR="0063678A">
          <w:rPr>
            <w:noProof/>
            <w:webHidden/>
          </w:rPr>
          <w:fldChar w:fldCharType="end"/>
        </w:r>
      </w:hyperlink>
    </w:p>
    <w:p w:rsidR="009D2D24" w:rsidRPr="009D2D24" w:rsidRDefault="009D2D24" w:rsidP="009D2D24">
      <w:r>
        <w:fldChar w:fldCharType="end"/>
      </w:r>
    </w:p>
    <w:p w:rsidR="000D6179" w:rsidRPr="000D6179" w:rsidRDefault="000D6179" w:rsidP="000D6179"/>
    <w:sectPr w:rsidR="000D6179" w:rsidRPr="000D6179">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AA8" w:rsidRDefault="00017AA8" w:rsidP="00981E1D">
      <w:pPr>
        <w:spacing w:after="0" w:line="240" w:lineRule="auto"/>
      </w:pPr>
      <w:r>
        <w:separator/>
      </w:r>
    </w:p>
  </w:endnote>
  <w:endnote w:type="continuationSeparator" w:id="0">
    <w:p w:rsidR="00017AA8" w:rsidRDefault="00017AA8" w:rsidP="00981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AA8" w:rsidRDefault="00017AA8" w:rsidP="00981E1D">
      <w:pPr>
        <w:spacing w:after="0" w:line="240" w:lineRule="auto"/>
      </w:pPr>
      <w:r>
        <w:separator/>
      </w:r>
    </w:p>
  </w:footnote>
  <w:footnote w:type="continuationSeparator" w:id="0">
    <w:p w:rsidR="00017AA8" w:rsidRDefault="00017AA8" w:rsidP="00981E1D">
      <w:pPr>
        <w:spacing w:after="0" w:line="240" w:lineRule="auto"/>
      </w:pPr>
      <w:r>
        <w:continuationSeparator/>
      </w:r>
    </w:p>
  </w:footnote>
  <w:footnote w:id="1">
    <w:p w:rsidR="002C728B" w:rsidRDefault="002C728B">
      <w:pPr>
        <w:pStyle w:val="Tekstprzypisudolnego"/>
      </w:pPr>
      <w:r>
        <w:rPr>
          <w:rStyle w:val="Odwoanieprzypisudolnego"/>
        </w:rPr>
        <w:footnoteRef/>
      </w:r>
      <w:r>
        <w:t xml:space="preserve"> </w:t>
      </w:r>
      <w:hyperlink r:id="rId1" w:history="1">
        <w:r w:rsidRPr="00865FFF">
          <w:rPr>
            <w:rStyle w:val="Hipercze"/>
          </w:rPr>
          <w:t>https://www.gearbox.com.pl/pl/index_pl.html</w:t>
        </w:r>
      </w:hyperlink>
      <w:r>
        <w:t xml:space="preserve"> dostęp: 13.04.2021.</w:t>
      </w:r>
    </w:p>
  </w:footnote>
  <w:footnote w:id="2">
    <w:p w:rsidR="002C728B" w:rsidRDefault="002C728B">
      <w:pPr>
        <w:pStyle w:val="Tekstprzypisudolnego"/>
      </w:pPr>
      <w:r>
        <w:rPr>
          <w:rStyle w:val="Odwoanieprzypisudolnego"/>
        </w:rPr>
        <w:footnoteRef/>
      </w:r>
      <w:r>
        <w:t xml:space="preserve"> </w:t>
      </w:r>
      <w:hyperlink r:id="rId2" w:history="1">
        <w:r w:rsidRPr="003C6C04">
          <w:rPr>
            <w:rStyle w:val="Hipercze"/>
          </w:rPr>
          <w:t>https://pypi.org/project/PyQt5/</w:t>
        </w:r>
      </w:hyperlink>
      <w:r>
        <w:t xml:space="preserve"> dostęp: 17.04.2021r.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21A82"/>
    <w:multiLevelType w:val="hybridMultilevel"/>
    <w:tmpl w:val="2D6294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5455F2A"/>
    <w:multiLevelType w:val="multilevel"/>
    <w:tmpl w:val="3170E04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F9A4032"/>
    <w:multiLevelType w:val="hybridMultilevel"/>
    <w:tmpl w:val="67DE08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DA04163"/>
    <w:multiLevelType w:val="multilevel"/>
    <w:tmpl w:val="3170E04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5415EA7"/>
    <w:multiLevelType w:val="multilevel"/>
    <w:tmpl w:val="FF04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E0D46"/>
    <w:multiLevelType w:val="hybridMultilevel"/>
    <w:tmpl w:val="BD9CA7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4932F13"/>
    <w:multiLevelType w:val="hybridMultilevel"/>
    <w:tmpl w:val="50E252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D9D0367"/>
    <w:multiLevelType w:val="hybridMultilevel"/>
    <w:tmpl w:val="4C10536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nsid w:val="3EC67CEC"/>
    <w:multiLevelType w:val="hybridMultilevel"/>
    <w:tmpl w:val="F1EA68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5657648"/>
    <w:multiLevelType w:val="hybridMultilevel"/>
    <w:tmpl w:val="D632B8B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nsid w:val="570828C5"/>
    <w:multiLevelType w:val="multilevel"/>
    <w:tmpl w:val="3170E04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7BF7539"/>
    <w:multiLevelType w:val="hybridMultilevel"/>
    <w:tmpl w:val="1C36C9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B6870B8"/>
    <w:multiLevelType w:val="hybridMultilevel"/>
    <w:tmpl w:val="1FBA7EE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3">
    <w:nsid w:val="646E23AF"/>
    <w:multiLevelType w:val="hybridMultilevel"/>
    <w:tmpl w:val="57C22A4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nsid w:val="6C9F53A1"/>
    <w:multiLevelType w:val="hybridMultilevel"/>
    <w:tmpl w:val="FA32D27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5">
    <w:nsid w:val="6E050012"/>
    <w:multiLevelType w:val="hybridMultilevel"/>
    <w:tmpl w:val="B812401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6">
    <w:nsid w:val="7FD021C7"/>
    <w:multiLevelType w:val="hybridMultilevel"/>
    <w:tmpl w:val="4294A20E"/>
    <w:lvl w:ilvl="0" w:tplc="8BB8B72A">
      <w:start w:val="3"/>
      <w:numFmt w:val="decimal"/>
      <w:lvlText w:val="%1."/>
      <w:lvlJc w:val="left"/>
      <w:pPr>
        <w:ind w:left="720" w:hanging="360"/>
      </w:pPr>
      <w:rPr>
        <w:rFonts w:hint="default"/>
        <w:color w:val="365F91" w:themeColor="accent1" w:themeShade="BF"/>
        <w:sz w:val="26"/>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12"/>
  </w:num>
  <w:num w:numId="3">
    <w:abstractNumId w:val="0"/>
  </w:num>
  <w:num w:numId="4">
    <w:abstractNumId w:val="2"/>
  </w:num>
  <w:num w:numId="5">
    <w:abstractNumId w:val="16"/>
  </w:num>
  <w:num w:numId="6">
    <w:abstractNumId w:val="3"/>
  </w:num>
  <w:num w:numId="7">
    <w:abstractNumId w:val="6"/>
  </w:num>
  <w:num w:numId="8">
    <w:abstractNumId w:val="11"/>
  </w:num>
  <w:num w:numId="9">
    <w:abstractNumId w:val="1"/>
  </w:num>
  <w:num w:numId="10">
    <w:abstractNumId w:val="7"/>
  </w:num>
  <w:num w:numId="11">
    <w:abstractNumId w:val="13"/>
  </w:num>
  <w:num w:numId="12">
    <w:abstractNumId w:val="14"/>
  </w:num>
  <w:num w:numId="13">
    <w:abstractNumId w:val="9"/>
  </w:num>
  <w:num w:numId="14">
    <w:abstractNumId w:val="15"/>
  </w:num>
  <w:num w:numId="15">
    <w:abstractNumId w:val="4"/>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F7C"/>
    <w:rsid w:val="00017AA8"/>
    <w:rsid w:val="0004129E"/>
    <w:rsid w:val="00042DCD"/>
    <w:rsid w:val="000527C2"/>
    <w:rsid w:val="000548CA"/>
    <w:rsid w:val="000C4AFD"/>
    <w:rsid w:val="000D6179"/>
    <w:rsid w:val="000F5FE4"/>
    <w:rsid w:val="001350BC"/>
    <w:rsid w:val="001504BF"/>
    <w:rsid w:val="00167115"/>
    <w:rsid w:val="0017643A"/>
    <w:rsid w:val="001A3082"/>
    <w:rsid w:val="001B0BF2"/>
    <w:rsid w:val="001B373B"/>
    <w:rsid w:val="001D7CB7"/>
    <w:rsid w:val="0027414D"/>
    <w:rsid w:val="002855B4"/>
    <w:rsid w:val="002C728B"/>
    <w:rsid w:val="003326B4"/>
    <w:rsid w:val="00354838"/>
    <w:rsid w:val="003A4A69"/>
    <w:rsid w:val="003D60B6"/>
    <w:rsid w:val="0041200F"/>
    <w:rsid w:val="004511AA"/>
    <w:rsid w:val="004A08F0"/>
    <w:rsid w:val="004C3288"/>
    <w:rsid w:val="004D757E"/>
    <w:rsid w:val="004F581F"/>
    <w:rsid w:val="00532F6B"/>
    <w:rsid w:val="00534F0A"/>
    <w:rsid w:val="00535789"/>
    <w:rsid w:val="00561AA5"/>
    <w:rsid w:val="00586457"/>
    <w:rsid w:val="005865DE"/>
    <w:rsid w:val="00595CAF"/>
    <w:rsid w:val="005B2062"/>
    <w:rsid w:val="00604C36"/>
    <w:rsid w:val="0062018B"/>
    <w:rsid w:val="006358C9"/>
    <w:rsid w:val="0063678A"/>
    <w:rsid w:val="00663166"/>
    <w:rsid w:val="006E288A"/>
    <w:rsid w:val="00704C5B"/>
    <w:rsid w:val="00734507"/>
    <w:rsid w:val="00746518"/>
    <w:rsid w:val="007C28BB"/>
    <w:rsid w:val="007E59A3"/>
    <w:rsid w:val="008805D5"/>
    <w:rsid w:val="0094608B"/>
    <w:rsid w:val="00957AF8"/>
    <w:rsid w:val="00981E1D"/>
    <w:rsid w:val="009A51BE"/>
    <w:rsid w:val="009D2D24"/>
    <w:rsid w:val="009E44A2"/>
    <w:rsid w:val="00A805B7"/>
    <w:rsid w:val="00AF3AAF"/>
    <w:rsid w:val="00B55BF2"/>
    <w:rsid w:val="00BE2F15"/>
    <w:rsid w:val="00C0644A"/>
    <w:rsid w:val="00C65393"/>
    <w:rsid w:val="00C65781"/>
    <w:rsid w:val="00C94EA6"/>
    <w:rsid w:val="00CA215D"/>
    <w:rsid w:val="00CF263B"/>
    <w:rsid w:val="00D12F7C"/>
    <w:rsid w:val="00D43B61"/>
    <w:rsid w:val="00DA2DC8"/>
    <w:rsid w:val="00DC6115"/>
    <w:rsid w:val="00E17DA3"/>
    <w:rsid w:val="00E47382"/>
    <w:rsid w:val="00E7583C"/>
    <w:rsid w:val="00EF2DF0"/>
    <w:rsid w:val="00EF444F"/>
    <w:rsid w:val="00F074E2"/>
    <w:rsid w:val="00F201C2"/>
    <w:rsid w:val="00F8310F"/>
    <w:rsid w:val="00F9372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D5D2C4-FF80-4188-8D63-5FD0CE42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D61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E7583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42DC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42DCD"/>
    <w:rPr>
      <w:rFonts w:ascii="Tahoma" w:hAnsi="Tahoma" w:cs="Tahoma"/>
      <w:sz w:val="16"/>
      <w:szCs w:val="16"/>
    </w:rPr>
  </w:style>
  <w:style w:type="paragraph" w:styleId="Tekstpodstawowy">
    <w:name w:val="Body Text"/>
    <w:basedOn w:val="Normalny"/>
    <w:link w:val="TekstpodstawowyZnak"/>
    <w:rsid w:val="00704C5B"/>
    <w:pPr>
      <w:widowControl w:val="0"/>
      <w:autoSpaceDE w:val="0"/>
      <w:autoSpaceDN w:val="0"/>
      <w:adjustRightInd w:val="0"/>
      <w:spacing w:after="120" w:line="240" w:lineRule="auto"/>
    </w:pPr>
    <w:rPr>
      <w:rFonts w:ascii="Times New Roman" w:eastAsia="Times New Roman" w:hAnsi="Times New Roman" w:cs="Times New Roman"/>
      <w:sz w:val="20"/>
      <w:szCs w:val="20"/>
      <w:lang w:eastAsia="pl-PL"/>
    </w:rPr>
  </w:style>
  <w:style w:type="character" w:customStyle="1" w:styleId="TekstpodstawowyZnak">
    <w:name w:val="Tekst podstawowy Znak"/>
    <w:basedOn w:val="Domylnaczcionkaakapitu"/>
    <w:link w:val="Tekstpodstawowy"/>
    <w:rsid w:val="00704C5B"/>
    <w:rPr>
      <w:rFonts w:ascii="Times New Roman" w:eastAsia="Times New Roman" w:hAnsi="Times New Roman" w:cs="Times New Roman"/>
      <w:sz w:val="20"/>
      <w:szCs w:val="20"/>
      <w:lang w:eastAsia="pl-PL"/>
    </w:rPr>
  </w:style>
  <w:style w:type="paragraph" w:customStyle="1" w:styleId="Default">
    <w:name w:val="Default"/>
    <w:rsid w:val="00704C5B"/>
    <w:pPr>
      <w:autoSpaceDE w:val="0"/>
      <w:autoSpaceDN w:val="0"/>
      <w:adjustRightInd w:val="0"/>
      <w:spacing w:after="0" w:line="240" w:lineRule="auto"/>
    </w:pPr>
    <w:rPr>
      <w:rFonts w:ascii="Times New Roman" w:eastAsia="MS Mincho" w:hAnsi="Times New Roman" w:cs="Times New Roman"/>
      <w:color w:val="000000"/>
      <w:sz w:val="24"/>
      <w:szCs w:val="24"/>
      <w:lang w:val="pt-PT" w:eastAsia="ja-JP"/>
    </w:rPr>
  </w:style>
  <w:style w:type="paragraph" w:customStyle="1" w:styleId="Standardowy1">
    <w:name w:val="Standardowy1"/>
    <w:basedOn w:val="Default"/>
    <w:next w:val="Default"/>
    <w:rsid w:val="00704C5B"/>
    <w:rPr>
      <w:color w:val="auto"/>
    </w:rPr>
  </w:style>
  <w:style w:type="character" w:customStyle="1" w:styleId="Nagwek1Znak">
    <w:name w:val="Nagłówek 1 Znak"/>
    <w:basedOn w:val="Domylnaczcionkaakapitu"/>
    <w:link w:val="Nagwek1"/>
    <w:uiPriority w:val="9"/>
    <w:rsid w:val="000D6179"/>
    <w:rPr>
      <w:rFonts w:asciiTheme="majorHAnsi" w:eastAsiaTheme="majorEastAsia" w:hAnsiTheme="majorHAnsi" w:cstheme="majorBidi"/>
      <w:color w:val="365F91" w:themeColor="accent1" w:themeShade="BF"/>
      <w:sz w:val="32"/>
      <w:szCs w:val="32"/>
    </w:rPr>
  </w:style>
  <w:style w:type="paragraph" w:styleId="Nagwekspisutreci">
    <w:name w:val="TOC Heading"/>
    <w:basedOn w:val="Nagwek1"/>
    <w:next w:val="Normalny"/>
    <w:uiPriority w:val="39"/>
    <w:unhideWhenUsed/>
    <w:qFormat/>
    <w:rsid w:val="000D6179"/>
    <w:pPr>
      <w:spacing w:line="259" w:lineRule="auto"/>
      <w:outlineLvl w:val="9"/>
    </w:pPr>
    <w:rPr>
      <w:lang w:eastAsia="pl-PL"/>
    </w:rPr>
  </w:style>
  <w:style w:type="paragraph" w:styleId="Akapitzlist">
    <w:name w:val="List Paragraph"/>
    <w:basedOn w:val="Normalny"/>
    <w:uiPriority w:val="34"/>
    <w:qFormat/>
    <w:rsid w:val="00E7583C"/>
    <w:pPr>
      <w:ind w:left="720"/>
      <w:contextualSpacing/>
    </w:pPr>
  </w:style>
  <w:style w:type="character" w:customStyle="1" w:styleId="Nagwek2Znak">
    <w:name w:val="Nagłówek 2 Znak"/>
    <w:basedOn w:val="Domylnaczcionkaakapitu"/>
    <w:link w:val="Nagwek2"/>
    <w:uiPriority w:val="9"/>
    <w:rsid w:val="00E7583C"/>
    <w:rPr>
      <w:rFonts w:asciiTheme="majorHAnsi" w:eastAsiaTheme="majorEastAsia" w:hAnsiTheme="majorHAnsi" w:cstheme="majorBidi"/>
      <w:color w:val="365F91" w:themeColor="accent1" w:themeShade="BF"/>
      <w:sz w:val="26"/>
      <w:szCs w:val="26"/>
    </w:rPr>
  </w:style>
  <w:style w:type="paragraph" w:styleId="Spistreci1">
    <w:name w:val="toc 1"/>
    <w:basedOn w:val="Normalny"/>
    <w:next w:val="Normalny"/>
    <w:autoRedefine/>
    <w:uiPriority w:val="39"/>
    <w:unhideWhenUsed/>
    <w:rsid w:val="00E7583C"/>
    <w:pPr>
      <w:spacing w:after="100"/>
    </w:pPr>
  </w:style>
  <w:style w:type="paragraph" w:styleId="Spistreci2">
    <w:name w:val="toc 2"/>
    <w:basedOn w:val="Normalny"/>
    <w:next w:val="Normalny"/>
    <w:autoRedefine/>
    <w:uiPriority w:val="39"/>
    <w:unhideWhenUsed/>
    <w:rsid w:val="00E7583C"/>
    <w:pPr>
      <w:spacing w:after="100"/>
      <w:ind w:left="220"/>
    </w:pPr>
  </w:style>
  <w:style w:type="character" w:styleId="Hipercze">
    <w:name w:val="Hyperlink"/>
    <w:basedOn w:val="Domylnaczcionkaakapitu"/>
    <w:uiPriority w:val="99"/>
    <w:unhideWhenUsed/>
    <w:rsid w:val="00E7583C"/>
    <w:rPr>
      <w:color w:val="0000FF" w:themeColor="hyperlink"/>
      <w:u w:val="single"/>
    </w:rPr>
  </w:style>
  <w:style w:type="paragraph" w:styleId="Tekstprzypisukocowego">
    <w:name w:val="endnote text"/>
    <w:basedOn w:val="Normalny"/>
    <w:link w:val="TekstprzypisukocowegoZnak"/>
    <w:uiPriority w:val="99"/>
    <w:semiHidden/>
    <w:unhideWhenUsed/>
    <w:rsid w:val="00981E1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81E1D"/>
    <w:rPr>
      <w:sz w:val="20"/>
      <w:szCs w:val="20"/>
    </w:rPr>
  </w:style>
  <w:style w:type="character" w:styleId="Odwoanieprzypisukocowego">
    <w:name w:val="endnote reference"/>
    <w:basedOn w:val="Domylnaczcionkaakapitu"/>
    <w:uiPriority w:val="99"/>
    <w:semiHidden/>
    <w:unhideWhenUsed/>
    <w:rsid w:val="00981E1D"/>
    <w:rPr>
      <w:vertAlign w:val="superscript"/>
    </w:rPr>
  </w:style>
  <w:style w:type="paragraph" w:styleId="Tekstprzypisudolnego">
    <w:name w:val="footnote text"/>
    <w:basedOn w:val="Normalny"/>
    <w:link w:val="TekstprzypisudolnegoZnak"/>
    <w:uiPriority w:val="99"/>
    <w:semiHidden/>
    <w:unhideWhenUsed/>
    <w:rsid w:val="00981E1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81E1D"/>
    <w:rPr>
      <w:sz w:val="20"/>
      <w:szCs w:val="20"/>
    </w:rPr>
  </w:style>
  <w:style w:type="character" w:styleId="Odwoanieprzypisudolnego">
    <w:name w:val="footnote reference"/>
    <w:basedOn w:val="Domylnaczcionkaakapitu"/>
    <w:uiPriority w:val="99"/>
    <w:semiHidden/>
    <w:unhideWhenUsed/>
    <w:rsid w:val="00981E1D"/>
    <w:rPr>
      <w:vertAlign w:val="superscript"/>
    </w:rPr>
  </w:style>
  <w:style w:type="paragraph" w:styleId="Spisilustracji">
    <w:name w:val="table of figures"/>
    <w:basedOn w:val="Normalny"/>
    <w:next w:val="Normalny"/>
    <w:uiPriority w:val="99"/>
    <w:unhideWhenUsed/>
    <w:rsid w:val="009D2D24"/>
    <w:pPr>
      <w:spacing w:after="0"/>
      <w:ind w:left="440" w:hanging="440"/>
    </w:pPr>
    <w:rPr>
      <w:rFonts w:cstheme="minorHAnsi"/>
      <w:smallCaps/>
      <w:sz w:val="20"/>
      <w:szCs w:val="20"/>
    </w:rPr>
  </w:style>
  <w:style w:type="paragraph" w:styleId="Legenda">
    <w:name w:val="caption"/>
    <w:basedOn w:val="Normalny"/>
    <w:next w:val="Normalny"/>
    <w:uiPriority w:val="35"/>
    <w:unhideWhenUsed/>
    <w:qFormat/>
    <w:rsid w:val="0063678A"/>
    <w:pPr>
      <w:spacing w:line="240" w:lineRule="auto"/>
    </w:pPr>
    <w:rPr>
      <w:i/>
      <w:iCs/>
      <w:color w:val="1F497D" w:themeColor="text2"/>
      <w:sz w:val="18"/>
      <w:szCs w:val="18"/>
    </w:rPr>
  </w:style>
  <w:style w:type="paragraph" w:styleId="Nagwek">
    <w:name w:val="header"/>
    <w:basedOn w:val="Normalny"/>
    <w:link w:val="NagwekZnak"/>
    <w:uiPriority w:val="99"/>
    <w:unhideWhenUsed/>
    <w:rsid w:val="006358C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358C9"/>
  </w:style>
  <w:style w:type="paragraph" w:styleId="Stopka">
    <w:name w:val="footer"/>
    <w:basedOn w:val="Normalny"/>
    <w:link w:val="StopkaZnak"/>
    <w:uiPriority w:val="99"/>
    <w:unhideWhenUsed/>
    <w:rsid w:val="006358C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358C9"/>
  </w:style>
  <w:style w:type="character" w:styleId="Tekstzastpczy">
    <w:name w:val="Placeholder Text"/>
    <w:basedOn w:val="Domylnaczcionkaakapitu"/>
    <w:uiPriority w:val="99"/>
    <w:semiHidden/>
    <w:rsid w:val="00DC6115"/>
    <w:rPr>
      <w:color w:val="808080"/>
    </w:rPr>
  </w:style>
  <w:style w:type="character" w:customStyle="1" w:styleId="citation">
    <w:name w:val="citation"/>
    <w:basedOn w:val="Domylnaczcionkaakapitu"/>
    <w:rsid w:val="00C94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122275">
      <w:bodyDiv w:val="1"/>
      <w:marLeft w:val="0"/>
      <w:marRight w:val="0"/>
      <w:marTop w:val="0"/>
      <w:marBottom w:val="0"/>
      <w:divBdr>
        <w:top w:val="none" w:sz="0" w:space="0" w:color="auto"/>
        <w:left w:val="none" w:sz="0" w:space="0" w:color="auto"/>
        <w:bottom w:val="none" w:sz="0" w:space="0" w:color="auto"/>
        <w:right w:val="none" w:sz="0" w:space="0" w:color="auto"/>
      </w:divBdr>
    </w:div>
    <w:div w:id="156953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arbox.com.pl/pl/zrzuty_ekranu.html"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pkm.pollub.pl/index.php?kat=153&amp;page=1&amp;rid=468"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qt.io/qt-5/qtdesigner-manu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tcalc.com/en/ui/ui_spurgear.htm"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wtie.tu.koszalin.pl/przekladniezebate%20dost&#281;p%2016.05.202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pypi.org/project/PyQt5/" TargetMode="External"/><Relationship Id="rId1" Type="http://schemas.openxmlformats.org/officeDocument/2006/relationships/hyperlink" Target="https://www.gearbox.com.pl/pl/index_pl.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8EC"/>
    <w:rsid w:val="00945DEA"/>
    <w:rsid w:val="00BE08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945D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8442D-853A-4074-A920-E01D27CAB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31651</TotalTime>
  <Pages>20</Pages>
  <Words>3437</Words>
  <Characters>20625</Characters>
  <Application>Microsoft Office Word</Application>
  <DocSecurity>0</DocSecurity>
  <Lines>171</Lines>
  <Paragraphs>48</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dc:creator>
  <cp:keywords/>
  <dc:description/>
  <cp:lastModifiedBy>Użytkownik systemu Windows</cp:lastModifiedBy>
  <cp:revision>10</cp:revision>
  <cp:lastPrinted>2016-12-12T09:07:00Z</cp:lastPrinted>
  <dcterms:created xsi:type="dcterms:W3CDTF">2021-04-12T17:13:00Z</dcterms:created>
  <dcterms:modified xsi:type="dcterms:W3CDTF">2021-05-16T00:59:00Z</dcterms:modified>
</cp:coreProperties>
</file>