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png" ContentType="image/png"/>
  <Override PartName="/word/media/image21.png" ContentType="image/png"/>
  <Override PartName="/word/media/image25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Библиотека отображения 2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cs="Times New Roman" w:hAnsi="Times New Roman"/>
          <w:b/>
          <w:sz w:val="28"/>
          <w:szCs w:val="28"/>
        </w:rPr>
        <w:t>-графиков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Modern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SRS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Package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Содержание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Введение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Цель </w:t>
      </w:r>
    </w:p>
    <w:p>
      <w:pPr>
        <w:pStyle w:val="style23"/>
        <w:ind w:hanging="0" w:left="11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Документ полностью описывает внешнее поведение системы "Библиотека отображения 2</w:t>
      </w:r>
      <w:r>
        <w:rPr>
          <w:rFonts w:ascii="Times New Roman" w:cs="Times New Roman" w:hAnsi="Times New Roman"/>
          <w:sz w:val="28"/>
          <w:szCs w:val="28"/>
          <w:lang w:val="en-US"/>
        </w:rPr>
        <w:t>D</w:t>
      </w:r>
      <w:r>
        <w:rPr>
          <w:rFonts w:ascii="Times New Roman" w:cs="Times New Roman" w:hAnsi="Times New Roman"/>
          <w:sz w:val="28"/>
          <w:szCs w:val="28"/>
        </w:rPr>
        <w:t xml:space="preserve"> - графиков", а также нефункциональные требования, ограничения проектирования и другие элементы, необходимые для обеспечения всестороннего описания требований к программному обеспечению.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Масштаб</w:t>
      </w:r>
    </w:p>
    <w:p>
      <w:pPr>
        <w:pStyle w:val="style23"/>
        <w:ind w:hanging="0" w:left="11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Библиотека должна содержать такие функции как отображение графика и работа с ним, отрисовка, а так же изменение стиля всех составляющих графика таких как: линии, вершины, сетка. Так же должна быть предусмотрена работа с осями, с изменением их названия и цены деления.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Ссылки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Предположения и зависимости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Краткая характеристика модели прецедентов</w:t>
      </w:r>
    </w:p>
    <w:p>
      <w:pPr>
        <w:pStyle w:val="style23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графиком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Данный прецедент включает в себя непосредственную работу с графиком, а именно изменение размера и положения. А так же предусматривает настройку областей (например отрезок [-5; 5] на оси абсцисс) и функцию сглаживания.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Актор данного прецедента – Внешняя система</w:t>
      </w:r>
    </w:p>
    <w:p>
      <w:pPr>
        <w:pStyle w:val="style23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линиями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Данный прецедент отвечает за отрисовку линий с возможностью изменения их стиля, а также содержит функцию управления отображением, которую можно включить/выключить и в зависимости от выбранного параметра будет/не будет отображаться линия на графике.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Актор данного прецедента – Внешняя система</w:t>
      </w:r>
    </w:p>
    <w:p>
      <w:pPr>
        <w:pStyle w:val="style23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вершинами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Данный прецедент отвечает за отображение вершин, предусматривает возможность изменение размера, цвета и вида вершин. Функция управления отображением аналогична функции для линий.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Актор данного прецедента – Внешняя система</w:t>
      </w:r>
    </w:p>
    <w:p>
      <w:pPr>
        <w:pStyle w:val="style23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осями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Данный прецедент позволяет отображать оси и изменять их название и цену деления. Проделывать эту операцию можно как одновременно с двумя осями, так и с каждой осью по отдельности. 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Актор данного прецедента – Внешняя система</w:t>
      </w:r>
    </w:p>
    <w:p>
      <w:pPr>
        <w:pStyle w:val="style23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сеткой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Прецедент отвечает за отображение сетки, а так же подразумевает возможность изменения её стиля и частоты следования.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Актор данного прецедента – Внешняя система</w:t>
      </w:r>
    </w:p>
    <w:p>
      <w:pPr>
        <w:pStyle w:val="style23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текстовыми метками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Прецедент отвечает за отображение текста на графике. Имеется возможность изменять позицию, стиль(шрифт, размер шрифта, наклонный, жирный, подчёркнутый) и содержание текста.</w:t>
      </w:r>
    </w:p>
    <w:p>
      <w:pPr>
        <w:pStyle w:val="style23"/>
        <w:ind w:hanging="0" w:left="144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Актор данного прецедента – Внешняя система</w:t>
      </w:r>
    </w:p>
    <w:p>
      <w:pPr>
        <w:pStyle w:val="style0"/>
        <w:ind w:hanging="0" w:left="360" w:right="0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>
          <wp:inline distB="0" distL="0" distR="0" distT="0">
            <wp:extent cx="5934075" cy="230441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>Диаграмма модели прецедентов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Характеристика акторов</w:t>
      </w:r>
    </w:p>
    <w:p>
      <w:pPr>
        <w:pStyle w:val="style2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Актор «Внешняя система»</w:t>
      </w:r>
    </w:p>
    <w:p>
      <w:pPr>
        <w:pStyle w:val="style2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Програмный продукт заказчика или другого пользователя, вместе с которым поставляется данная библиотека и посредством которой в вышеобозначенном продукте осуществляется отрисовка двумерных графиков.</w:t>
      </w:r>
    </w:p>
    <w:p>
      <w:pPr>
        <w:pStyle w:val="style2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Требования 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Функциональные требования</w:t>
      </w:r>
    </w:p>
    <w:p>
      <w:pPr>
        <w:pStyle w:val="style23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Непосредственная работа с графиком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pStyle w:val="style23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Изменение размера</w:t>
      </w:r>
    </w:p>
    <w:p>
      <w:pPr>
        <w:pStyle w:val="style23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Изменение позиции</w:t>
      </w:r>
    </w:p>
    <w:p>
      <w:pPr>
        <w:pStyle w:val="style23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Возможность включить сглаживание</w:t>
      </w:r>
    </w:p>
    <w:p>
      <w:pPr>
        <w:pStyle w:val="style23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Возможность настройки областей</w:t>
      </w:r>
    </w:p>
    <w:p>
      <w:pPr>
        <w:pStyle w:val="style23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Работа с линиями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Задание стиля линий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pStyle w:val="style23"/>
        <w:numPr>
          <w:ilvl w:val="0"/>
          <w:numId w:val="10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Цвет</w:t>
      </w:r>
    </w:p>
    <w:p>
      <w:pPr>
        <w:pStyle w:val="style23"/>
        <w:numPr>
          <w:ilvl w:val="0"/>
          <w:numId w:val="10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Штрих</w:t>
      </w:r>
    </w:p>
    <w:p>
      <w:pPr>
        <w:pStyle w:val="style23"/>
        <w:numPr>
          <w:ilvl w:val="0"/>
          <w:numId w:val="10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Толщина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Возможность управлять отображений </w:t>
      </w:r>
    </w:p>
    <w:p>
      <w:pPr>
        <w:pStyle w:val="style23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Работа с вершинами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Задание стиля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pStyle w:val="style23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Цвет, прозрачность</w:t>
      </w:r>
    </w:p>
    <w:p>
      <w:pPr>
        <w:pStyle w:val="style23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Размер</w:t>
      </w:r>
    </w:p>
    <w:p>
      <w:pPr>
        <w:pStyle w:val="style23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Вид (треугольники, точки и т.д.)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Возможность управлять отображением</w:t>
      </w:r>
    </w:p>
    <w:p>
      <w:pPr>
        <w:pStyle w:val="style23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осями (в том числе по отдельности):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Возможность изменить название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Возможность изменить цену деления</w:t>
      </w:r>
    </w:p>
    <w:p>
      <w:pPr>
        <w:pStyle w:val="style23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Работа с сеткой: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Задание параметров сетки:</w:t>
      </w:r>
    </w:p>
    <w:p>
      <w:pPr>
        <w:pStyle w:val="style23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Цвет, прозрачность</w:t>
      </w:r>
    </w:p>
    <w:p>
      <w:pPr>
        <w:pStyle w:val="style23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Толщина</w:t>
      </w:r>
    </w:p>
    <w:p>
      <w:pPr>
        <w:pStyle w:val="style23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Штрих</w:t>
      </w:r>
    </w:p>
    <w:p>
      <w:pPr>
        <w:pStyle w:val="style23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Частота следования по разным осям</w:t>
      </w:r>
    </w:p>
    <w:p>
      <w:pPr>
        <w:pStyle w:val="style23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Работа с текстовыми метками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>
      <w:pPr>
        <w:pStyle w:val="style23"/>
        <w:numPr>
          <w:ilvl w:val="0"/>
          <w:numId w:val="1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Позиция</w:t>
      </w:r>
    </w:p>
    <w:p>
      <w:pPr>
        <w:pStyle w:val="style23"/>
        <w:numPr>
          <w:ilvl w:val="0"/>
          <w:numId w:val="1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Стиль текста</w:t>
      </w:r>
    </w:p>
    <w:p>
      <w:pPr>
        <w:pStyle w:val="style23"/>
        <w:numPr>
          <w:ilvl w:val="0"/>
          <w:numId w:val="1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Шрифт</w:t>
      </w:r>
    </w:p>
    <w:p>
      <w:pPr>
        <w:pStyle w:val="style23"/>
        <w:numPr>
          <w:ilvl w:val="0"/>
          <w:numId w:val="1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Размер шрифта</w:t>
      </w:r>
    </w:p>
    <w:p>
      <w:pPr>
        <w:pStyle w:val="style23"/>
        <w:numPr>
          <w:ilvl w:val="0"/>
          <w:numId w:val="1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Жирный</w:t>
      </w:r>
    </w:p>
    <w:p>
      <w:pPr>
        <w:pStyle w:val="style23"/>
        <w:numPr>
          <w:ilvl w:val="0"/>
          <w:numId w:val="1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Подчёркнутый</w:t>
      </w:r>
    </w:p>
    <w:p>
      <w:pPr>
        <w:pStyle w:val="style23"/>
        <w:numPr>
          <w:ilvl w:val="0"/>
          <w:numId w:val="1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Наклонный</w:t>
      </w:r>
    </w:p>
    <w:p>
      <w:pPr>
        <w:pStyle w:val="style23"/>
        <w:numPr>
          <w:ilvl w:val="0"/>
          <w:numId w:val="1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Содержание текста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Нефункциональные требования</w:t>
      </w:r>
    </w:p>
    <w:p>
      <w:pPr>
        <w:pStyle w:val="style23"/>
        <w:numPr>
          <w:ilvl w:val="2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Практичность</w:t>
      </w:r>
    </w:p>
    <w:p>
      <w:pPr>
        <w:pStyle w:val="style23"/>
        <w:numPr>
          <w:ilvl w:val="2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Надёжность</w:t>
      </w:r>
    </w:p>
    <w:p>
      <w:pPr>
        <w:pStyle w:val="style23"/>
        <w:numPr>
          <w:ilvl w:val="2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Производительность</w:t>
      </w:r>
    </w:p>
    <w:p>
      <w:pPr>
        <w:pStyle w:val="style23"/>
        <w:numPr>
          <w:ilvl w:val="0"/>
          <w:numId w:val="3"/>
        </w:numP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возможность работать на высокообъемных наборах данных</w:t>
      </w:r>
    </w:p>
    <w:p>
      <w:pPr>
        <w:pStyle w:val="style23"/>
        <w:numPr>
          <w:ilvl w:val="2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Возможность сопровождения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Требования к интерактивной документации пользователя и системе подсказок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Ограничения проектирования</w:t>
      </w:r>
    </w:p>
    <w:p>
      <w:pPr>
        <w:pStyle w:val="style23"/>
        <w:numPr>
          <w:ilvl w:val="0"/>
          <w:numId w:val="2"/>
        </w:numPr>
        <w:tabs>
          <w:tab w:leader="none" w:pos="4215" w:val="left"/>
        </w:tabs>
        <w:spacing w:after="0" w:before="0" w:line="100" w:lineRule="atLeast"/>
        <w:contextualSpacing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Исходный код программы должен быть реализован на языке программирования C++. </w:t>
      </w:r>
    </w:p>
    <w:p>
      <w:pPr>
        <w:pStyle w:val="style23"/>
        <w:numPr>
          <w:ilvl w:val="0"/>
          <w:numId w:val="2"/>
        </w:numPr>
        <w:tabs>
          <w:tab w:leader="none" w:pos="4215" w:val="left"/>
        </w:tabs>
        <w:spacing w:after="0" w:before="0" w:line="100" w:lineRule="atLeast"/>
        <w:contextualSpacing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качестве интегрированной среды разработки программы должна быть использована среда CODE GEAR RAD Studio C++ Builder 2010.</w:t>
      </w:r>
    </w:p>
    <w:p>
      <w:pPr>
        <w:pStyle w:val="style23"/>
        <w:numPr>
          <w:ilvl w:val="0"/>
          <w:numId w:val="2"/>
        </w:numPr>
        <w:tabs>
          <w:tab w:leader="none" w:pos="4215" w:val="left"/>
        </w:tabs>
        <w:spacing w:after="0" w:before="0" w:line="100" w:lineRule="atLeast"/>
        <w:contextualSpacing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Использовать библиотеку </w:t>
      </w:r>
      <w:r>
        <w:rPr>
          <w:rFonts w:ascii="Times New Roman" w:cs="Times New Roman" w:hAnsi="Times New Roman"/>
          <w:sz w:val="28"/>
          <w:szCs w:val="28"/>
          <w:lang w:val="en-US"/>
        </w:rPr>
        <w:t>OpenGL</w:t>
      </w:r>
    </w:p>
    <w:p>
      <w:pPr>
        <w:pStyle w:val="style23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Закупаемые компоненты 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Интерфейсы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Интерфейсы пользователя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-266065</wp:posOffset>
            </wp:positionH>
            <wp:positionV relativeFrom="paragraph">
              <wp:posOffset>199390</wp:posOffset>
            </wp:positionV>
            <wp:extent cx="6292215" cy="4365625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436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3"/>
        <w:ind w:hanging="0" w:left="0" w:right="0"/>
        <w:rPr/>
      </w:pPr>
      <w:r>
        <w:rPr/>
      </w:r>
    </w:p>
    <w:p>
      <w:pPr>
        <w:pStyle w:val="style23"/>
        <w:widowControl/>
        <w:ind w:hanging="0" w:left="720" w:right="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-497840</wp:posOffset>
            </wp:positionH>
            <wp:positionV relativeFrom="paragraph">
              <wp:posOffset>195580</wp:posOffset>
            </wp:positionV>
            <wp:extent cx="6031865" cy="262445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3"/>
        <w:widowControl/>
        <w:ind w:hanging="0" w:left="720" w:right="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-17145</wp:posOffset>
            </wp:positionH>
            <wp:positionV relativeFrom="paragraph">
              <wp:posOffset>-123825</wp:posOffset>
            </wp:positionV>
            <wp:extent cx="5503545" cy="3971290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3"/>
        <w:widowControl/>
        <w:ind w:hanging="0" w:left="720" w:right="0"/>
        <w:rPr/>
      </w:pPr>
      <w:r>
        <w:rPr/>
      </w:r>
    </w:p>
    <w:p>
      <w:pPr>
        <w:pStyle w:val="style23"/>
        <w:widowControl/>
        <w:ind w:hanging="0" w:left="720" w:right="0"/>
        <w:rPr/>
      </w:pPr>
      <w:r>
        <w:rPr/>
      </w:r>
    </w:p>
    <w:p>
      <w:pPr>
        <w:pStyle w:val="style23"/>
        <w:widowControl/>
        <w:ind w:hanging="0" w:left="720" w:right="0"/>
        <w:rPr/>
      </w:pPr>
      <w:r>
        <w:rPr/>
      </w:r>
    </w:p>
    <w:p>
      <w:pPr>
        <w:pStyle w:val="style23"/>
        <w:widowControl/>
        <w:ind w:hanging="0" w:left="720" w:right="0"/>
        <w:rPr/>
      </w:pPr>
      <w:r>
        <w:rPr/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Аппаратные интерфейсы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Интерфейсы программного обеспечения</w:t>
      </w:r>
    </w:p>
    <w:p>
      <w:pPr>
        <w:pStyle w:val="style23"/>
        <w:numPr>
          <w:ilvl w:val="1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Коммуникационные интерфейсы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Требования лицензирования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Замечания, касающиеся законности, авторских прав и т.д.</w:t>
      </w:r>
    </w:p>
    <w:p>
      <w:pPr>
        <w:pStyle w:val="style23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Применяемые стандарты</w:t>
      </w:r>
    </w:p>
    <w:p>
      <w:pPr>
        <w:pStyle w:val="style0"/>
        <w:ind w:hanging="0" w:left="360" w:right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Индекс</w:t>
      </w:r>
    </w:p>
    <w:p>
      <w:pPr>
        <w:pStyle w:val="style0"/>
        <w:ind w:hanging="0" w:left="360" w:right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Глоссарий</w:t>
      </w:r>
    </w:p>
    <w:p>
      <w:pPr>
        <w:pStyle w:val="style0"/>
        <w:ind w:hanging="0" w:left="360" w:right="0"/>
        <w:rPr/>
      </w:pPr>
      <w:r>
        <w:rPr/>
        <w:drawing>
          <wp:inline distB="0" distL="0" distR="0" distT="0">
            <wp:extent cx="5953125" cy="300990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 классов</w:t>
      </w:r>
    </w:p>
    <w:p>
      <w:pPr>
        <w:pStyle w:val="style0"/>
        <w:ind w:hanging="0" w:left="72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ind w:hanging="0" w:left="720" w:righ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420" w:left="1140"/>
      </w:pPr>
    </w:lvl>
    <w:lvl w:ilvl="2">
      <w:start w:val="1"/>
      <w:numFmt w:val="decimal"/>
      <w:lvlText w:val="%1.%2.%3"/>
      <w:lvlJc w:val="left"/>
      <w:pPr>
        <w:ind w:hanging="720" w:left="1800"/>
      </w:pPr>
    </w:lvl>
    <w:lvl w:ilvl="3">
      <w:start w:val="1"/>
      <w:numFmt w:val="decimal"/>
      <w:lvlText w:val="%1.%2.%3.%4"/>
      <w:lvlJc w:val="left"/>
      <w:pPr>
        <w:ind w:hanging="1080" w:left="2520"/>
      </w:pPr>
    </w:lvl>
    <w:lvl w:ilvl="4">
      <w:start w:val="1"/>
      <w:numFmt w:val="decimal"/>
      <w:lvlText w:val="%1.%2.%3.%4.%5"/>
      <w:lvlJc w:val="left"/>
      <w:pPr>
        <w:ind w:hanging="1080" w:left="2880"/>
      </w:pPr>
    </w:lvl>
    <w:lvl w:ilvl="5">
      <w:start w:val="1"/>
      <w:numFmt w:val="decimal"/>
      <w:lvlText w:val="%1.%2.%3.%4.%5.%6"/>
      <w:lvlJc w:val="left"/>
      <w:pPr>
        <w:ind w:hanging="1440" w:left="3600"/>
      </w:pPr>
    </w:lvl>
    <w:lvl w:ilvl="6">
      <w:start w:val="1"/>
      <w:numFmt w:val="decimal"/>
      <w:lvlText w:val="%1.%2.%3.%4.%5.%6.%7"/>
      <w:lvlJc w:val="left"/>
      <w:pPr>
        <w:ind w:hanging="1440" w:left="3960"/>
      </w:pPr>
    </w:lvl>
    <w:lvl w:ilvl="7">
      <w:start w:val="1"/>
      <w:numFmt w:val="decimal"/>
      <w:lvlText w:val="%1.%2.%3.%4.%5.%6.%7.%8"/>
      <w:lvlJc w:val="left"/>
      <w:pPr>
        <w:ind w:hanging="1800" w:left="4680"/>
      </w:pPr>
    </w:lvl>
    <w:lvl w:ilvl="8">
      <w:start w:val="1"/>
      <w:numFmt w:val="decimal"/>
      <w:lvlText w:val="%1.%2.%3.%4.%5.%6.%7.%8.%9"/>
      <w:lvlJc w:val="left"/>
      <w:pPr>
        <w:ind w:hanging="2160" w:left="54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207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79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51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23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95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67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39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11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83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hanging="360" w:left="1860"/>
      </w:pPr>
    </w:lvl>
    <w:lvl w:ilvl="1">
      <w:start w:val="1"/>
      <w:numFmt w:val="lowerLetter"/>
      <w:lvlText w:val="%2."/>
      <w:lvlJc w:val="left"/>
      <w:pPr>
        <w:ind w:hanging="360" w:left="2580"/>
      </w:pPr>
    </w:lvl>
    <w:lvl w:ilvl="2">
      <w:start w:val="1"/>
      <w:numFmt w:val="lowerRoman"/>
      <w:lvlText w:val="%3."/>
      <w:lvlJc w:val="right"/>
      <w:pPr>
        <w:ind w:hanging="180" w:left="3300"/>
      </w:pPr>
    </w:lvl>
    <w:lvl w:ilvl="3">
      <w:start w:val="1"/>
      <w:numFmt w:val="decimal"/>
      <w:lvlText w:val="%4."/>
      <w:lvlJc w:val="left"/>
      <w:pPr>
        <w:ind w:hanging="360" w:left="4020"/>
      </w:pPr>
    </w:lvl>
    <w:lvl w:ilvl="4">
      <w:start w:val="1"/>
      <w:numFmt w:val="lowerLetter"/>
      <w:lvlText w:val="%5."/>
      <w:lvlJc w:val="left"/>
      <w:pPr>
        <w:ind w:hanging="360" w:left="4740"/>
      </w:pPr>
    </w:lvl>
    <w:lvl w:ilvl="5">
      <w:start w:val="1"/>
      <w:numFmt w:val="lowerRoman"/>
      <w:lvlText w:val="%6."/>
      <w:lvlJc w:val="right"/>
      <w:pPr>
        <w:ind w:hanging="180" w:left="5460"/>
      </w:pPr>
    </w:lvl>
    <w:lvl w:ilvl="6">
      <w:start w:val="1"/>
      <w:numFmt w:val="decimal"/>
      <w:lvlText w:val="%7."/>
      <w:lvlJc w:val="left"/>
      <w:pPr>
        <w:ind w:hanging="360" w:left="6180"/>
      </w:pPr>
    </w:lvl>
    <w:lvl w:ilvl="7">
      <w:start w:val="1"/>
      <w:numFmt w:val="lowerLetter"/>
      <w:lvlText w:val="%8."/>
      <w:lvlJc w:val="left"/>
      <w:pPr>
        <w:ind w:hanging="360" w:left="6900"/>
      </w:pPr>
    </w:lvl>
    <w:lvl w:ilvl="8">
      <w:start w:val="1"/>
      <w:numFmt w:val="lowerRoman"/>
      <w:lvlText w:val="%9."/>
      <w:lvlJc w:val="right"/>
      <w:pPr>
        <w:ind w:hanging="180" w:left="762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25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40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7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61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9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6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834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lowerLetter"/>
      <w:lvlText w:val="%1)"/>
      <w:lvlJc w:val="left"/>
      <w:pPr>
        <w:ind w:hanging="360" w:left="3300"/>
      </w:pPr>
    </w:lvl>
    <w:lvl w:ilvl="1">
      <w:start w:val="1"/>
      <w:numFmt w:val="lowerLetter"/>
      <w:lvlText w:val="%2."/>
      <w:lvlJc w:val="left"/>
      <w:pPr>
        <w:ind w:hanging="360" w:left="4020"/>
      </w:pPr>
    </w:lvl>
    <w:lvl w:ilvl="2">
      <w:start w:val="1"/>
      <w:numFmt w:val="lowerRoman"/>
      <w:lvlText w:val="%3."/>
      <w:lvlJc w:val="right"/>
      <w:pPr>
        <w:ind w:hanging="180" w:left="4740"/>
      </w:pPr>
    </w:lvl>
    <w:lvl w:ilvl="3">
      <w:start w:val="1"/>
      <w:numFmt w:val="decimal"/>
      <w:lvlText w:val="%4."/>
      <w:lvlJc w:val="left"/>
      <w:pPr>
        <w:ind w:hanging="360" w:left="5460"/>
      </w:pPr>
    </w:lvl>
    <w:lvl w:ilvl="4">
      <w:start w:val="1"/>
      <w:numFmt w:val="lowerLetter"/>
      <w:lvlText w:val="%5."/>
      <w:lvlJc w:val="left"/>
      <w:pPr>
        <w:ind w:hanging="360" w:left="6180"/>
      </w:pPr>
    </w:lvl>
    <w:lvl w:ilvl="5">
      <w:start w:val="1"/>
      <w:numFmt w:val="lowerRoman"/>
      <w:lvlText w:val="%6."/>
      <w:lvlJc w:val="right"/>
      <w:pPr>
        <w:ind w:hanging="180" w:left="6900"/>
      </w:pPr>
    </w:lvl>
    <w:lvl w:ilvl="6">
      <w:start w:val="1"/>
      <w:numFmt w:val="decimal"/>
      <w:lvlText w:val="%7."/>
      <w:lvlJc w:val="left"/>
      <w:pPr>
        <w:ind w:hanging="360" w:left="7620"/>
      </w:pPr>
    </w:lvl>
    <w:lvl w:ilvl="7">
      <w:start w:val="1"/>
      <w:numFmt w:val="lowerLetter"/>
      <w:lvlText w:val="%8."/>
      <w:lvlJc w:val="left"/>
      <w:pPr>
        <w:ind w:hanging="360" w:left="8340"/>
      </w:pPr>
    </w:lvl>
    <w:lvl w:ilvl="8">
      <w:start w:val="1"/>
      <w:numFmt w:val="lowerRoman"/>
      <w:lvlText w:val="%9."/>
      <w:lvlJc w:val="right"/>
      <w:pPr>
        <w:ind w:hanging="180" w:left="906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25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40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7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61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9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6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83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ind w:hanging="360" w:left="3300"/>
      </w:pPr>
    </w:lvl>
    <w:lvl w:ilvl="1">
      <w:start w:val="1"/>
      <w:numFmt w:val="lowerLetter"/>
      <w:lvlText w:val="%2."/>
      <w:lvlJc w:val="left"/>
      <w:pPr>
        <w:ind w:hanging="360" w:left="4020"/>
      </w:pPr>
    </w:lvl>
    <w:lvl w:ilvl="2">
      <w:start w:val="1"/>
      <w:numFmt w:val="lowerRoman"/>
      <w:lvlText w:val="%3."/>
      <w:lvlJc w:val="right"/>
      <w:pPr>
        <w:ind w:hanging="180" w:left="4740"/>
      </w:pPr>
    </w:lvl>
    <w:lvl w:ilvl="3">
      <w:start w:val="1"/>
      <w:numFmt w:val="decimal"/>
      <w:lvlText w:val="%4."/>
      <w:lvlJc w:val="left"/>
      <w:pPr>
        <w:ind w:hanging="360" w:left="5460"/>
      </w:pPr>
    </w:lvl>
    <w:lvl w:ilvl="4">
      <w:start w:val="1"/>
      <w:numFmt w:val="lowerLetter"/>
      <w:lvlText w:val="%5."/>
      <w:lvlJc w:val="left"/>
      <w:pPr>
        <w:ind w:hanging="360" w:left="6180"/>
      </w:pPr>
    </w:lvl>
    <w:lvl w:ilvl="5">
      <w:start w:val="1"/>
      <w:numFmt w:val="lowerRoman"/>
      <w:lvlText w:val="%6."/>
      <w:lvlJc w:val="right"/>
      <w:pPr>
        <w:ind w:hanging="180" w:left="6900"/>
      </w:pPr>
    </w:lvl>
    <w:lvl w:ilvl="6">
      <w:start w:val="1"/>
      <w:numFmt w:val="decimal"/>
      <w:lvlText w:val="%7."/>
      <w:lvlJc w:val="left"/>
      <w:pPr>
        <w:ind w:hanging="360" w:left="7620"/>
      </w:pPr>
    </w:lvl>
    <w:lvl w:ilvl="7">
      <w:start w:val="1"/>
      <w:numFmt w:val="lowerLetter"/>
      <w:lvlText w:val="%8."/>
      <w:lvlJc w:val="left"/>
      <w:pPr>
        <w:ind w:hanging="360" w:left="8340"/>
      </w:pPr>
    </w:lvl>
    <w:lvl w:ilvl="8">
      <w:start w:val="1"/>
      <w:numFmt w:val="lowerRoman"/>
      <w:lvlText w:val="%9."/>
      <w:lvlJc w:val="right"/>
      <w:pPr>
        <w:ind w:hanging="180" w:left="9060"/>
      </w:pPr>
    </w:lvl>
  </w:abstractNum>
  <w:abstractNum w:abstractNumId="9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lowerLetter"/>
      <w:lvlText w:val="%1)"/>
      <w:lvlJc w:val="left"/>
      <w:pPr>
        <w:ind w:hanging="360" w:left="3300"/>
      </w:pPr>
    </w:lvl>
    <w:lvl w:ilvl="1">
      <w:start w:val="1"/>
      <w:numFmt w:val="lowerLetter"/>
      <w:lvlText w:val="%2."/>
      <w:lvlJc w:val="left"/>
      <w:pPr>
        <w:ind w:hanging="360" w:left="4020"/>
      </w:pPr>
    </w:lvl>
    <w:lvl w:ilvl="2">
      <w:start w:val="1"/>
      <w:numFmt w:val="lowerRoman"/>
      <w:lvlText w:val="%3."/>
      <w:lvlJc w:val="right"/>
      <w:pPr>
        <w:ind w:hanging="180" w:left="4740"/>
      </w:pPr>
    </w:lvl>
    <w:lvl w:ilvl="3">
      <w:start w:val="1"/>
      <w:numFmt w:val="decimal"/>
      <w:lvlText w:val="%4."/>
      <w:lvlJc w:val="left"/>
      <w:pPr>
        <w:ind w:hanging="360" w:left="5460"/>
      </w:pPr>
    </w:lvl>
    <w:lvl w:ilvl="4">
      <w:start w:val="1"/>
      <w:numFmt w:val="lowerLetter"/>
      <w:lvlText w:val="%5."/>
      <w:lvlJc w:val="left"/>
      <w:pPr>
        <w:ind w:hanging="360" w:left="6180"/>
      </w:pPr>
    </w:lvl>
    <w:lvl w:ilvl="5">
      <w:start w:val="1"/>
      <w:numFmt w:val="lowerRoman"/>
      <w:lvlText w:val="%6."/>
      <w:lvlJc w:val="right"/>
      <w:pPr>
        <w:ind w:hanging="180" w:left="6900"/>
      </w:pPr>
    </w:lvl>
    <w:lvl w:ilvl="6">
      <w:start w:val="1"/>
      <w:numFmt w:val="decimal"/>
      <w:lvlText w:val="%7."/>
      <w:lvlJc w:val="left"/>
      <w:pPr>
        <w:ind w:hanging="360" w:left="7620"/>
      </w:pPr>
    </w:lvl>
    <w:lvl w:ilvl="7">
      <w:start w:val="1"/>
      <w:numFmt w:val="lowerLetter"/>
      <w:lvlText w:val="%8."/>
      <w:lvlJc w:val="left"/>
      <w:pPr>
        <w:ind w:hanging="360" w:left="8340"/>
      </w:pPr>
    </w:lvl>
    <w:lvl w:ilvl="8">
      <w:start w:val="1"/>
      <w:numFmt w:val="lowerRoman"/>
      <w:lvlText w:val="%9."/>
      <w:lvlJc w:val="right"/>
      <w:pPr>
        <w:ind w:hanging="180" w:left="9060"/>
      </w:pPr>
    </w:lvl>
  </w:abstractNum>
  <w:abstractNum w:abstractNumId="11">
    <w:lvl w:ilvl="0">
      <w:start w:val="1"/>
      <w:numFmt w:val="bullet"/>
      <w:lvlText w:val=""/>
      <w:lvlJc w:val="left"/>
      <w:pPr>
        <w:ind w:hanging="360" w:left="3300"/>
      </w:pPr>
      <w:rPr>
        <w:rFonts w:ascii="Symbol" w:cs="Symbol" w:hAnsi="Symbol" w:hint="default"/>
      </w:rPr>
    </w:lvl>
    <w:lvl w:ilvl="1">
      <w:start w:val="1"/>
      <w:numFmt w:val="lowerLetter"/>
      <w:lvlText w:val="%2."/>
      <w:lvlJc w:val="left"/>
      <w:pPr>
        <w:ind w:hanging="360" w:left="4020"/>
      </w:pPr>
    </w:lvl>
    <w:lvl w:ilvl="2">
      <w:start w:val="1"/>
      <w:numFmt w:val="lowerRoman"/>
      <w:lvlText w:val="%3."/>
      <w:lvlJc w:val="right"/>
      <w:pPr>
        <w:ind w:hanging="180" w:left="4740"/>
      </w:pPr>
    </w:lvl>
    <w:lvl w:ilvl="3">
      <w:start w:val="1"/>
      <w:numFmt w:val="decimal"/>
      <w:lvlText w:val="%4."/>
      <w:lvlJc w:val="left"/>
      <w:pPr>
        <w:ind w:hanging="360" w:left="5460"/>
      </w:pPr>
    </w:lvl>
    <w:lvl w:ilvl="4">
      <w:start w:val="1"/>
      <w:numFmt w:val="lowerLetter"/>
      <w:lvlText w:val="%5."/>
      <w:lvlJc w:val="left"/>
      <w:pPr>
        <w:ind w:hanging="360" w:left="6180"/>
      </w:pPr>
    </w:lvl>
    <w:lvl w:ilvl="5">
      <w:start w:val="1"/>
      <w:numFmt w:val="lowerRoman"/>
      <w:lvlText w:val="%6."/>
      <w:lvlJc w:val="right"/>
      <w:pPr>
        <w:ind w:hanging="180" w:left="6900"/>
      </w:pPr>
    </w:lvl>
    <w:lvl w:ilvl="6">
      <w:start w:val="1"/>
      <w:numFmt w:val="decimal"/>
      <w:lvlText w:val="%7."/>
      <w:lvlJc w:val="left"/>
      <w:pPr>
        <w:ind w:hanging="360" w:left="7620"/>
      </w:pPr>
    </w:lvl>
    <w:lvl w:ilvl="7">
      <w:start w:val="1"/>
      <w:numFmt w:val="lowerLetter"/>
      <w:lvlText w:val="%8."/>
      <w:lvlJc w:val="left"/>
      <w:pPr>
        <w:ind w:hanging="360" w:left="8340"/>
      </w:pPr>
    </w:lvl>
    <w:lvl w:ilvl="8">
      <w:start w:val="1"/>
      <w:numFmt w:val="lowerRoman"/>
      <w:lvlText w:val="%9."/>
      <w:lvlJc w:val="right"/>
      <w:pPr>
        <w:ind w:hanging="180" w:left="9060"/>
      </w:pPr>
    </w:lvl>
  </w:abstractNum>
  <w:abstractNum w:abstractNumId="12">
    <w:lvl w:ilvl="0">
      <w:start w:val="1"/>
      <w:numFmt w:val="lowerLetter"/>
      <w:lvlText w:val="%1)"/>
      <w:lvlJc w:val="left"/>
      <w:pPr>
        <w:ind w:hanging="360" w:left="4020"/>
      </w:pPr>
    </w:lvl>
    <w:lvl w:ilvl="1">
      <w:start w:val="1"/>
      <w:numFmt w:val="lowerLetter"/>
      <w:lvlText w:val="%2."/>
      <w:lvlJc w:val="left"/>
      <w:pPr>
        <w:ind w:hanging="360" w:left="4740"/>
      </w:pPr>
    </w:lvl>
    <w:lvl w:ilvl="2">
      <w:start w:val="1"/>
      <w:numFmt w:val="lowerRoman"/>
      <w:lvlText w:val="%3."/>
      <w:lvlJc w:val="right"/>
      <w:pPr>
        <w:ind w:hanging="180" w:left="5460"/>
      </w:pPr>
    </w:lvl>
    <w:lvl w:ilvl="3">
      <w:start w:val="1"/>
      <w:numFmt w:val="decimal"/>
      <w:lvlText w:val="%4."/>
      <w:lvlJc w:val="left"/>
      <w:pPr>
        <w:ind w:hanging="360" w:left="6180"/>
      </w:pPr>
    </w:lvl>
    <w:lvl w:ilvl="4">
      <w:start w:val="1"/>
      <w:numFmt w:val="lowerLetter"/>
      <w:lvlText w:val="%5."/>
      <w:lvlJc w:val="left"/>
      <w:pPr>
        <w:ind w:hanging="360" w:left="6900"/>
      </w:pPr>
    </w:lvl>
    <w:lvl w:ilvl="5">
      <w:start w:val="1"/>
      <w:numFmt w:val="lowerRoman"/>
      <w:lvlText w:val="%6."/>
      <w:lvlJc w:val="right"/>
      <w:pPr>
        <w:ind w:hanging="180" w:left="7620"/>
      </w:pPr>
    </w:lvl>
    <w:lvl w:ilvl="6">
      <w:start w:val="1"/>
      <w:numFmt w:val="decimal"/>
      <w:lvlText w:val="%7."/>
      <w:lvlJc w:val="left"/>
      <w:pPr>
        <w:ind w:hanging="360" w:left="8340"/>
      </w:pPr>
    </w:lvl>
    <w:lvl w:ilvl="7">
      <w:start w:val="1"/>
      <w:numFmt w:val="lowerLetter"/>
      <w:lvlText w:val="%8."/>
      <w:lvlJc w:val="left"/>
      <w:pPr>
        <w:ind w:hanging="360" w:left="9060"/>
      </w:pPr>
    </w:lvl>
    <w:lvl w:ilvl="8">
      <w:start w:val="1"/>
      <w:numFmt w:val="lowerRoman"/>
      <w:lvlText w:val="%9."/>
      <w:lvlJc w:val="right"/>
      <w:pPr>
        <w:ind w:hanging="180" w:left="97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9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sz w:val="20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/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image" Target="media/image2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Application>LibreOffice/4.1.1.2$Linux_X86_64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2013-09-12T11:40:00Z</dcterms:created>
  <dc:creator>Даша</dc:creator>
  <cp:lastModifiedBy>Даша</cp:lastModifiedBy>
  <cp:lastPrinted>2013-09-14T15:07:00Z</cp:lastPrinted>
  <dcterms:modified xsi:type="dcterms:W3CDTF">2013-09-14T15:32:00Z</dcterms:modified>
  <cp:revision>47</cp:revision>
</cp:coreProperties>
</file>