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F3EB9" w14:textId="77777777" w:rsidR="007E1189" w:rsidRDefault="007E1189" w:rsidP="007E1189">
      <w:pPr>
        <w:pStyle w:val="Title"/>
        <w:jc w:val="both"/>
        <w:rPr>
          <w:rFonts w:ascii="Times New Roman" w:hAnsi="Times New Roman" w:cs="Times New Roman"/>
          <w:sz w:val="44"/>
          <w:szCs w:val="44"/>
        </w:rPr>
      </w:pPr>
      <w:r w:rsidRPr="00F756A6">
        <w:rPr>
          <w:rFonts w:ascii="Times New Roman" w:hAnsi="Times New Roman" w:cs="Times New Roman"/>
          <w:sz w:val="44"/>
          <w:szCs w:val="44"/>
        </w:rPr>
        <w:t>PART I – WHY FEDERAL ACTIVE DIRECTORY DOMAINS AND NETWORKS ARE DIFFERENT</w:t>
      </w:r>
    </w:p>
    <w:p w14:paraId="15E0A72D" w14:textId="77777777" w:rsidR="00340368" w:rsidRDefault="00340368" w:rsidP="00340368">
      <w:pPr>
        <w:rPr>
          <w:lang w:eastAsia="en-US"/>
        </w:rPr>
      </w:pPr>
    </w:p>
    <w:p w14:paraId="667A1B06" w14:textId="4A3992DE" w:rsidR="00340368" w:rsidRPr="00F756A6" w:rsidRDefault="00340368" w:rsidP="00340368">
      <w:pPr>
        <w:rPr>
          <w:rFonts w:ascii="Times New Roman" w:hAnsi="Times New Roman" w:cs="Times New Roman"/>
          <w:sz w:val="40"/>
          <w:szCs w:val="40"/>
          <w:lang w:eastAsia="en-US"/>
        </w:rPr>
      </w:pPr>
      <w:r w:rsidRPr="00F756A6">
        <w:rPr>
          <w:rFonts w:ascii="Times New Roman" w:hAnsi="Times New Roman" w:cs="Times New Roman"/>
          <w:sz w:val="40"/>
          <w:szCs w:val="40"/>
          <w:lang w:eastAsia="en-US"/>
        </w:rPr>
        <w:t xml:space="preserve">CHAPTER </w:t>
      </w:r>
      <w:r>
        <w:rPr>
          <w:rFonts w:ascii="Times New Roman" w:hAnsi="Times New Roman" w:cs="Times New Roman"/>
          <w:sz w:val="40"/>
          <w:szCs w:val="40"/>
          <w:lang w:eastAsia="en-US"/>
        </w:rPr>
        <w:t>3</w:t>
      </w:r>
      <w:r w:rsidRPr="00F756A6">
        <w:rPr>
          <w:rFonts w:ascii="Times New Roman" w:hAnsi="Times New Roman" w:cs="Times New Roman"/>
          <w:sz w:val="40"/>
          <w:szCs w:val="40"/>
          <w:lang w:eastAsia="en-US"/>
        </w:rPr>
        <w:t xml:space="preserve">. </w:t>
      </w:r>
      <w:r>
        <w:rPr>
          <w:rFonts w:ascii="Times New Roman" w:hAnsi="Times New Roman" w:cs="Times New Roman"/>
          <w:sz w:val="40"/>
          <w:szCs w:val="40"/>
          <w:lang w:eastAsia="en-US"/>
        </w:rPr>
        <w:t>The Risk Management Framework (RMF) and Identity-Centric Security Engineering for Federal and Military Active Directory Environments</w:t>
      </w:r>
    </w:p>
    <w:p w14:paraId="756B9F6D" w14:textId="77777777" w:rsidR="00340368" w:rsidRPr="00F756A6" w:rsidRDefault="00340368" w:rsidP="00340368">
      <w:pPr>
        <w:jc w:val="both"/>
        <w:rPr>
          <w:rFonts w:ascii="Times New Roman" w:hAnsi="Times New Roman" w:cs="Times New Roman"/>
          <w:b/>
          <w:bCs/>
          <w:color w:val="0E2841" w:themeColor="text2"/>
          <w:sz w:val="36"/>
          <w:szCs w:val="36"/>
        </w:rPr>
      </w:pPr>
      <w:r w:rsidRPr="00F756A6">
        <w:rPr>
          <w:rFonts w:ascii="Times New Roman" w:hAnsi="Times New Roman" w:cs="Times New Roman"/>
          <w:b/>
          <w:bCs/>
          <w:color w:val="0E2841" w:themeColor="text2"/>
          <w:sz w:val="36"/>
          <w:szCs w:val="36"/>
        </w:rPr>
        <w:t>CHAPTER ABSTRACT</w:t>
      </w:r>
    </w:p>
    <w:p w14:paraId="62791C68" w14:textId="35F1F66D" w:rsidR="004130AB" w:rsidRPr="004130AB" w:rsidRDefault="004130AB" w:rsidP="004130AB">
      <w:pPr>
        <w:jc w:val="both"/>
        <w:rPr>
          <w:rFonts w:ascii="Times New Roman" w:hAnsi="Times New Roman" w:cs="Times New Roman"/>
          <w:sz w:val="22"/>
          <w:szCs w:val="22"/>
        </w:rPr>
      </w:pPr>
      <w:r w:rsidRPr="004130AB">
        <w:rPr>
          <w:rFonts w:ascii="Times New Roman" w:hAnsi="Times New Roman" w:cs="Times New Roman"/>
          <w:sz w:val="22"/>
          <w:szCs w:val="22"/>
        </w:rPr>
        <w:t>The Risk Management Framework (RMF) serves as the primary cybersecurity governance model for managing risk across federal and military information systems (IS). While RMF is frequently viewed as a compliance process, its truest purpose extends far beyond just regulatory obligations and compliance adherence measures. RMF establishes a structured methodology for identifying, assessing, mitigating, monitoring, and communicating cybersecurity risks that could potentially impact Command and Combatant organizational missions, operational readiness, and National Security objectives.</w:t>
      </w:r>
    </w:p>
    <w:p w14:paraId="4C318EDF" w14:textId="0D84D6B1" w:rsidR="004130AB" w:rsidRPr="004130AB" w:rsidRDefault="004130AB" w:rsidP="004130AB">
      <w:pPr>
        <w:jc w:val="both"/>
        <w:rPr>
          <w:rFonts w:ascii="Times New Roman" w:hAnsi="Times New Roman" w:cs="Times New Roman"/>
          <w:sz w:val="22"/>
          <w:szCs w:val="22"/>
        </w:rPr>
      </w:pPr>
      <w:r w:rsidRPr="004130AB">
        <w:rPr>
          <w:rFonts w:ascii="Times New Roman" w:hAnsi="Times New Roman" w:cs="Times New Roman"/>
          <w:sz w:val="22"/>
          <w:szCs w:val="22"/>
        </w:rPr>
        <w:t>Identity systems occupy a uniquely important position within</w:t>
      </w:r>
      <w:r w:rsidR="00D83668">
        <w:rPr>
          <w:rFonts w:ascii="Times New Roman" w:hAnsi="Times New Roman" w:cs="Times New Roman"/>
          <w:sz w:val="22"/>
          <w:szCs w:val="22"/>
        </w:rPr>
        <w:t xml:space="preserve"> </w:t>
      </w:r>
      <w:r w:rsidRPr="004130AB">
        <w:rPr>
          <w:rFonts w:ascii="Times New Roman" w:hAnsi="Times New Roman" w:cs="Times New Roman"/>
          <w:sz w:val="22"/>
          <w:szCs w:val="22"/>
        </w:rPr>
        <w:t>RMF-authorized environments. Active Directory, Public Key Infrastructure (PKI), Active Directory Certificate Services (AD CS), Active Directory Federation Services (AD FS), Microsoft Entra ID, and Federal Identity, Credential, and Access Management (FICAM) services often serve as foundational trust providers upon which numerous security controls depend. Consequently, weaknesses within identity infrastructures may affect multiple authorization boundaries simultaneously and introduce unwanted risk and vulnerabilities across entire enterprises.</w:t>
      </w:r>
    </w:p>
    <w:p w14:paraId="3DF5B16A" w14:textId="77777777" w:rsidR="004130AB" w:rsidRDefault="004130AB" w:rsidP="004130AB">
      <w:pPr>
        <w:jc w:val="both"/>
        <w:rPr>
          <w:rFonts w:ascii="Times New Roman" w:hAnsi="Times New Roman" w:cs="Times New Roman"/>
          <w:sz w:val="22"/>
          <w:szCs w:val="22"/>
        </w:rPr>
      </w:pPr>
      <w:r w:rsidRPr="004130AB">
        <w:rPr>
          <w:rFonts w:ascii="Times New Roman" w:hAnsi="Times New Roman" w:cs="Times New Roman"/>
          <w:sz w:val="22"/>
          <w:szCs w:val="22"/>
        </w:rPr>
        <w:t>This chapter thoroughly examines RMF through the perspective of identity security practitioners, Active Directory security engineers, security and audit assessors, ISSOs, ISSMs, Authorizing Officials (AOs), and cybersecurity leaders. Readers will explore each RMF step, understand how identity systems support security control implementation, examine common Active Directory assessment evidence and artifacts, and learn how identity-related findings influence authorization decisions. By understanding RMF as both a governance framework and an engineering discipline, readers will gain the ability to design, assess, defend, and continuously monitor identity infrastructure within federal and military-based environments.</w:t>
      </w:r>
    </w:p>
    <w:p w14:paraId="13D61EEF" w14:textId="4F7B082E" w:rsidR="00340368" w:rsidRPr="004B1D4F" w:rsidRDefault="00340368" w:rsidP="004130AB">
      <w:pPr>
        <w:jc w:val="both"/>
        <w:rPr>
          <w:rFonts w:ascii="Times New Roman" w:hAnsi="Times New Roman" w:cs="Times New Roman"/>
          <w:b/>
          <w:bCs/>
          <w:color w:val="0E2841" w:themeColor="text2"/>
          <w:sz w:val="36"/>
          <w:szCs w:val="36"/>
        </w:rPr>
      </w:pPr>
      <w:r w:rsidRPr="004B1D4F">
        <w:rPr>
          <w:rFonts w:ascii="Times New Roman" w:hAnsi="Times New Roman" w:cs="Times New Roman"/>
          <w:b/>
          <w:bCs/>
          <w:color w:val="0E2841" w:themeColor="text2"/>
          <w:sz w:val="36"/>
          <w:szCs w:val="36"/>
        </w:rPr>
        <w:t>LEARNING OBJECTIVES</w:t>
      </w:r>
    </w:p>
    <w:p w14:paraId="186D6AFA" w14:textId="77777777" w:rsidR="00340368" w:rsidRPr="004B1D4F" w:rsidRDefault="00340368" w:rsidP="00340368">
      <w:pPr>
        <w:jc w:val="both"/>
        <w:rPr>
          <w:rFonts w:ascii="Times New Roman" w:hAnsi="Times New Roman" w:cs="Times New Roman"/>
          <w:sz w:val="22"/>
          <w:szCs w:val="22"/>
        </w:rPr>
      </w:pPr>
      <w:r w:rsidRPr="004B1D4F">
        <w:rPr>
          <w:rFonts w:ascii="Times New Roman" w:hAnsi="Times New Roman" w:cs="Times New Roman"/>
          <w:sz w:val="22"/>
          <w:szCs w:val="22"/>
        </w:rPr>
        <w:t>Upon completion of this chapter, readers will be able to:</w:t>
      </w:r>
    </w:p>
    <w:p w14:paraId="51EE4D39" w14:textId="77777777" w:rsidR="004130AB" w:rsidRDefault="004130AB" w:rsidP="004130AB">
      <w:pPr>
        <w:pStyle w:val="ListParagraph"/>
        <w:numPr>
          <w:ilvl w:val="0"/>
          <w:numId w:val="2"/>
        </w:numPr>
        <w:spacing w:line="278" w:lineRule="auto"/>
        <w:jc w:val="both"/>
        <w:rPr>
          <w:rFonts w:ascii="Times New Roman" w:hAnsi="Times New Roman" w:cs="Times New Roman"/>
          <w:sz w:val="22"/>
          <w:szCs w:val="22"/>
        </w:rPr>
      </w:pPr>
      <w:r w:rsidRPr="004130AB">
        <w:rPr>
          <w:rFonts w:ascii="Times New Roman" w:hAnsi="Times New Roman" w:cs="Times New Roman"/>
          <w:sz w:val="22"/>
          <w:szCs w:val="22"/>
        </w:rPr>
        <w:t>Explain the purpose and objectives of the Risk Management Framework (RMF).</w:t>
      </w:r>
    </w:p>
    <w:p w14:paraId="3CC1705C" w14:textId="77777777" w:rsidR="004130AB" w:rsidRDefault="004130AB" w:rsidP="004130AB">
      <w:pPr>
        <w:pStyle w:val="ListParagraph"/>
        <w:numPr>
          <w:ilvl w:val="0"/>
          <w:numId w:val="2"/>
        </w:numPr>
        <w:spacing w:line="278" w:lineRule="auto"/>
        <w:jc w:val="both"/>
        <w:rPr>
          <w:rFonts w:ascii="Times New Roman" w:hAnsi="Times New Roman" w:cs="Times New Roman"/>
          <w:sz w:val="22"/>
          <w:szCs w:val="22"/>
        </w:rPr>
      </w:pPr>
      <w:r w:rsidRPr="004130AB">
        <w:rPr>
          <w:rFonts w:ascii="Times New Roman" w:hAnsi="Times New Roman" w:cs="Times New Roman"/>
          <w:sz w:val="22"/>
          <w:szCs w:val="22"/>
        </w:rPr>
        <w:t>Differentiate RMF from traditional compliance-focused approaches.</w:t>
      </w:r>
    </w:p>
    <w:p w14:paraId="17F57BA4" w14:textId="77777777" w:rsidR="004130AB" w:rsidRDefault="004130AB" w:rsidP="004130AB">
      <w:pPr>
        <w:pStyle w:val="ListParagraph"/>
        <w:numPr>
          <w:ilvl w:val="0"/>
          <w:numId w:val="2"/>
        </w:numPr>
        <w:spacing w:line="278" w:lineRule="auto"/>
        <w:jc w:val="both"/>
        <w:rPr>
          <w:rFonts w:ascii="Times New Roman" w:hAnsi="Times New Roman" w:cs="Times New Roman"/>
          <w:sz w:val="22"/>
          <w:szCs w:val="22"/>
        </w:rPr>
      </w:pPr>
      <w:r w:rsidRPr="004130AB">
        <w:rPr>
          <w:rFonts w:ascii="Times New Roman" w:hAnsi="Times New Roman" w:cs="Times New Roman"/>
          <w:sz w:val="22"/>
          <w:szCs w:val="22"/>
        </w:rPr>
        <w:t>Describe the six RMF steps and their relationships to identity security posture.</w:t>
      </w:r>
    </w:p>
    <w:p w14:paraId="2BFEA715" w14:textId="77777777" w:rsidR="004130AB" w:rsidRDefault="004130AB" w:rsidP="004130AB">
      <w:pPr>
        <w:pStyle w:val="ListParagraph"/>
        <w:numPr>
          <w:ilvl w:val="0"/>
          <w:numId w:val="2"/>
        </w:numPr>
        <w:spacing w:line="278" w:lineRule="auto"/>
        <w:jc w:val="both"/>
        <w:rPr>
          <w:rFonts w:ascii="Times New Roman" w:hAnsi="Times New Roman" w:cs="Times New Roman"/>
          <w:sz w:val="22"/>
          <w:szCs w:val="22"/>
        </w:rPr>
      </w:pPr>
      <w:r w:rsidRPr="004130AB">
        <w:rPr>
          <w:rFonts w:ascii="Times New Roman" w:hAnsi="Times New Roman" w:cs="Times New Roman"/>
          <w:sz w:val="22"/>
          <w:szCs w:val="22"/>
        </w:rPr>
        <w:t>Explain the concept of inherited security control implementations and common control providers.</w:t>
      </w:r>
    </w:p>
    <w:p w14:paraId="6CA67F0F" w14:textId="77777777" w:rsidR="004130AB" w:rsidRDefault="004130AB" w:rsidP="004130AB">
      <w:pPr>
        <w:pStyle w:val="ListParagraph"/>
        <w:numPr>
          <w:ilvl w:val="0"/>
          <w:numId w:val="2"/>
        </w:numPr>
        <w:spacing w:line="278" w:lineRule="auto"/>
        <w:jc w:val="both"/>
        <w:rPr>
          <w:rFonts w:ascii="Times New Roman" w:hAnsi="Times New Roman" w:cs="Times New Roman"/>
          <w:sz w:val="22"/>
          <w:szCs w:val="22"/>
        </w:rPr>
      </w:pPr>
      <w:r w:rsidRPr="004130AB">
        <w:rPr>
          <w:rFonts w:ascii="Times New Roman" w:hAnsi="Times New Roman" w:cs="Times New Roman"/>
          <w:sz w:val="22"/>
          <w:szCs w:val="22"/>
        </w:rPr>
        <w:t>Understand how Authorizing Officials (AOs) evaluate identity-related risk and vulnerabilities.</w:t>
      </w:r>
    </w:p>
    <w:p w14:paraId="7C249558" w14:textId="4547C03B" w:rsidR="00340368" w:rsidRPr="004130AB" w:rsidRDefault="004130AB" w:rsidP="004130AB">
      <w:pPr>
        <w:pStyle w:val="ListParagraph"/>
        <w:numPr>
          <w:ilvl w:val="0"/>
          <w:numId w:val="2"/>
        </w:numPr>
        <w:spacing w:line="278" w:lineRule="auto"/>
        <w:jc w:val="both"/>
        <w:rPr>
          <w:rFonts w:ascii="Times New Roman" w:hAnsi="Times New Roman" w:cs="Times New Roman"/>
          <w:sz w:val="22"/>
          <w:szCs w:val="22"/>
        </w:rPr>
      </w:pPr>
      <w:r w:rsidRPr="004130AB">
        <w:rPr>
          <w:rFonts w:ascii="Times New Roman" w:hAnsi="Times New Roman" w:cs="Times New Roman"/>
          <w:sz w:val="22"/>
          <w:szCs w:val="22"/>
        </w:rPr>
        <w:lastRenderedPageBreak/>
        <w:t>Describe the role of continuous monitoring and log aggregation within identity infrastructure.</w:t>
      </w:r>
    </w:p>
    <w:p w14:paraId="228248EE" w14:textId="77777777" w:rsidR="00340368" w:rsidRPr="004B1D4F" w:rsidRDefault="00340368" w:rsidP="00340368">
      <w:pPr>
        <w:jc w:val="both"/>
        <w:rPr>
          <w:rFonts w:ascii="Times New Roman" w:hAnsi="Times New Roman" w:cs="Times New Roman"/>
          <w:b/>
          <w:bCs/>
          <w:color w:val="0E2841" w:themeColor="text2"/>
          <w:sz w:val="36"/>
          <w:szCs w:val="36"/>
        </w:rPr>
      </w:pPr>
      <w:r w:rsidRPr="004B1D4F">
        <w:rPr>
          <w:rFonts w:ascii="Times New Roman" w:hAnsi="Times New Roman" w:cs="Times New Roman"/>
          <w:b/>
          <w:bCs/>
          <w:color w:val="0E2841" w:themeColor="text2"/>
          <w:sz w:val="36"/>
          <w:szCs w:val="36"/>
        </w:rPr>
        <w:t>CHAPTER STRUCTURE</w:t>
      </w:r>
    </w:p>
    <w:p w14:paraId="7F3486CF" w14:textId="079310EE" w:rsidR="004130AB" w:rsidRPr="004130AB" w:rsidRDefault="004130AB" w:rsidP="00340368">
      <w:pPr>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3</w:t>
      </w:r>
      <w:r>
        <w:rPr>
          <w:rFonts w:ascii="Times New Roman" w:hAnsi="Times New Roman" w:cs="Times New Roman"/>
          <w:b/>
          <w:bCs/>
          <w:color w:val="0F9ED5" w:themeColor="accent4"/>
          <w:sz w:val="28"/>
          <w:szCs w:val="28"/>
        </w:rPr>
        <w:t>.</w:t>
      </w:r>
      <w:r>
        <w:rPr>
          <w:rFonts w:ascii="Times New Roman" w:hAnsi="Times New Roman" w:cs="Times New Roman"/>
          <w:b/>
          <w:bCs/>
          <w:color w:val="0F9ED5" w:themeColor="accent4"/>
          <w:sz w:val="28"/>
          <w:szCs w:val="28"/>
        </w:rPr>
        <w:t>1</w:t>
      </w:r>
      <w:r w:rsidRPr="004B1D4F">
        <w:rPr>
          <w:rFonts w:ascii="Times New Roman" w:hAnsi="Times New Roman" w:cs="Times New Roman"/>
          <w:b/>
          <w:bCs/>
          <w:color w:val="0F9ED5" w:themeColor="accent4"/>
          <w:sz w:val="28"/>
          <w:szCs w:val="28"/>
        </w:rPr>
        <w:t xml:space="preserve"> </w:t>
      </w:r>
      <w:r>
        <w:rPr>
          <w:rFonts w:ascii="Times New Roman" w:hAnsi="Times New Roman" w:cs="Times New Roman"/>
          <w:b/>
          <w:bCs/>
          <w:color w:val="0F9ED5" w:themeColor="accent4"/>
          <w:sz w:val="28"/>
          <w:szCs w:val="28"/>
        </w:rPr>
        <w:t>Understanding the Evolution of the Risk Management Framework (RMF) in Federal and Military Active Directory Environments</w:t>
      </w:r>
    </w:p>
    <w:p w14:paraId="799AA0B4" w14:textId="77777777" w:rsidR="004130AB" w:rsidRPr="004130AB" w:rsidRDefault="004130AB" w:rsidP="004130AB">
      <w:pPr>
        <w:ind w:firstLine="720"/>
        <w:jc w:val="both"/>
        <w:rPr>
          <w:rFonts w:ascii="Times New Roman" w:hAnsi="Times New Roman" w:cs="Times New Roman"/>
          <w:sz w:val="22"/>
          <w:szCs w:val="22"/>
        </w:rPr>
      </w:pPr>
      <w:r w:rsidRPr="004130AB">
        <w:rPr>
          <w:rFonts w:ascii="Times New Roman" w:hAnsi="Times New Roman" w:cs="Times New Roman"/>
          <w:sz w:val="22"/>
          <w:szCs w:val="22"/>
        </w:rPr>
        <w:t>3.1.1 From DITSCAP to DIACAP to RMF</w:t>
      </w:r>
    </w:p>
    <w:p w14:paraId="3C14146C" w14:textId="77777777" w:rsidR="004130AB" w:rsidRPr="004130AB" w:rsidRDefault="004130AB" w:rsidP="004130AB">
      <w:pPr>
        <w:ind w:firstLine="720"/>
        <w:jc w:val="both"/>
        <w:rPr>
          <w:rFonts w:ascii="Times New Roman" w:hAnsi="Times New Roman" w:cs="Times New Roman"/>
          <w:sz w:val="22"/>
          <w:szCs w:val="22"/>
        </w:rPr>
      </w:pPr>
      <w:r w:rsidRPr="004130AB">
        <w:rPr>
          <w:rFonts w:ascii="Times New Roman" w:hAnsi="Times New Roman" w:cs="Times New Roman"/>
          <w:sz w:val="22"/>
          <w:szCs w:val="22"/>
        </w:rPr>
        <w:t>3.1.2 Why RMF Replaced Earlier Certification and Accreditation (C&amp;A) Models</w:t>
      </w:r>
    </w:p>
    <w:p w14:paraId="696056F6" w14:textId="77777777" w:rsidR="004130AB" w:rsidRPr="004130AB" w:rsidRDefault="004130AB" w:rsidP="004130AB">
      <w:pPr>
        <w:ind w:firstLine="720"/>
        <w:jc w:val="both"/>
        <w:rPr>
          <w:rFonts w:ascii="Times New Roman" w:hAnsi="Times New Roman" w:cs="Times New Roman"/>
          <w:sz w:val="22"/>
          <w:szCs w:val="22"/>
        </w:rPr>
      </w:pPr>
      <w:r w:rsidRPr="004130AB">
        <w:rPr>
          <w:rFonts w:ascii="Times New Roman" w:hAnsi="Times New Roman" w:cs="Times New Roman"/>
          <w:sz w:val="22"/>
          <w:szCs w:val="22"/>
        </w:rPr>
        <w:t>3.1.3 The Shift from Compliance-Based Security to Risk-Based Security</w:t>
      </w:r>
    </w:p>
    <w:p w14:paraId="2FF51281" w14:textId="77777777" w:rsidR="004130AB" w:rsidRPr="004130AB" w:rsidRDefault="004130AB" w:rsidP="004130AB">
      <w:pPr>
        <w:ind w:firstLine="720"/>
        <w:jc w:val="both"/>
        <w:rPr>
          <w:rFonts w:ascii="Times New Roman" w:hAnsi="Times New Roman" w:cs="Times New Roman"/>
          <w:sz w:val="22"/>
          <w:szCs w:val="22"/>
        </w:rPr>
      </w:pPr>
      <w:r w:rsidRPr="004130AB">
        <w:rPr>
          <w:rFonts w:ascii="Times New Roman" w:hAnsi="Times New Roman" w:cs="Times New Roman"/>
          <w:sz w:val="22"/>
          <w:szCs w:val="22"/>
        </w:rPr>
        <w:t>3.1.4 Command and Combatant Mission Assurance and Risk-Informed Decision Making</w:t>
      </w:r>
    </w:p>
    <w:p w14:paraId="67D3B15B" w14:textId="77777777" w:rsidR="004130AB" w:rsidRPr="004130AB" w:rsidRDefault="004130AB" w:rsidP="004130AB">
      <w:pPr>
        <w:ind w:firstLine="720"/>
        <w:jc w:val="both"/>
        <w:rPr>
          <w:rFonts w:ascii="Times New Roman" w:hAnsi="Times New Roman" w:cs="Times New Roman"/>
          <w:sz w:val="22"/>
          <w:szCs w:val="22"/>
        </w:rPr>
      </w:pPr>
      <w:r w:rsidRPr="004130AB">
        <w:rPr>
          <w:rFonts w:ascii="Times New Roman" w:hAnsi="Times New Roman" w:cs="Times New Roman"/>
          <w:sz w:val="22"/>
          <w:szCs w:val="22"/>
        </w:rPr>
        <w:t>3.1.5 Identity as a Critical Mission Dependency</w:t>
      </w:r>
    </w:p>
    <w:p w14:paraId="48620591" w14:textId="3F47EFBD" w:rsidR="004130AB" w:rsidRDefault="004130AB" w:rsidP="004130AB">
      <w:pPr>
        <w:ind w:firstLine="720"/>
        <w:jc w:val="both"/>
        <w:rPr>
          <w:rFonts w:ascii="Times New Roman" w:hAnsi="Times New Roman" w:cs="Times New Roman"/>
          <w:sz w:val="22"/>
          <w:szCs w:val="22"/>
        </w:rPr>
      </w:pPr>
      <w:r w:rsidRPr="004130AB">
        <w:rPr>
          <w:rFonts w:ascii="Times New Roman" w:hAnsi="Times New Roman" w:cs="Times New Roman"/>
          <w:sz w:val="22"/>
          <w:szCs w:val="22"/>
        </w:rPr>
        <w:t>3.1.6 Why RMF Matters to Active Directory Engineers and Enterprise Defenders</w:t>
      </w:r>
    </w:p>
    <w:p w14:paraId="5EA97DA4" w14:textId="510CDF98" w:rsidR="004130AB" w:rsidRPr="004130AB" w:rsidRDefault="004130AB" w:rsidP="004130AB">
      <w:pPr>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3</w:t>
      </w:r>
      <w:r>
        <w:rPr>
          <w:rFonts w:ascii="Times New Roman" w:hAnsi="Times New Roman" w:cs="Times New Roman"/>
          <w:b/>
          <w:bCs/>
          <w:color w:val="0F9ED5" w:themeColor="accent4"/>
          <w:sz w:val="28"/>
          <w:szCs w:val="28"/>
        </w:rPr>
        <w:t>.</w:t>
      </w:r>
      <w:r>
        <w:rPr>
          <w:rFonts w:ascii="Times New Roman" w:hAnsi="Times New Roman" w:cs="Times New Roman"/>
          <w:b/>
          <w:bCs/>
          <w:color w:val="0F9ED5" w:themeColor="accent4"/>
          <w:sz w:val="28"/>
          <w:szCs w:val="28"/>
        </w:rPr>
        <w:t>2</w:t>
      </w:r>
      <w:r w:rsidRPr="004B1D4F">
        <w:rPr>
          <w:rFonts w:ascii="Times New Roman" w:hAnsi="Times New Roman" w:cs="Times New Roman"/>
          <w:b/>
          <w:bCs/>
          <w:color w:val="0F9ED5" w:themeColor="accent4"/>
          <w:sz w:val="28"/>
          <w:szCs w:val="28"/>
        </w:rPr>
        <w:t xml:space="preserve"> </w:t>
      </w:r>
      <w:r>
        <w:rPr>
          <w:rFonts w:ascii="Times New Roman" w:hAnsi="Times New Roman" w:cs="Times New Roman"/>
          <w:b/>
          <w:bCs/>
          <w:color w:val="0F9ED5" w:themeColor="accent4"/>
          <w:sz w:val="28"/>
          <w:szCs w:val="28"/>
        </w:rPr>
        <w:t>RMF Governance Roles and Responsibilities</w:t>
      </w:r>
    </w:p>
    <w:p w14:paraId="3D3F988B" w14:textId="77777777" w:rsidR="004130AB" w:rsidRPr="004130AB" w:rsidRDefault="004130AB" w:rsidP="004130AB">
      <w:pPr>
        <w:ind w:firstLine="720"/>
        <w:jc w:val="both"/>
        <w:rPr>
          <w:rFonts w:ascii="Times New Roman" w:hAnsi="Times New Roman" w:cs="Times New Roman"/>
          <w:sz w:val="22"/>
          <w:szCs w:val="22"/>
        </w:rPr>
      </w:pPr>
      <w:r w:rsidRPr="004130AB">
        <w:rPr>
          <w:rFonts w:ascii="Times New Roman" w:hAnsi="Times New Roman" w:cs="Times New Roman"/>
          <w:sz w:val="22"/>
          <w:szCs w:val="22"/>
        </w:rPr>
        <w:t>3.2.1 Authorizing Officials (AO)</w:t>
      </w:r>
    </w:p>
    <w:p w14:paraId="4BCBE5E3" w14:textId="77777777" w:rsidR="004130AB" w:rsidRPr="004130AB" w:rsidRDefault="004130AB" w:rsidP="004130AB">
      <w:pPr>
        <w:ind w:firstLine="720"/>
        <w:jc w:val="both"/>
        <w:rPr>
          <w:rFonts w:ascii="Times New Roman" w:hAnsi="Times New Roman" w:cs="Times New Roman"/>
          <w:sz w:val="22"/>
          <w:szCs w:val="22"/>
        </w:rPr>
      </w:pPr>
      <w:r w:rsidRPr="004130AB">
        <w:rPr>
          <w:rFonts w:ascii="Times New Roman" w:hAnsi="Times New Roman" w:cs="Times New Roman"/>
          <w:sz w:val="22"/>
          <w:szCs w:val="22"/>
        </w:rPr>
        <w:t>3.2.2 Security Control Assessors (SCA)</w:t>
      </w:r>
    </w:p>
    <w:p w14:paraId="683F03B0" w14:textId="77777777" w:rsidR="004130AB" w:rsidRPr="004130AB" w:rsidRDefault="004130AB" w:rsidP="004130AB">
      <w:pPr>
        <w:ind w:firstLine="720"/>
        <w:jc w:val="both"/>
        <w:rPr>
          <w:rFonts w:ascii="Times New Roman" w:hAnsi="Times New Roman" w:cs="Times New Roman"/>
          <w:sz w:val="22"/>
          <w:szCs w:val="22"/>
        </w:rPr>
      </w:pPr>
      <w:r w:rsidRPr="004130AB">
        <w:rPr>
          <w:rFonts w:ascii="Times New Roman" w:hAnsi="Times New Roman" w:cs="Times New Roman"/>
          <w:sz w:val="22"/>
          <w:szCs w:val="22"/>
        </w:rPr>
        <w:t>3.2.3 Information System Owners (ISO)</w:t>
      </w:r>
    </w:p>
    <w:p w14:paraId="547D690D" w14:textId="77777777" w:rsidR="004130AB" w:rsidRPr="004130AB" w:rsidRDefault="004130AB" w:rsidP="004130AB">
      <w:pPr>
        <w:ind w:firstLine="720"/>
        <w:jc w:val="both"/>
        <w:rPr>
          <w:rFonts w:ascii="Times New Roman" w:hAnsi="Times New Roman" w:cs="Times New Roman"/>
          <w:sz w:val="22"/>
          <w:szCs w:val="22"/>
        </w:rPr>
      </w:pPr>
      <w:r w:rsidRPr="004130AB">
        <w:rPr>
          <w:rFonts w:ascii="Times New Roman" w:hAnsi="Times New Roman" w:cs="Times New Roman"/>
          <w:sz w:val="22"/>
          <w:szCs w:val="22"/>
        </w:rPr>
        <w:t>3.2.4 Information Systems Security Managers (ISSM)</w:t>
      </w:r>
    </w:p>
    <w:p w14:paraId="6A340A10" w14:textId="77777777" w:rsidR="004130AB" w:rsidRPr="004130AB" w:rsidRDefault="004130AB" w:rsidP="004130AB">
      <w:pPr>
        <w:ind w:firstLine="720"/>
        <w:jc w:val="both"/>
        <w:rPr>
          <w:rFonts w:ascii="Times New Roman" w:hAnsi="Times New Roman" w:cs="Times New Roman"/>
          <w:sz w:val="22"/>
          <w:szCs w:val="22"/>
        </w:rPr>
      </w:pPr>
      <w:r w:rsidRPr="004130AB">
        <w:rPr>
          <w:rFonts w:ascii="Times New Roman" w:hAnsi="Times New Roman" w:cs="Times New Roman"/>
          <w:sz w:val="22"/>
          <w:szCs w:val="22"/>
        </w:rPr>
        <w:t>3.2.5 Information Systems Security Officers (ISSO)</w:t>
      </w:r>
    </w:p>
    <w:p w14:paraId="6972E8B1" w14:textId="77777777" w:rsidR="004130AB" w:rsidRPr="004130AB" w:rsidRDefault="004130AB" w:rsidP="004130AB">
      <w:pPr>
        <w:ind w:firstLine="720"/>
        <w:jc w:val="both"/>
        <w:rPr>
          <w:rFonts w:ascii="Times New Roman" w:hAnsi="Times New Roman" w:cs="Times New Roman"/>
          <w:sz w:val="22"/>
          <w:szCs w:val="22"/>
        </w:rPr>
      </w:pPr>
      <w:r w:rsidRPr="004130AB">
        <w:rPr>
          <w:rFonts w:ascii="Times New Roman" w:hAnsi="Times New Roman" w:cs="Times New Roman"/>
          <w:sz w:val="22"/>
          <w:szCs w:val="22"/>
        </w:rPr>
        <w:t>3.2.6 Information Systems Security Engineers (ISSE)</w:t>
      </w:r>
    </w:p>
    <w:p w14:paraId="7855C92E" w14:textId="77777777" w:rsidR="004130AB" w:rsidRPr="004130AB" w:rsidRDefault="004130AB" w:rsidP="004130AB">
      <w:pPr>
        <w:ind w:firstLine="720"/>
        <w:jc w:val="both"/>
        <w:rPr>
          <w:rFonts w:ascii="Times New Roman" w:hAnsi="Times New Roman" w:cs="Times New Roman"/>
          <w:sz w:val="22"/>
          <w:szCs w:val="22"/>
        </w:rPr>
      </w:pPr>
      <w:r w:rsidRPr="004130AB">
        <w:rPr>
          <w:rFonts w:ascii="Times New Roman" w:hAnsi="Times New Roman" w:cs="Times New Roman"/>
          <w:sz w:val="22"/>
          <w:szCs w:val="22"/>
        </w:rPr>
        <w:t>3.2.7 Common Control Providers</w:t>
      </w:r>
    </w:p>
    <w:p w14:paraId="0E13E5B8" w14:textId="77777777" w:rsidR="004130AB" w:rsidRPr="004130AB" w:rsidRDefault="004130AB" w:rsidP="004130AB">
      <w:pPr>
        <w:ind w:firstLine="720"/>
        <w:jc w:val="both"/>
        <w:rPr>
          <w:rFonts w:ascii="Times New Roman" w:hAnsi="Times New Roman" w:cs="Times New Roman"/>
          <w:sz w:val="22"/>
          <w:szCs w:val="22"/>
        </w:rPr>
      </w:pPr>
      <w:r w:rsidRPr="004130AB">
        <w:rPr>
          <w:rFonts w:ascii="Times New Roman" w:hAnsi="Times New Roman" w:cs="Times New Roman"/>
          <w:sz w:val="22"/>
          <w:szCs w:val="22"/>
        </w:rPr>
        <w:t>3.2.8 Active Directory Systems Administrators (SA) and Identity Engineers</w:t>
      </w:r>
    </w:p>
    <w:p w14:paraId="2C608F00" w14:textId="77777777" w:rsidR="004130AB" w:rsidRPr="004130AB" w:rsidRDefault="004130AB" w:rsidP="004130AB">
      <w:pPr>
        <w:ind w:firstLine="720"/>
        <w:jc w:val="both"/>
        <w:rPr>
          <w:rFonts w:ascii="Times New Roman" w:hAnsi="Times New Roman" w:cs="Times New Roman"/>
          <w:sz w:val="22"/>
          <w:szCs w:val="22"/>
        </w:rPr>
      </w:pPr>
      <w:r w:rsidRPr="004130AB">
        <w:rPr>
          <w:rFonts w:ascii="Times New Roman" w:hAnsi="Times New Roman" w:cs="Times New Roman"/>
          <w:sz w:val="22"/>
          <w:szCs w:val="22"/>
        </w:rPr>
        <w:t>3.2.9 Cybersecurity Service Providers and Defensive Operations Teams</w:t>
      </w:r>
    </w:p>
    <w:p w14:paraId="0DB478EB" w14:textId="0F5AAD99" w:rsidR="004130AB" w:rsidRDefault="004130AB" w:rsidP="004130AB">
      <w:pPr>
        <w:ind w:firstLine="720"/>
        <w:jc w:val="both"/>
        <w:rPr>
          <w:rFonts w:ascii="Times New Roman" w:hAnsi="Times New Roman" w:cs="Times New Roman"/>
          <w:sz w:val="22"/>
          <w:szCs w:val="22"/>
        </w:rPr>
      </w:pPr>
      <w:r w:rsidRPr="004130AB">
        <w:rPr>
          <w:rFonts w:ascii="Times New Roman" w:hAnsi="Times New Roman" w:cs="Times New Roman"/>
          <w:sz w:val="22"/>
          <w:szCs w:val="22"/>
        </w:rPr>
        <w:t>3.2.10 Mission Owners and Operational Stakeholders</w:t>
      </w:r>
    </w:p>
    <w:p w14:paraId="57AC9295" w14:textId="11220E43" w:rsidR="009F3677" w:rsidRPr="009F3677" w:rsidRDefault="009F3677" w:rsidP="00340368">
      <w:pPr>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3</w:t>
      </w:r>
      <w:r>
        <w:rPr>
          <w:rFonts w:ascii="Times New Roman" w:hAnsi="Times New Roman" w:cs="Times New Roman"/>
          <w:b/>
          <w:bCs/>
          <w:color w:val="0F9ED5" w:themeColor="accent4"/>
          <w:sz w:val="28"/>
          <w:szCs w:val="28"/>
        </w:rPr>
        <w:t>.</w:t>
      </w:r>
      <w:r>
        <w:rPr>
          <w:rFonts w:ascii="Times New Roman" w:hAnsi="Times New Roman" w:cs="Times New Roman"/>
          <w:b/>
          <w:bCs/>
          <w:color w:val="0F9ED5" w:themeColor="accent4"/>
          <w:sz w:val="28"/>
          <w:szCs w:val="28"/>
        </w:rPr>
        <w:t>3</w:t>
      </w:r>
      <w:r w:rsidRPr="004B1D4F">
        <w:rPr>
          <w:rFonts w:ascii="Times New Roman" w:hAnsi="Times New Roman" w:cs="Times New Roman"/>
          <w:b/>
          <w:bCs/>
          <w:color w:val="0F9ED5" w:themeColor="accent4"/>
          <w:sz w:val="28"/>
          <w:szCs w:val="28"/>
        </w:rPr>
        <w:t xml:space="preserve"> </w:t>
      </w:r>
      <w:r>
        <w:rPr>
          <w:rFonts w:ascii="Times New Roman" w:hAnsi="Times New Roman" w:cs="Times New Roman"/>
          <w:b/>
          <w:bCs/>
          <w:color w:val="0F9ED5" w:themeColor="accent4"/>
          <w:sz w:val="28"/>
          <w:szCs w:val="28"/>
        </w:rPr>
        <w:t>Identity Systems as Common Control Providers</w:t>
      </w:r>
    </w:p>
    <w:p w14:paraId="0233332A"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3.3.1 Understanding Common Controls</w:t>
      </w:r>
    </w:p>
    <w:p w14:paraId="013E7AF3"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3.3.2 Enterprise Active Directory as a Shared Security Service Platform</w:t>
      </w:r>
    </w:p>
    <w:p w14:paraId="54FF6198"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3.3.3 Authentication Services as Common Controls</w:t>
      </w:r>
    </w:p>
    <w:p w14:paraId="644FE039"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3.3.4 Authorization Services as Common Controls</w:t>
      </w:r>
    </w:p>
    <w:p w14:paraId="6759D9E6"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3.3.5 Public Key Infrastructure (PKI) and Active Directory Certificate Services (AD CS) Services as Common Controls</w:t>
      </w:r>
    </w:p>
    <w:p w14:paraId="7D093BAC"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lastRenderedPageBreak/>
        <w:t>3.3.6 Active Directory Federation Services (AD FS) as Common Controls</w:t>
      </w:r>
    </w:p>
    <w:p w14:paraId="66431DA2"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3.3.7 Inherited Controls and Authorization Boundary Dependencies</w:t>
      </w:r>
    </w:p>
    <w:p w14:paraId="2015A457" w14:textId="37D4BC46" w:rsid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3.3.8 Common Control Provider Risk and Vulnerability Considerations</w:t>
      </w:r>
    </w:p>
    <w:p w14:paraId="7E1F1D4C" w14:textId="260ACE64" w:rsidR="009F3677" w:rsidRPr="009F3677" w:rsidRDefault="009F3677" w:rsidP="009F3677">
      <w:pPr>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3</w:t>
      </w:r>
      <w:r>
        <w:rPr>
          <w:rFonts w:ascii="Times New Roman" w:hAnsi="Times New Roman" w:cs="Times New Roman"/>
          <w:b/>
          <w:bCs/>
          <w:color w:val="0F9ED5" w:themeColor="accent4"/>
          <w:sz w:val="28"/>
          <w:szCs w:val="28"/>
        </w:rPr>
        <w:t>.</w:t>
      </w:r>
      <w:r>
        <w:rPr>
          <w:rFonts w:ascii="Times New Roman" w:hAnsi="Times New Roman" w:cs="Times New Roman"/>
          <w:b/>
          <w:bCs/>
          <w:color w:val="0F9ED5" w:themeColor="accent4"/>
          <w:sz w:val="28"/>
          <w:szCs w:val="28"/>
        </w:rPr>
        <w:t>4</w:t>
      </w:r>
      <w:r w:rsidRPr="004B1D4F">
        <w:rPr>
          <w:rFonts w:ascii="Times New Roman" w:hAnsi="Times New Roman" w:cs="Times New Roman"/>
          <w:b/>
          <w:bCs/>
          <w:color w:val="0F9ED5" w:themeColor="accent4"/>
          <w:sz w:val="28"/>
          <w:szCs w:val="28"/>
        </w:rPr>
        <w:t xml:space="preserve"> </w:t>
      </w:r>
      <w:r>
        <w:rPr>
          <w:rFonts w:ascii="Times New Roman" w:hAnsi="Times New Roman" w:cs="Times New Roman"/>
          <w:b/>
          <w:bCs/>
          <w:color w:val="0F9ED5" w:themeColor="accent4"/>
          <w:sz w:val="28"/>
          <w:szCs w:val="28"/>
        </w:rPr>
        <w:t>RMF Step One: Categorize Federal Information Systems (FIS)</w:t>
      </w:r>
    </w:p>
    <w:p w14:paraId="32E16146"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3.4.1 FIPS 199 Security Categorization</w:t>
      </w:r>
    </w:p>
    <w:p w14:paraId="0B5D909A"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3.4.2 The CIA Triad and Risk Management Framework (RMF) Impact Levels</w:t>
      </w:r>
    </w:p>
    <w:p w14:paraId="1F811314" w14:textId="77777777" w:rsidR="009F3677" w:rsidRPr="009F3677" w:rsidRDefault="009F3677" w:rsidP="009F3677">
      <w:pPr>
        <w:ind w:left="720" w:firstLine="720"/>
        <w:jc w:val="both"/>
        <w:rPr>
          <w:rFonts w:ascii="Times New Roman" w:hAnsi="Times New Roman" w:cs="Times New Roman"/>
          <w:sz w:val="22"/>
          <w:szCs w:val="22"/>
        </w:rPr>
      </w:pPr>
      <w:r w:rsidRPr="009F3677">
        <w:rPr>
          <w:rFonts w:ascii="Times New Roman" w:hAnsi="Times New Roman" w:cs="Times New Roman"/>
          <w:sz w:val="22"/>
          <w:szCs w:val="22"/>
        </w:rPr>
        <w:t>3.4.2.1 Confidentiality Impact Levels</w:t>
      </w:r>
    </w:p>
    <w:p w14:paraId="35C5A368" w14:textId="77777777" w:rsidR="009F3677" w:rsidRPr="009F3677" w:rsidRDefault="009F3677" w:rsidP="009F3677">
      <w:pPr>
        <w:ind w:left="720" w:firstLine="720"/>
        <w:jc w:val="both"/>
        <w:rPr>
          <w:rFonts w:ascii="Times New Roman" w:hAnsi="Times New Roman" w:cs="Times New Roman"/>
          <w:sz w:val="22"/>
          <w:szCs w:val="22"/>
        </w:rPr>
      </w:pPr>
      <w:r w:rsidRPr="009F3677">
        <w:rPr>
          <w:rFonts w:ascii="Times New Roman" w:hAnsi="Times New Roman" w:cs="Times New Roman"/>
          <w:sz w:val="22"/>
          <w:szCs w:val="22"/>
        </w:rPr>
        <w:t>3.4.2.2 Integrity Impact Levels</w:t>
      </w:r>
    </w:p>
    <w:p w14:paraId="7A1AAF02" w14:textId="77777777" w:rsidR="009F3677" w:rsidRPr="009F3677" w:rsidRDefault="009F3677" w:rsidP="009F3677">
      <w:pPr>
        <w:ind w:left="720" w:firstLine="720"/>
        <w:jc w:val="both"/>
        <w:rPr>
          <w:rFonts w:ascii="Times New Roman" w:hAnsi="Times New Roman" w:cs="Times New Roman"/>
          <w:sz w:val="22"/>
          <w:szCs w:val="22"/>
        </w:rPr>
      </w:pPr>
      <w:r w:rsidRPr="009F3677">
        <w:rPr>
          <w:rFonts w:ascii="Times New Roman" w:hAnsi="Times New Roman" w:cs="Times New Roman"/>
          <w:sz w:val="22"/>
          <w:szCs w:val="22"/>
        </w:rPr>
        <w:t>3.4.2.3 Availability Impact Levels</w:t>
      </w:r>
    </w:p>
    <w:p w14:paraId="6CB8E4F2"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3.4.3 Categorizing Identity Infrastructure Components</w:t>
      </w:r>
    </w:p>
    <w:p w14:paraId="0C34169F"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3.4.4 Mission Impact of Active Directory Component Failure</w:t>
      </w:r>
    </w:p>
    <w:p w14:paraId="45548B3B"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3.4.5 Categorizing Shared Authentication Services</w:t>
      </w:r>
    </w:p>
    <w:p w14:paraId="1E6D84DF" w14:textId="576E3C7C" w:rsid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3.4.6 Case Study: Categorizing a Military Identity Infrastructure</w:t>
      </w:r>
    </w:p>
    <w:p w14:paraId="47DAB229" w14:textId="1653641A" w:rsidR="009F3677" w:rsidRPr="009F3677" w:rsidRDefault="009F3677" w:rsidP="00340368">
      <w:pPr>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3</w:t>
      </w:r>
      <w:r>
        <w:rPr>
          <w:rFonts w:ascii="Times New Roman" w:hAnsi="Times New Roman" w:cs="Times New Roman"/>
          <w:b/>
          <w:bCs/>
          <w:color w:val="0F9ED5" w:themeColor="accent4"/>
          <w:sz w:val="28"/>
          <w:szCs w:val="28"/>
        </w:rPr>
        <w:t>.</w:t>
      </w:r>
      <w:r>
        <w:rPr>
          <w:rFonts w:ascii="Times New Roman" w:hAnsi="Times New Roman" w:cs="Times New Roman"/>
          <w:b/>
          <w:bCs/>
          <w:color w:val="0F9ED5" w:themeColor="accent4"/>
          <w:sz w:val="28"/>
          <w:szCs w:val="28"/>
        </w:rPr>
        <w:t>5</w:t>
      </w:r>
      <w:r w:rsidRPr="004B1D4F">
        <w:rPr>
          <w:rFonts w:ascii="Times New Roman" w:hAnsi="Times New Roman" w:cs="Times New Roman"/>
          <w:b/>
          <w:bCs/>
          <w:color w:val="0F9ED5" w:themeColor="accent4"/>
          <w:sz w:val="28"/>
          <w:szCs w:val="28"/>
        </w:rPr>
        <w:t xml:space="preserve"> </w:t>
      </w:r>
      <w:r>
        <w:rPr>
          <w:rFonts w:ascii="Times New Roman" w:hAnsi="Times New Roman" w:cs="Times New Roman"/>
          <w:b/>
          <w:bCs/>
          <w:color w:val="0F9ED5" w:themeColor="accent4"/>
          <w:sz w:val="28"/>
          <w:szCs w:val="28"/>
        </w:rPr>
        <w:t>RMF Step Two: Security Control Selection Process</w:t>
      </w:r>
    </w:p>
    <w:p w14:paraId="192EE5B9"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3.5.1 NIST SP 800-53 Security Controls Families</w:t>
      </w:r>
    </w:p>
    <w:p w14:paraId="372F9FEE"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3.5.2 Baseline Selection</w:t>
      </w:r>
    </w:p>
    <w:p w14:paraId="3917505E"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3.5.3 Control Overlaying Concepts</w:t>
      </w:r>
    </w:p>
    <w:p w14:paraId="4E72F6FF"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3.5.4 National Security Systems (NSS) Considerations</w:t>
      </w:r>
    </w:p>
    <w:p w14:paraId="2B7A6E1A"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3.5.5 Identity and Authentication (IA)Control Families</w:t>
      </w:r>
    </w:p>
    <w:p w14:paraId="12DEB0A4"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3.5.6 Access Control (AC) Families</w:t>
      </w:r>
    </w:p>
    <w:p w14:paraId="042B4B37"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3.5.7 Audit and Accountability (AA) Families</w:t>
      </w:r>
    </w:p>
    <w:p w14:paraId="0BF122F9" w14:textId="77777777" w:rsidR="009F3677" w:rsidRP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3.5.8 Configuration Management (CM) Families</w:t>
      </w:r>
    </w:p>
    <w:p w14:paraId="1C107AA6" w14:textId="3CD76174" w:rsidR="009F3677" w:rsidRDefault="009F3677" w:rsidP="009F3677">
      <w:pPr>
        <w:ind w:firstLine="720"/>
        <w:jc w:val="both"/>
        <w:rPr>
          <w:rFonts w:ascii="Times New Roman" w:hAnsi="Times New Roman" w:cs="Times New Roman"/>
          <w:sz w:val="22"/>
          <w:szCs w:val="22"/>
        </w:rPr>
      </w:pPr>
      <w:r w:rsidRPr="009F3677">
        <w:rPr>
          <w:rFonts w:ascii="Times New Roman" w:hAnsi="Times New Roman" w:cs="Times New Roman"/>
          <w:sz w:val="22"/>
          <w:szCs w:val="22"/>
        </w:rPr>
        <w:t>3.5.9 Security Control Tailoring and Risk Acceptance</w:t>
      </w:r>
    </w:p>
    <w:p w14:paraId="07561A56" w14:textId="5AC08321" w:rsidR="00460CC9" w:rsidRPr="00460CC9" w:rsidRDefault="00460CC9" w:rsidP="00340368">
      <w:pPr>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3</w:t>
      </w:r>
      <w:r>
        <w:rPr>
          <w:rFonts w:ascii="Times New Roman" w:hAnsi="Times New Roman" w:cs="Times New Roman"/>
          <w:b/>
          <w:bCs/>
          <w:color w:val="0F9ED5" w:themeColor="accent4"/>
          <w:sz w:val="28"/>
          <w:szCs w:val="28"/>
        </w:rPr>
        <w:t>.</w:t>
      </w:r>
      <w:r>
        <w:rPr>
          <w:rFonts w:ascii="Times New Roman" w:hAnsi="Times New Roman" w:cs="Times New Roman"/>
          <w:b/>
          <w:bCs/>
          <w:color w:val="0F9ED5" w:themeColor="accent4"/>
          <w:sz w:val="28"/>
          <w:szCs w:val="28"/>
        </w:rPr>
        <w:t>6</w:t>
      </w:r>
      <w:r w:rsidRPr="004B1D4F">
        <w:rPr>
          <w:rFonts w:ascii="Times New Roman" w:hAnsi="Times New Roman" w:cs="Times New Roman"/>
          <w:b/>
          <w:bCs/>
          <w:color w:val="0F9ED5" w:themeColor="accent4"/>
          <w:sz w:val="28"/>
          <w:szCs w:val="28"/>
        </w:rPr>
        <w:t xml:space="preserve"> </w:t>
      </w:r>
      <w:r>
        <w:rPr>
          <w:rFonts w:ascii="Times New Roman" w:hAnsi="Times New Roman" w:cs="Times New Roman"/>
          <w:b/>
          <w:bCs/>
          <w:color w:val="0F9ED5" w:themeColor="accent4"/>
          <w:sz w:val="28"/>
          <w:szCs w:val="28"/>
        </w:rPr>
        <w:t>RMF Step Three: Implementing Identity-Centric Security Controls</w:t>
      </w:r>
    </w:p>
    <w:p w14:paraId="4D444AAF"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3.6.1 Implementing Authentication Controls Through Active Directory Infrastructure</w:t>
      </w:r>
    </w:p>
    <w:p w14:paraId="4FF1FAE2"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3.6.2 Implementing Authorization Controls Through Group Memberships and Access Control Lists (ACLs)</w:t>
      </w:r>
    </w:p>
    <w:p w14:paraId="11328BBE"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3.6.3 Implementing Public Key Infrastructure (PKI) Controls via Active Directory Certificate Services (AD CS)</w:t>
      </w:r>
    </w:p>
    <w:p w14:paraId="5B27B11E" w14:textId="371E4899"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lastRenderedPageBreak/>
        <w:t>3.6.4 Implementing Federation Controls via Active Directory Federation Services (AD FS)</w:t>
      </w:r>
    </w:p>
    <w:p w14:paraId="1CC2B57A"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3.6.5 Implementing Privileged Access Controls</w:t>
      </w:r>
    </w:p>
    <w:p w14:paraId="74B8BA2C"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3.6.6 Implementing Audit Controls</w:t>
      </w:r>
    </w:p>
    <w:p w14:paraId="6DCB144E"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3.6.7 Implementing Configuration Change Management Controls</w:t>
      </w:r>
    </w:p>
    <w:p w14:paraId="7AF50A66" w14:textId="22D6EAF3" w:rsid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3.6.8 Mapping Security Controls to Production Active Directory Configurations</w:t>
      </w:r>
    </w:p>
    <w:p w14:paraId="3B19F637" w14:textId="3BBC074C" w:rsidR="00460CC9" w:rsidRPr="00460CC9" w:rsidRDefault="00460CC9" w:rsidP="00340368">
      <w:pPr>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3</w:t>
      </w:r>
      <w:r>
        <w:rPr>
          <w:rFonts w:ascii="Times New Roman" w:hAnsi="Times New Roman" w:cs="Times New Roman"/>
          <w:b/>
          <w:bCs/>
          <w:color w:val="0F9ED5" w:themeColor="accent4"/>
          <w:sz w:val="28"/>
          <w:szCs w:val="28"/>
        </w:rPr>
        <w:t>.</w:t>
      </w:r>
      <w:r>
        <w:rPr>
          <w:rFonts w:ascii="Times New Roman" w:hAnsi="Times New Roman" w:cs="Times New Roman"/>
          <w:b/>
          <w:bCs/>
          <w:color w:val="0F9ED5" w:themeColor="accent4"/>
          <w:sz w:val="28"/>
          <w:szCs w:val="28"/>
        </w:rPr>
        <w:t>7</w:t>
      </w:r>
      <w:r w:rsidRPr="004B1D4F">
        <w:rPr>
          <w:rFonts w:ascii="Times New Roman" w:hAnsi="Times New Roman" w:cs="Times New Roman"/>
          <w:b/>
          <w:bCs/>
          <w:color w:val="0F9ED5" w:themeColor="accent4"/>
          <w:sz w:val="28"/>
          <w:szCs w:val="28"/>
        </w:rPr>
        <w:t xml:space="preserve"> </w:t>
      </w:r>
      <w:r>
        <w:rPr>
          <w:rFonts w:ascii="Times New Roman" w:hAnsi="Times New Roman" w:cs="Times New Roman"/>
          <w:b/>
          <w:bCs/>
          <w:color w:val="0F9ED5" w:themeColor="accent4"/>
          <w:sz w:val="28"/>
          <w:szCs w:val="28"/>
        </w:rPr>
        <w:t>RMF Step Four: Assessing Identity Security Controls</w:t>
      </w:r>
    </w:p>
    <w:p w14:paraId="75C3061A"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3.7.1 Security Control Assessment Methodologies</w:t>
      </w:r>
    </w:p>
    <w:p w14:paraId="55CE12BF"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3.7.2 Reviewing Active Directory Secure Configurations</w:t>
      </w:r>
    </w:p>
    <w:p w14:paraId="5DB21A9A"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3.7.3 Evaluating Authentication Mechanisms</w:t>
      </w:r>
    </w:p>
    <w:p w14:paraId="14B37165"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3.7.4 Assessing PKI Implementations</w:t>
      </w:r>
    </w:p>
    <w:p w14:paraId="4311F54D"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3.7.5 Assessing Federation Architecture</w:t>
      </w:r>
    </w:p>
    <w:p w14:paraId="22FC5B00"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3.7.6 Reviewing Administrative Access Models</w:t>
      </w:r>
    </w:p>
    <w:p w14:paraId="463BC22D"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3.7.7 Identifying Identity-Centric Security Weaknesses, Flaws, and Gaps</w:t>
      </w:r>
    </w:p>
    <w:p w14:paraId="00751A96" w14:textId="7D951482" w:rsid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3.7.8 Common Assessment Findings Within Federal and Military Active Directory Environments</w:t>
      </w:r>
    </w:p>
    <w:p w14:paraId="5E41E935" w14:textId="75A4AB37" w:rsidR="00460CC9" w:rsidRPr="00460CC9" w:rsidRDefault="00460CC9" w:rsidP="00340368">
      <w:pPr>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3</w:t>
      </w:r>
      <w:r>
        <w:rPr>
          <w:rFonts w:ascii="Times New Roman" w:hAnsi="Times New Roman" w:cs="Times New Roman"/>
          <w:b/>
          <w:bCs/>
          <w:color w:val="0F9ED5" w:themeColor="accent4"/>
          <w:sz w:val="28"/>
          <w:szCs w:val="28"/>
        </w:rPr>
        <w:t>.</w:t>
      </w:r>
      <w:r>
        <w:rPr>
          <w:rFonts w:ascii="Times New Roman" w:hAnsi="Times New Roman" w:cs="Times New Roman"/>
          <w:b/>
          <w:bCs/>
          <w:color w:val="0F9ED5" w:themeColor="accent4"/>
          <w:sz w:val="28"/>
          <w:szCs w:val="28"/>
        </w:rPr>
        <w:t>8</w:t>
      </w:r>
      <w:r w:rsidRPr="004B1D4F">
        <w:rPr>
          <w:rFonts w:ascii="Times New Roman" w:hAnsi="Times New Roman" w:cs="Times New Roman"/>
          <w:b/>
          <w:bCs/>
          <w:color w:val="0F9ED5" w:themeColor="accent4"/>
          <w:sz w:val="28"/>
          <w:szCs w:val="28"/>
        </w:rPr>
        <w:t xml:space="preserve"> </w:t>
      </w:r>
      <w:r>
        <w:rPr>
          <w:rFonts w:ascii="Times New Roman" w:hAnsi="Times New Roman" w:cs="Times New Roman"/>
          <w:b/>
          <w:bCs/>
          <w:color w:val="0F9ED5" w:themeColor="accent4"/>
          <w:sz w:val="28"/>
          <w:szCs w:val="28"/>
        </w:rPr>
        <w:t>RMF Step Five: Authorizing Risk</w:t>
      </w:r>
    </w:p>
    <w:p w14:paraId="66D0DFC6"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3.8.1 Understanding Authorization Decision Making</w:t>
      </w:r>
    </w:p>
    <w:p w14:paraId="7625ABC2" w14:textId="49495E9B" w:rsidR="00460CC9" w:rsidRPr="00460CC9" w:rsidRDefault="00460CC9" w:rsidP="00460CC9">
      <w:pPr>
        <w:jc w:val="both"/>
        <w:rPr>
          <w:rFonts w:ascii="Times New Roman" w:hAnsi="Times New Roman" w:cs="Times New Roman"/>
          <w:sz w:val="22"/>
          <w:szCs w:val="22"/>
        </w:rPr>
      </w:pPr>
      <w:r w:rsidRPr="00460CC9">
        <w:rPr>
          <w:rFonts w:ascii="Times New Roman" w:hAnsi="Times New Roman" w:cs="Times New Roman"/>
          <w:sz w:val="22"/>
          <w:szCs w:val="22"/>
        </w:rPr>
        <w:tab/>
      </w:r>
      <w:r>
        <w:rPr>
          <w:rFonts w:ascii="Times New Roman" w:hAnsi="Times New Roman" w:cs="Times New Roman"/>
          <w:sz w:val="22"/>
          <w:szCs w:val="22"/>
        </w:rPr>
        <w:tab/>
      </w:r>
      <w:r w:rsidRPr="00460CC9">
        <w:rPr>
          <w:rFonts w:ascii="Times New Roman" w:hAnsi="Times New Roman" w:cs="Times New Roman"/>
          <w:sz w:val="22"/>
          <w:szCs w:val="22"/>
        </w:rPr>
        <w:t>3.8.1.1 Authorization to Operate (ATO) Decisions</w:t>
      </w:r>
    </w:p>
    <w:p w14:paraId="1E3B22D8" w14:textId="239FE77D" w:rsidR="00460CC9" w:rsidRPr="00460CC9" w:rsidRDefault="00460CC9" w:rsidP="00460CC9">
      <w:pPr>
        <w:jc w:val="both"/>
        <w:rPr>
          <w:rFonts w:ascii="Times New Roman" w:hAnsi="Times New Roman" w:cs="Times New Roman"/>
          <w:sz w:val="22"/>
          <w:szCs w:val="22"/>
        </w:rPr>
      </w:pPr>
      <w:r w:rsidRPr="00460CC9">
        <w:rPr>
          <w:rFonts w:ascii="Times New Roman" w:hAnsi="Times New Roman" w:cs="Times New Roman"/>
          <w:sz w:val="22"/>
          <w:szCs w:val="22"/>
        </w:rPr>
        <w:tab/>
      </w:r>
      <w:r>
        <w:rPr>
          <w:rFonts w:ascii="Times New Roman" w:hAnsi="Times New Roman" w:cs="Times New Roman"/>
          <w:sz w:val="22"/>
          <w:szCs w:val="22"/>
        </w:rPr>
        <w:tab/>
      </w:r>
      <w:r w:rsidRPr="00460CC9">
        <w:rPr>
          <w:rFonts w:ascii="Times New Roman" w:hAnsi="Times New Roman" w:cs="Times New Roman"/>
          <w:sz w:val="22"/>
          <w:szCs w:val="22"/>
        </w:rPr>
        <w:t>3.8.1.2 Interim Authorization to Operate (IATO) Decisions</w:t>
      </w:r>
    </w:p>
    <w:p w14:paraId="5DB48B90" w14:textId="325C8D27" w:rsidR="00460CC9" w:rsidRPr="00460CC9" w:rsidRDefault="00460CC9" w:rsidP="00460CC9">
      <w:pPr>
        <w:ind w:left="720" w:firstLine="720"/>
        <w:jc w:val="both"/>
        <w:rPr>
          <w:rFonts w:ascii="Times New Roman" w:hAnsi="Times New Roman" w:cs="Times New Roman"/>
          <w:sz w:val="22"/>
          <w:szCs w:val="22"/>
        </w:rPr>
      </w:pPr>
      <w:r w:rsidRPr="00460CC9">
        <w:rPr>
          <w:rFonts w:ascii="Times New Roman" w:hAnsi="Times New Roman" w:cs="Times New Roman"/>
          <w:sz w:val="22"/>
          <w:szCs w:val="22"/>
        </w:rPr>
        <w:t>3.8.1.3 Denial of Authorization to Operate (DATO) Decisions</w:t>
      </w:r>
    </w:p>
    <w:p w14:paraId="725AFE02"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3.8.2 Residual Risk Analysis</w:t>
      </w:r>
    </w:p>
    <w:p w14:paraId="27CF85BE"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3.8.3 Identity-Related Risks That Concern Authorizing Officials</w:t>
      </w:r>
    </w:p>
    <w:p w14:paraId="5F4A9CF8"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3.8.4 Mission Impact and Risk Acceptance</w:t>
      </w:r>
    </w:p>
    <w:p w14:paraId="3286EC09" w14:textId="4C74B2DB" w:rsid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3.8.5 Case Study: Authorization Decisions Following Identity Assessment Findings</w:t>
      </w:r>
    </w:p>
    <w:p w14:paraId="29D401D3" w14:textId="1658064D" w:rsidR="00460CC9" w:rsidRPr="00460CC9" w:rsidRDefault="00460CC9" w:rsidP="00340368">
      <w:pPr>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3</w:t>
      </w:r>
      <w:r>
        <w:rPr>
          <w:rFonts w:ascii="Times New Roman" w:hAnsi="Times New Roman" w:cs="Times New Roman"/>
          <w:b/>
          <w:bCs/>
          <w:color w:val="0F9ED5" w:themeColor="accent4"/>
          <w:sz w:val="28"/>
          <w:szCs w:val="28"/>
        </w:rPr>
        <w:t>.</w:t>
      </w:r>
      <w:r>
        <w:rPr>
          <w:rFonts w:ascii="Times New Roman" w:hAnsi="Times New Roman" w:cs="Times New Roman"/>
          <w:b/>
          <w:bCs/>
          <w:color w:val="0F9ED5" w:themeColor="accent4"/>
          <w:sz w:val="28"/>
          <w:szCs w:val="28"/>
        </w:rPr>
        <w:t>9</w:t>
      </w:r>
      <w:r w:rsidRPr="004B1D4F">
        <w:rPr>
          <w:rFonts w:ascii="Times New Roman" w:hAnsi="Times New Roman" w:cs="Times New Roman"/>
          <w:b/>
          <w:bCs/>
          <w:color w:val="0F9ED5" w:themeColor="accent4"/>
          <w:sz w:val="28"/>
          <w:szCs w:val="28"/>
        </w:rPr>
        <w:t xml:space="preserve"> </w:t>
      </w:r>
      <w:r>
        <w:rPr>
          <w:rFonts w:ascii="Times New Roman" w:hAnsi="Times New Roman" w:cs="Times New Roman"/>
          <w:b/>
          <w:bCs/>
          <w:color w:val="0F9ED5" w:themeColor="accent4"/>
          <w:sz w:val="28"/>
          <w:szCs w:val="28"/>
        </w:rPr>
        <w:t>RMF Step Six: Continuous Monitoring of Federal and Military Identity Infrastructure</w:t>
      </w:r>
    </w:p>
    <w:p w14:paraId="5195AD4D" w14:textId="0D796CF8"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3.9.1 Continuous Monitoring Strategy Development</w:t>
      </w:r>
    </w:p>
    <w:p w14:paraId="762636E4"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3.9.2 Active Directory Security Monitoring</w:t>
      </w:r>
    </w:p>
    <w:p w14:paraId="3314B374"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3.9.3 Authentication Process Monitoring</w:t>
      </w:r>
    </w:p>
    <w:p w14:paraId="3C352EE6"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lastRenderedPageBreak/>
        <w:t>3.9.4 Privileged Access Monitoring</w:t>
      </w:r>
    </w:p>
    <w:p w14:paraId="5F550B83"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3.9.5 PKI Monitoring</w:t>
      </w:r>
    </w:p>
    <w:p w14:paraId="5CA79840"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3.9.6 Federation Monitoring</w:t>
      </w:r>
    </w:p>
    <w:p w14:paraId="2488AC2A"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3.9.7 Vulnerability Monitoring</w:t>
      </w:r>
    </w:p>
    <w:p w14:paraId="2A4183BA"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3.9.8 Configuration Drift Monitoring</w:t>
      </w:r>
    </w:p>
    <w:p w14:paraId="19180EF7" w14:textId="2E674073" w:rsid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3.9.9 Reporting Continuous Monitoring Results</w:t>
      </w:r>
    </w:p>
    <w:p w14:paraId="249E1EA2" w14:textId="1B576AFD" w:rsidR="00460CC9" w:rsidRPr="00460CC9" w:rsidRDefault="00460CC9" w:rsidP="00340368">
      <w:pPr>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3</w:t>
      </w:r>
      <w:r>
        <w:rPr>
          <w:rFonts w:ascii="Times New Roman" w:hAnsi="Times New Roman" w:cs="Times New Roman"/>
          <w:b/>
          <w:bCs/>
          <w:color w:val="0F9ED5" w:themeColor="accent4"/>
          <w:sz w:val="28"/>
          <w:szCs w:val="28"/>
        </w:rPr>
        <w:t>.</w:t>
      </w:r>
      <w:r>
        <w:rPr>
          <w:rFonts w:ascii="Times New Roman" w:hAnsi="Times New Roman" w:cs="Times New Roman"/>
          <w:b/>
          <w:bCs/>
          <w:color w:val="0F9ED5" w:themeColor="accent4"/>
          <w:sz w:val="28"/>
          <w:szCs w:val="28"/>
        </w:rPr>
        <w:t>10 Identity-Centric Risk Management</w:t>
      </w:r>
    </w:p>
    <w:p w14:paraId="16A3968E"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3.10.1 Domain and Information Systems (IS) Authentication Risk</w:t>
      </w:r>
    </w:p>
    <w:p w14:paraId="1CD3819B"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3.10.2 Domain and Information Systems (IS) Authorization Risk</w:t>
      </w:r>
    </w:p>
    <w:p w14:paraId="791FDDBD"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3.10.3 Domain Credential Risk</w:t>
      </w:r>
    </w:p>
    <w:p w14:paraId="568A91F9"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3.10.4 Domain Federation Risk</w:t>
      </w:r>
    </w:p>
    <w:p w14:paraId="1D0ED01B"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3.10.5 Domain Privileged Access Risk</w:t>
      </w:r>
    </w:p>
    <w:p w14:paraId="5C525CB2"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3.10.6 Domain Certificate Trust Risk</w:t>
      </w:r>
    </w:p>
    <w:p w14:paraId="5EBAFE0A"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3.10.7 Domain Replication Risk</w:t>
      </w:r>
    </w:p>
    <w:p w14:paraId="46B0BC9E"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3.10.8 Hybrid Domain Identity Risk</w:t>
      </w:r>
    </w:p>
    <w:p w14:paraId="077A2142" w14:textId="0540E453" w:rsid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3.10.9 Supply Chain Identity Risk</w:t>
      </w:r>
    </w:p>
    <w:p w14:paraId="5F95DBF2" w14:textId="429E4CAA" w:rsidR="00460CC9" w:rsidRPr="00460CC9" w:rsidRDefault="00460CC9" w:rsidP="00340368">
      <w:pPr>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3.11</w:t>
      </w:r>
      <w:r w:rsidRPr="004B1D4F">
        <w:rPr>
          <w:rFonts w:ascii="Times New Roman" w:hAnsi="Times New Roman" w:cs="Times New Roman"/>
          <w:b/>
          <w:bCs/>
          <w:color w:val="0F9ED5" w:themeColor="accent4"/>
          <w:sz w:val="28"/>
          <w:szCs w:val="28"/>
        </w:rPr>
        <w:t xml:space="preserve"> </w:t>
      </w:r>
      <w:r>
        <w:rPr>
          <w:rFonts w:ascii="Times New Roman" w:hAnsi="Times New Roman" w:cs="Times New Roman"/>
          <w:b/>
          <w:bCs/>
          <w:color w:val="0F9ED5" w:themeColor="accent4"/>
          <w:sz w:val="28"/>
          <w:szCs w:val="28"/>
        </w:rPr>
        <w:t>Common RMF Findings in Federal and Military Active Directory Environments</w:t>
      </w:r>
    </w:p>
    <w:p w14:paraId="7F54CC1D"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3.11.1 Legacy Authentication Protocols</w:t>
      </w:r>
    </w:p>
    <w:p w14:paraId="73278405"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3.11.2 Weak Administrative Network Separation and Segmentation</w:t>
      </w:r>
    </w:p>
    <w:p w14:paraId="4E00AE06"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3.11.3 Excessive Privileges and Permissions Creep</w:t>
      </w:r>
    </w:p>
    <w:p w14:paraId="0B20FFEA"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3.11.4 Inadequate Audit Logging Controls Configurations</w:t>
      </w:r>
    </w:p>
    <w:p w14:paraId="0C065E6C"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3.11.5 Insecure Active Directory Certificate Services (AD CS) and Certificate Authority (CA) Templates</w:t>
      </w:r>
    </w:p>
    <w:p w14:paraId="6B61015D"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3.11.6 Federation Trust Misconfigurations</w:t>
      </w:r>
    </w:p>
    <w:p w14:paraId="037E4C78"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3.11.7 Unmanaged High-Level Service Accounts</w:t>
      </w:r>
    </w:p>
    <w:p w14:paraId="1F48387D"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3.11.8 Domain Controller (DC) Replication Permission Misconfigurations</w:t>
      </w:r>
    </w:p>
    <w:p w14:paraId="0A8636B9" w14:textId="30ABE349" w:rsid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3.11.9 Failure to Implement Enterprise-Wide and Domain- and Host-Level Principle of Least Privilege (</w:t>
      </w:r>
      <w:proofErr w:type="spellStart"/>
      <w:r w:rsidRPr="00460CC9">
        <w:rPr>
          <w:rFonts w:ascii="Times New Roman" w:hAnsi="Times New Roman" w:cs="Times New Roman"/>
          <w:sz w:val="22"/>
          <w:szCs w:val="22"/>
        </w:rPr>
        <w:t>PoLP</w:t>
      </w:r>
      <w:proofErr w:type="spellEnd"/>
      <w:r w:rsidRPr="00460CC9">
        <w:rPr>
          <w:rFonts w:ascii="Times New Roman" w:hAnsi="Times New Roman" w:cs="Times New Roman"/>
          <w:sz w:val="22"/>
          <w:szCs w:val="22"/>
        </w:rPr>
        <w:t>)</w:t>
      </w:r>
    </w:p>
    <w:p w14:paraId="69C58643" w14:textId="36263B57" w:rsidR="00460CC9" w:rsidRPr="00460CC9" w:rsidRDefault="00460CC9" w:rsidP="00340368">
      <w:pPr>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lastRenderedPageBreak/>
        <w:t>3.12 The Risk Management Framework (RMF) Through the Eyes of an Active Directory Security Engineer</w:t>
      </w:r>
    </w:p>
    <w:p w14:paraId="1BB4B9E4"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3.12.1 What RMF Looks Like During Daily Operations</w:t>
      </w:r>
    </w:p>
    <w:p w14:paraId="7F4C3385"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3.12.2 Translating Security Controls Into Technical Configurations</w:t>
      </w:r>
    </w:p>
    <w:p w14:paraId="29617166"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3.12.3 Supporting Security Control Assessments</w:t>
      </w:r>
    </w:p>
    <w:p w14:paraId="1A48281B"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3.12.4 Generating Assessment Risk and Vulnerability Artifacts and Evidentiary Documentation</w:t>
      </w:r>
    </w:p>
    <w:p w14:paraId="5D374350"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3.12.5 Supporting Authorizing Officials (AO) and Designated Authorizing Officials (DAO)</w:t>
      </w:r>
    </w:p>
    <w:p w14:paraId="2C1E340C"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3.12.6 Maintaining and Adhering to Compliance Objectives Without Sacrificing Security</w:t>
      </w:r>
    </w:p>
    <w:p w14:paraId="0B6C6142" w14:textId="1DBF7DFD" w:rsid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3.12.7 Balancing Command Mission Requirements and Tailored Security Requirements</w:t>
      </w:r>
    </w:p>
    <w:p w14:paraId="5C1F2860" w14:textId="0A02A9D6" w:rsidR="00460CC9" w:rsidRPr="00460CC9" w:rsidRDefault="00460CC9" w:rsidP="00340368">
      <w:pPr>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3.13</w:t>
      </w:r>
      <w:r w:rsidRPr="004B1D4F">
        <w:rPr>
          <w:rFonts w:ascii="Times New Roman" w:hAnsi="Times New Roman" w:cs="Times New Roman"/>
          <w:b/>
          <w:bCs/>
          <w:color w:val="0F9ED5" w:themeColor="accent4"/>
          <w:sz w:val="28"/>
          <w:szCs w:val="28"/>
        </w:rPr>
        <w:t xml:space="preserve"> </w:t>
      </w:r>
      <w:r>
        <w:rPr>
          <w:rFonts w:ascii="Times New Roman" w:hAnsi="Times New Roman" w:cs="Times New Roman"/>
          <w:b/>
          <w:bCs/>
          <w:color w:val="0F9ED5" w:themeColor="accent4"/>
          <w:sz w:val="28"/>
          <w:szCs w:val="28"/>
        </w:rPr>
        <w:t>Case Study: Applying the Risk Management Framework (RMF) to a Federal and Military Active Directory Enterprise</w:t>
      </w:r>
    </w:p>
    <w:p w14:paraId="61B5D112"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3.13.1 Federal Information System (FIS) Categorization</w:t>
      </w:r>
    </w:p>
    <w:p w14:paraId="1722830C"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3.13.2 Security Control Selection</w:t>
      </w:r>
    </w:p>
    <w:p w14:paraId="220A1F3B"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3.13.3 Active Directory Security Control Implementation</w:t>
      </w:r>
    </w:p>
    <w:p w14:paraId="795CD2ED"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3.13.4 Security Assessment Activities</w:t>
      </w:r>
    </w:p>
    <w:p w14:paraId="7914CCA6"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3.13.5 Authorization Decision Making Process</w:t>
      </w:r>
    </w:p>
    <w:p w14:paraId="2DFBF491"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3.13.6 Continuous Monitoring (ConMon) Activities</w:t>
      </w:r>
    </w:p>
    <w:p w14:paraId="35E226AF"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3.13.7 Discover of Identity-Related Security Findings</w:t>
      </w:r>
    </w:p>
    <w:p w14:paraId="3FF2D068" w14:textId="77777777" w:rsidR="00460CC9" w:rsidRPr="00460CC9"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3.13.8 Remediation and POA&amp;M Development for Risk Tracking and Command Vulnerability Accountability and Transparency</w:t>
      </w:r>
    </w:p>
    <w:p w14:paraId="4CE3250C" w14:textId="6131EE89" w:rsidR="00340368" w:rsidRPr="004B1D4F" w:rsidRDefault="00460CC9" w:rsidP="00460CC9">
      <w:pPr>
        <w:ind w:firstLine="720"/>
        <w:jc w:val="both"/>
        <w:rPr>
          <w:rFonts w:ascii="Times New Roman" w:hAnsi="Times New Roman" w:cs="Times New Roman"/>
          <w:sz w:val="22"/>
          <w:szCs w:val="22"/>
        </w:rPr>
      </w:pPr>
      <w:r w:rsidRPr="00460CC9">
        <w:rPr>
          <w:rFonts w:ascii="Times New Roman" w:hAnsi="Times New Roman" w:cs="Times New Roman"/>
          <w:sz w:val="22"/>
          <w:szCs w:val="22"/>
        </w:rPr>
        <w:t>3.13.9 Lessons Learned</w:t>
      </w:r>
    </w:p>
    <w:p w14:paraId="41110D3C" w14:textId="77777777" w:rsidR="00340368" w:rsidRPr="00740D03" w:rsidRDefault="00340368" w:rsidP="00340368">
      <w:pPr>
        <w:jc w:val="both"/>
        <w:rPr>
          <w:rFonts w:ascii="Times New Roman" w:hAnsi="Times New Roman" w:cs="Times New Roman"/>
          <w:b/>
          <w:bCs/>
          <w:color w:val="0E2841" w:themeColor="text2"/>
          <w:sz w:val="36"/>
          <w:szCs w:val="36"/>
        </w:rPr>
      </w:pPr>
      <w:r>
        <w:rPr>
          <w:rFonts w:ascii="Times New Roman" w:hAnsi="Times New Roman" w:cs="Times New Roman"/>
          <w:b/>
          <w:bCs/>
          <w:color w:val="0E2841" w:themeColor="text2"/>
          <w:sz w:val="36"/>
          <w:szCs w:val="36"/>
        </w:rPr>
        <w:t>INCLUDED FIGURES</w:t>
      </w:r>
    </w:p>
    <w:p w14:paraId="07DFB488" w14:textId="77777777" w:rsidR="00460CC9" w:rsidRPr="00460CC9" w:rsidRDefault="00460CC9" w:rsidP="00460CC9">
      <w:pPr>
        <w:jc w:val="both"/>
        <w:rPr>
          <w:rFonts w:ascii="Times New Roman" w:hAnsi="Times New Roman" w:cs="Times New Roman"/>
          <w:sz w:val="22"/>
          <w:szCs w:val="22"/>
        </w:rPr>
      </w:pPr>
      <w:r w:rsidRPr="00460CC9">
        <w:rPr>
          <w:rFonts w:ascii="Times New Roman" w:hAnsi="Times New Roman" w:cs="Times New Roman"/>
          <w:sz w:val="22"/>
          <w:szCs w:val="22"/>
        </w:rPr>
        <w:t>Figure 3-1. Evolution of DITSCAP, DIACAP, and RMF</w:t>
      </w:r>
    </w:p>
    <w:p w14:paraId="2C1D7596" w14:textId="77777777" w:rsidR="00460CC9" w:rsidRPr="00460CC9" w:rsidRDefault="00460CC9" w:rsidP="00460CC9">
      <w:pPr>
        <w:jc w:val="both"/>
        <w:rPr>
          <w:rFonts w:ascii="Times New Roman" w:hAnsi="Times New Roman" w:cs="Times New Roman"/>
          <w:sz w:val="22"/>
          <w:szCs w:val="22"/>
        </w:rPr>
      </w:pPr>
      <w:r w:rsidRPr="00460CC9">
        <w:rPr>
          <w:rFonts w:ascii="Times New Roman" w:hAnsi="Times New Roman" w:cs="Times New Roman"/>
          <w:sz w:val="22"/>
          <w:szCs w:val="22"/>
        </w:rPr>
        <w:t>Figure 3-2. RMF Lifecycle and Identity Security Integration</w:t>
      </w:r>
    </w:p>
    <w:p w14:paraId="0134CD78" w14:textId="77777777" w:rsidR="00460CC9" w:rsidRPr="00460CC9" w:rsidRDefault="00460CC9" w:rsidP="00460CC9">
      <w:pPr>
        <w:jc w:val="both"/>
        <w:rPr>
          <w:rFonts w:ascii="Times New Roman" w:hAnsi="Times New Roman" w:cs="Times New Roman"/>
          <w:sz w:val="22"/>
          <w:szCs w:val="22"/>
        </w:rPr>
      </w:pPr>
      <w:r w:rsidRPr="00460CC9">
        <w:rPr>
          <w:rFonts w:ascii="Times New Roman" w:hAnsi="Times New Roman" w:cs="Times New Roman"/>
          <w:sz w:val="22"/>
          <w:szCs w:val="22"/>
        </w:rPr>
        <w:t>Figure 3-3. Identity Systems as Common Control Providers</w:t>
      </w:r>
    </w:p>
    <w:p w14:paraId="61BB1D21" w14:textId="77777777" w:rsidR="00460CC9" w:rsidRPr="00460CC9" w:rsidRDefault="00460CC9" w:rsidP="00460CC9">
      <w:pPr>
        <w:jc w:val="both"/>
        <w:rPr>
          <w:rFonts w:ascii="Times New Roman" w:hAnsi="Times New Roman" w:cs="Times New Roman"/>
          <w:sz w:val="22"/>
          <w:szCs w:val="22"/>
        </w:rPr>
      </w:pPr>
      <w:r w:rsidRPr="00460CC9">
        <w:rPr>
          <w:rFonts w:ascii="Times New Roman" w:hAnsi="Times New Roman" w:cs="Times New Roman"/>
          <w:sz w:val="22"/>
          <w:szCs w:val="22"/>
        </w:rPr>
        <w:t>3-4. Authorization Boundary Dependencies on Active Directory Infrastructure</w:t>
      </w:r>
    </w:p>
    <w:p w14:paraId="62595F18" w14:textId="77777777" w:rsidR="00460CC9" w:rsidRPr="00460CC9" w:rsidRDefault="00460CC9" w:rsidP="00460CC9">
      <w:pPr>
        <w:jc w:val="both"/>
        <w:rPr>
          <w:rFonts w:ascii="Times New Roman" w:hAnsi="Times New Roman" w:cs="Times New Roman"/>
          <w:sz w:val="22"/>
          <w:szCs w:val="22"/>
        </w:rPr>
      </w:pPr>
      <w:r w:rsidRPr="00460CC9">
        <w:rPr>
          <w:rFonts w:ascii="Times New Roman" w:hAnsi="Times New Roman" w:cs="Times New Roman"/>
          <w:sz w:val="22"/>
          <w:szCs w:val="22"/>
        </w:rPr>
        <w:t>3-5. RMF Risk Flow for Identity Infrastructure</w:t>
      </w:r>
    </w:p>
    <w:p w14:paraId="0DD86776" w14:textId="752B228F" w:rsidR="00340368" w:rsidRDefault="00460CC9" w:rsidP="00340368">
      <w:pPr>
        <w:jc w:val="both"/>
        <w:rPr>
          <w:rFonts w:ascii="Times New Roman" w:hAnsi="Times New Roman" w:cs="Times New Roman"/>
          <w:b/>
          <w:bCs/>
          <w:color w:val="0E2841" w:themeColor="text2"/>
          <w:sz w:val="36"/>
          <w:szCs w:val="36"/>
        </w:rPr>
      </w:pPr>
      <w:r w:rsidRPr="00460CC9">
        <w:rPr>
          <w:rFonts w:ascii="Times New Roman" w:hAnsi="Times New Roman" w:cs="Times New Roman"/>
          <w:sz w:val="22"/>
          <w:szCs w:val="22"/>
        </w:rPr>
        <w:t>3-6. Identity-Centric Continuous Monitoring Architecture</w:t>
      </w:r>
    </w:p>
    <w:p w14:paraId="4205DCA1" w14:textId="77777777" w:rsidR="00340368" w:rsidRPr="00740D03" w:rsidRDefault="00340368" w:rsidP="00340368">
      <w:pPr>
        <w:jc w:val="both"/>
        <w:rPr>
          <w:rFonts w:ascii="Times New Roman" w:hAnsi="Times New Roman" w:cs="Times New Roman"/>
          <w:b/>
          <w:bCs/>
          <w:color w:val="0E2841" w:themeColor="text2"/>
          <w:sz w:val="36"/>
          <w:szCs w:val="36"/>
        </w:rPr>
      </w:pPr>
      <w:r>
        <w:rPr>
          <w:rFonts w:ascii="Times New Roman" w:hAnsi="Times New Roman" w:cs="Times New Roman"/>
          <w:b/>
          <w:bCs/>
          <w:color w:val="0E2841" w:themeColor="text2"/>
          <w:sz w:val="36"/>
          <w:szCs w:val="36"/>
        </w:rPr>
        <w:lastRenderedPageBreak/>
        <w:t>INCLUDED TABLES</w:t>
      </w:r>
    </w:p>
    <w:p w14:paraId="3E71A159" w14:textId="77777777" w:rsidR="00460CC9" w:rsidRDefault="00460CC9" w:rsidP="00460CC9">
      <w:r>
        <w:t>Table 3-1. RMF Roles and Responsibilities</w:t>
      </w:r>
    </w:p>
    <w:p w14:paraId="2847B830" w14:textId="77777777" w:rsidR="00460CC9" w:rsidRDefault="00460CC9" w:rsidP="00460CC9">
      <w:r>
        <w:t>Table 3-2. Identity Infrastructure Components and Supported Control Families</w:t>
      </w:r>
    </w:p>
    <w:p w14:paraId="6271CFA5" w14:textId="77777777" w:rsidR="00460CC9" w:rsidRDefault="00460CC9" w:rsidP="00460CC9">
      <w:r>
        <w:t>Table 3-3. Common Active Directory Controls Mapped to the NIST SP 800-53 Security Control Families</w:t>
      </w:r>
    </w:p>
    <w:p w14:paraId="4337CE59" w14:textId="77777777" w:rsidR="00460CC9" w:rsidRDefault="00460CC9" w:rsidP="00460CC9">
      <w:r>
        <w:t>Table 3-4. Typical Active Directory Assessment Evidence and Artifacts Collection</w:t>
      </w:r>
    </w:p>
    <w:p w14:paraId="4EF40B44" w14:textId="77777777" w:rsidR="00460CC9" w:rsidRDefault="00460CC9" w:rsidP="00460CC9">
      <w:r>
        <w:t>Table 3-5. Common Identity Findings and Associated Vulnerabilities and Risks</w:t>
      </w:r>
    </w:p>
    <w:p w14:paraId="75EDE041" w14:textId="03610EDE" w:rsidR="00340368" w:rsidRDefault="00460CC9" w:rsidP="00460CC9">
      <w:r>
        <w:t>Table 3-6. Continuous Monitoring (ConMon) Activities for Federal and Military Established Identity and Information Systems</w:t>
      </w:r>
    </w:p>
    <w:p w14:paraId="4EBC737C" w14:textId="77777777" w:rsidR="00F62431" w:rsidRPr="00340368" w:rsidRDefault="00F62431" w:rsidP="00340368"/>
    <w:sectPr w:rsidR="00F62431" w:rsidRPr="00340368" w:rsidSect="003403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16277"/>
    <w:multiLevelType w:val="hybridMultilevel"/>
    <w:tmpl w:val="6A747E36"/>
    <w:lvl w:ilvl="0" w:tplc="ED1C0ECE">
      <w:start w:val="3"/>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D44A61"/>
    <w:multiLevelType w:val="hybridMultilevel"/>
    <w:tmpl w:val="71CE6BA8"/>
    <w:lvl w:ilvl="0" w:tplc="D6CC0D5A">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4647591">
    <w:abstractNumId w:val="1"/>
  </w:num>
  <w:num w:numId="2" w16cid:durableId="1348406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431"/>
    <w:rsid w:val="00340368"/>
    <w:rsid w:val="004130AB"/>
    <w:rsid w:val="00460CC9"/>
    <w:rsid w:val="00493041"/>
    <w:rsid w:val="00713322"/>
    <w:rsid w:val="007E1189"/>
    <w:rsid w:val="008565B6"/>
    <w:rsid w:val="008857C5"/>
    <w:rsid w:val="00941DF8"/>
    <w:rsid w:val="009F3677"/>
    <w:rsid w:val="00A435E7"/>
    <w:rsid w:val="00B47558"/>
    <w:rsid w:val="00CD60CB"/>
    <w:rsid w:val="00D83668"/>
    <w:rsid w:val="00F54F43"/>
    <w:rsid w:val="00F62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F07BB"/>
  <w15:chartTrackingRefBased/>
  <w15:docId w15:val="{26A3D4E5-31F7-4A91-9E2C-1A40C575B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368"/>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F62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431"/>
    <w:rPr>
      <w:rFonts w:eastAsiaTheme="majorEastAsia" w:cstheme="majorBidi"/>
      <w:color w:val="272727" w:themeColor="text1" w:themeTint="D8"/>
    </w:rPr>
  </w:style>
  <w:style w:type="paragraph" w:styleId="Title">
    <w:name w:val="Title"/>
    <w:basedOn w:val="Normal"/>
    <w:next w:val="Normal"/>
    <w:link w:val="TitleChar"/>
    <w:uiPriority w:val="10"/>
    <w:qFormat/>
    <w:rsid w:val="00F62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431"/>
    <w:pPr>
      <w:spacing w:before="160"/>
      <w:jc w:val="center"/>
    </w:pPr>
    <w:rPr>
      <w:i/>
      <w:iCs/>
      <w:color w:val="404040" w:themeColor="text1" w:themeTint="BF"/>
    </w:rPr>
  </w:style>
  <w:style w:type="character" w:customStyle="1" w:styleId="QuoteChar">
    <w:name w:val="Quote Char"/>
    <w:basedOn w:val="DefaultParagraphFont"/>
    <w:link w:val="Quote"/>
    <w:uiPriority w:val="29"/>
    <w:rsid w:val="00F62431"/>
    <w:rPr>
      <w:i/>
      <w:iCs/>
      <w:color w:val="404040" w:themeColor="text1" w:themeTint="BF"/>
    </w:rPr>
  </w:style>
  <w:style w:type="paragraph" w:styleId="ListParagraph">
    <w:name w:val="List Paragraph"/>
    <w:basedOn w:val="Normal"/>
    <w:uiPriority w:val="34"/>
    <w:qFormat/>
    <w:rsid w:val="00F62431"/>
    <w:pPr>
      <w:ind w:left="720"/>
      <w:contextualSpacing/>
    </w:pPr>
  </w:style>
  <w:style w:type="character" w:styleId="IntenseEmphasis">
    <w:name w:val="Intense Emphasis"/>
    <w:basedOn w:val="DefaultParagraphFont"/>
    <w:uiPriority w:val="21"/>
    <w:qFormat/>
    <w:rsid w:val="00F62431"/>
    <w:rPr>
      <w:i/>
      <w:iCs/>
      <w:color w:val="0F4761" w:themeColor="accent1" w:themeShade="BF"/>
    </w:rPr>
  </w:style>
  <w:style w:type="paragraph" w:styleId="IntenseQuote">
    <w:name w:val="Intense Quote"/>
    <w:basedOn w:val="Normal"/>
    <w:next w:val="Normal"/>
    <w:link w:val="IntenseQuoteChar"/>
    <w:uiPriority w:val="30"/>
    <w:qFormat/>
    <w:rsid w:val="00F62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431"/>
    <w:rPr>
      <w:i/>
      <w:iCs/>
      <w:color w:val="0F4761" w:themeColor="accent1" w:themeShade="BF"/>
    </w:rPr>
  </w:style>
  <w:style w:type="character" w:styleId="IntenseReference">
    <w:name w:val="Intense Reference"/>
    <w:basedOn w:val="DefaultParagraphFont"/>
    <w:uiPriority w:val="32"/>
    <w:qFormat/>
    <w:rsid w:val="00F624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1566</Words>
  <Characters>8932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8</cp:revision>
  <dcterms:created xsi:type="dcterms:W3CDTF">2026-06-06T15:09:00Z</dcterms:created>
  <dcterms:modified xsi:type="dcterms:W3CDTF">2026-06-06T16:40:00Z</dcterms:modified>
</cp:coreProperties>
</file>