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EBE9E" w14:textId="6E16F096" w:rsidR="00882770" w:rsidRPr="00332A0C" w:rsidRDefault="00882770" w:rsidP="00332A0C">
      <w:pPr>
        <w:pStyle w:val="Title"/>
        <w:jc w:val="both"/>
        <w:rPr>
          <w:rFonts w:ascii="Times New Roman" w:eastAsia="Aptos" w:hAnsi="Times New Roman" w:cs="Times New Roman"/>
          <w:sz w:val="22"/>
          <w:szCs w:val="22"/>
        </w:rPr>
      </w:pPr>
      <w:r w:rsidRPr="00332A0C">
        <w:rPr>
          <w:rFonts w:ascii="Times New Roman" w:eastAsia="Aptos" w:hAnsi="Times New Roman" w:cs="Times New Roman"/>
          <w:sz w:val="22"/>
          <w:szCs w:val="22"/>
        </w:rPr>
        <w:t>Handbook for Federal Ethical Hackers: Mastering SCAP, ACAS, and SCC for Enterprise Defenders</w:t>
      </w:r>
    </w:p>
    <w:p w14:paraId="156380A8" w14:textId="5827EF1A" w:rsidR="00882770" w:rsidRPr="00332A0C" w:rsidRDefault="00882770" w:rsidP="00332A0C">
      <w:pPr>
        <w:pStyle w:val="Heading1"/>
        <w:spacing w:before="322" w:after="322"/>
        <w:jc w:val="both"/>
        <w:rPr>
          <w:rFonts w:ascii="Times New Roman" w:hAnsi="Times New Roman" w:cs="Times New Roman"/>
          <w:sz w:val="22"/>
          <w:szCs w:val="22"/>
        </w:rPr>
      </w:pPr>
      <w:r w:rsidRPr="00332A0C">
        <w:rPr>
          <w:rFonts w:ascii="Times New Roman" w:eastAsia="Aptos" w:hAnsi="Times New Roman" w:cs="Times New Roman"/>
          <w:b/>
          <w:bCs/>
          <w:sz w:val="22"/>
          <w:szCs w:val="22"/>
        </w:rPr>
        <w:t>Chapter 1: The Federal Cybersecurity Landscape and Cyber Command Realities</w:t>
      </w:r>
    </w:p>
    <w:p w14:paraId="33670AEE" w14:textId="27CAB51C" w:rsidR="00B47558"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Introduction to the Federal Identity and Vulnerability Management Ecosystem</w:t>
      </w:r>
    </w:p>
    <w:p w14:paraId="64ED2A82" w14:textId="73103380"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Navigating the Risk Management Framework (RMF) Lifecycle for Security Practitioners</w:t>
      </w:r>
    </w:p>
    <w:p w14:paraId="16733312" w14:textId="7FD4CE25"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Understanding the Impact of Command Cyber Readiness Inspections (CCRI) / CORA</w:t>
      </w:r>
    </w:p>
    <w:p w14:paraId="5F02F96D" w14:textId="2887EF0D"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Deciphering the Mandates: Why SCAP, ACAS, and SCC Govern Federal Space</w:t>
      </w:r>
    </w:p>
    <w:p w14:paraId="1CF8D707" w14:textId="58A9137F"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The Operational Divide: Classifying NIPR, SIPR, and Air-Gapped Federal Network Defenses</w:t>
      </w:r>
    </w:p>
    <w:p w14:paraId="781F5423" w14:textId="66F55071"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The Assume-Breach Mentality Within Continuously Monitored Government Networks</w:t>
      </w:r>
    </w:p>
    <w:p w14:paraId="64EBC337" w14:textId="596478F4" w:rsidR="00882770" w:rsidRPr="00332A0C" w:rsidRDefault="00882770" w:rsidP="00332A0C">
      <w:pPr>
        <w:pStyle w:val="Heading1"/>
        <w:spacing w:before="322" w:after="322"/>
        <w:jc w:val="both"/>
        <w:rPr>
          <w:rFonts w:ascii="Times New Roman" w:eastAsia="Aptos" w:hAnsi="Times New Roman" w:cs="Times New Roman"/>
          <w:b/>
          <w:bCs/>
          <w:sz w:val="22"/>
          <w:szCs w:val="22"/>
        </w:rPr>
      </w:pPr>
      <w:r w:rsidRPr="00332A0C">
        <w:rPr>
          <w:rFonts w:ascii="Times New Roman" w:eastAsia="Aptos" w:hAnsi="Times New Roman" w:cs="Times New Roman"/>
          <w:b/>
          <w:bCs/>
          <w:sz w:val="22"/>
          <w:szCs w:val="22"/>
        </w:rPr>
        <w:t>Chapter 2: SCAP (Security Content Automation Protocol) Architecture Deep Dive</w:t>
      </w:r>
    </w:p>
    <w:p w14:paraId="5BB44F10" w14:textId="73A4FA82"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Introduction to the NIST SP 800-126, Standardization Framework</w:t>
      </w:r>
    </w:p>
    <w:p w14:paraId="64ED81CF" w14:textId="3BDD46F0"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The Role of Open Security Metrics in Automating Compliance</w:t>
      </w:r>
    </w:p>
    <w:p w14:paraId="510BEECB" w14:textId="71262CD2"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Demystifying Extensible Configuration Checklist Description Format (XCCDF)</w:t>
      </w:r>
    </w:p>
    <w:p w14:paraId="6BEDEA24" w14:textId="032CD4F1"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Deconstructing the Open Vulnerability and Assessment Language (OVAL) Logic</w:t>
      </w:r>
    </w:p>
    <w:p w14:paraId="7D32E2F7" w14:textId="097E9D43"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Utilizing Common Platform Enumeration (CPE) for Asset Identification</w:t>
      </w:r>
    </w:p>
    <w:p w14:paraId="63285919" w14:textId="05CC1799"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Mapping System Risks via the Common Vulnerability Scoring System (CVSS)</w:t>
      </w:r>
    </w:p>
    <w:p w14:paraId="237A548F" w14:textId="531F3FA4"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Parsing the Common Vulnerabilities and Exposures (CVE) Dictionary</w:t>
      </w:r>
    </w:p>
    <w:p w14:paraId="5C760477" w14:textId="07D273EA"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How Human-Readable DISA STIGs Become Machine-Readable Source Files</w:t>
      </w:r>
    </w:p>
    <w:p w14:paraId="6275A890" w14:textId="1992103E"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The Mechanics of Automated Content Updates and Security Benchmark Integrity Validation</w:t>
      </w:r>
    </w:p>
    <w:p w14:paraId="520E59EB" w14:textId="77777777" w:rsidR="00882770" w:rsidRPr="00332A0C" w:rsidRDefault="00882770" w:rsidP="00332A0C">
      <w:pPr>
        <w:pStyle w:val="ListParagraph"/>
        <w:numPr>
          <w:ilvl w:val="1"/>
          <w:numId w:val="2"/>
        </w:numPr>
        <w:spacing w:after="0" w:line="279" w:lineRule="auto"/>
        <w:jc w:val="both"/>
        <w:rPr>
          <w:rFonts w:ascii="Times New Roman" w:eastAsia="Aptos" w:hAnsi="Times New Roman" w:cs="Times New Roman"/>
          <w:sz w:val="22"/>
          <w:szCs w:val="22"/>
        </w:rPr>
      </w:pPr>
    </w:p>
    <w:p w14:paraId="0B9C6205" w14:textId="3216DF85" w:rsidR="00882770" w:rsidRPr="00332A0C" w:rsidRDefault="00882770" w:rsidP="00332A0C">
      <w:pPr>
        <w:pStyle w:val="Heading1"/>
        <w:spacing w:before="322" w:after="322"/>
        <w:jc w:val="both"/>
        <w:rPr>
          <w:rFonts w:ascii="Times New Roman" w:hAnsi="Times New Roman" w:cs="Times New Roman"/>
          <w:sz w:val="22"/>
          <w:szCs w:val="22"/>
        </w:rPr>
      </w:pPr>
      <w:r w:rsidRPr="00332A0C">
        <w:rPr>
          <w:rFonts w:ascii="Times New Roman" w:eastAsia="Aptos" w:hAnsi="Times New Roman" w:cs="Times New Roman"/>
          <w:b/>
          <w:bCs/>
          <w:sz w:val="22"/>
          <w:szCs w:val="22"/>
        </w:rPr>
        <w:t>Chapter 3: SCC (SCAP Compliance Checker)</w:t>
      </w:r>
    </w:p>
    <w:p w14:paraId="4543B89E" w14:textId="18B920F3"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Introduction to the NIWC SCAP Compliance Checker (SCC) Utility</w:t>
      </w:r>
    </w:p>
    <w:p w14:paraId="3E714DF4" w14:textId="5873EC56"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Understanding Agentless vs. Agent-Based Local Compliance Auditing</w:t>
      </w:r>
    </w:p>
    <w:p w14:paraId="660D7A61" w14:textId="7F669301"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Sourcing, Verifying, and Importing Official DISA SCAP Content Packages</w:t>
      </w:r>
    </w:p>
    <w:p w14:paraId="521C3FBB" w14:textId="2F48AD0C"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Navigating and Configuring the SCC Graphical User Interface (GUI)</w:t>
      </w:r>
    </w:p>
    <w:p w14:paraId="762720F5" w14:textId="6D935A50"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Mastering the SCC Command-Line Interface (CLI) for Enterprise Scripting</w:t>
      </w:r>
    </w:p>
    <w:p w14:paraId="1C9286DB" w14:textId="4BF6C7E4"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Automating Local System Registry Key Configuration Audits</w:t>
      </w:r>
    </w:p>
    <w:p w14:paraId="433593AA" w14:textId="42583133"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Programmatically Auditing Local File System Access Control Lists (ACLs)</w:t>
      </w:r>
    </w:p>
    <w:p w14:paraId="3F9D9BF5" w14:textId="2C84A87C"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Verifying Group Policy Object (GPO) Enforcement and Compliance States</w:t>
      </w:r>
    </w:p>
    <w:p w14:paraId="5BE71698" w14:textId="4733F236"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Interpreting SCC Diagnostic Outputs; XML, HTML, and Text Summaries</w:t>
      </w:r>
    </w:p>
    <w:p w14:paraId="5D3AC5F1" w14:textId="18BAF8DA"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Weaponizing SCC Reports: Hunting for Hidden Network and Domain Misconfigurations as an Attacker</w:t>
      </w:r>
    </w:p>
    <w:p w14:paraId="34C7BBA5" w14:textId="2818E4A3"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Troubleshooting Common SCC False Positives and Scan Failures in Production</w:t>
      </w:r>
    </w:p>
    <w:p w14:paraId="1D777DCF" w14:textId="7F221F82" w:rsidR="00882770" w:rsidRPr="00332A0C" w:rsidRDefault="00882770" w:rsidP="00332A0C">
      <w:pPr>
        <w:pStyle w:val="Heading1"/>
        <w:spacing w:before="322" w:after="322"/>
        <w:jc w:val="both"/>
        <w:rPr>
          <w:rFonts w:ascii="Times New Roman" w:hAnsi="Times New Roman" w:cs="Times New Roman"/>
          <w:sz w:val="22"/>
          <w:szCs w:val="22"/>
        </w:rPr>
      </w:pPr>
      <w:r w:rsidRPr="00332A0C">
        <w:rPr>
          <w:rFonts w:ascii="Times New Roman" w:eastAsia="Aptos" w:hAnsi="Times New Roman" w:cs="Times New Roman"/>
          <w:b/>
          <w:bCs/>
          <w:sz w:val="22"/>
          <w:szCs w:val="22"/>
        </w:rPr>
        <w:t>Chapter 4: ACAS (Assured Compliance Assessment Solution)</w:t>
      </w:r>
    </w:p>
    <w:p w14:paraId="28AD56BC" w14:textId="7AAF9758"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Introduction to the DoD Mandated Assured Compliance Assessment Solution (ACAS)</w:t>
      </w:r>
    </w:p>
    <w:p w14:paraId="7703BDA9" w14:textId="6467AFCC"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lastRenderedPageBreak/>
        <w:t>Architectural Overview of the Core Tenable Technology Stack Components</w:t>
      </w:r>
    </w:p>
    <w:p w14:paraId="5FD8F1E9" w14:textId="3F048C48"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Deploying and Managing Centralized Tenable.sc (Security Center) Consoles</w:t>
      </w:r>
    </w:p>
    <w:p w14:paraId="3FBDE1BD" w14:textId="3CFF8D2B"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Positioning and Configuring Distributed Nessus Active Network Scanners and Network TAPS</w:t>
      </w:r>
    </w:p>
    <w:p w14:paraId="13125CBF" w14:textId="7180285A"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Utilizing Nessus Network Monitor (NMM) for Passive Vulnerability Discovery (PVD)</w:t>
      </w:r>
    </w:p>
    <w:p w14:paraId="75FEB60E" w14:textId="5B614E01"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Maintaining Continuous Plugin Feed Updates Across Air-Gapped Guards</w:t>
      </w:r>
    </w:p>
    <w:p w14:paraId="273C7E5F" w14:textId="2FAA92F3"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Constructing Effective Credentialed Scan Policies for Deep Host Auditing and Inspection</w:t>
      </w:r>
    </w:p>
    <w:p w14:paraId="154700C1" w14:textId="7359CF4B"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Establishing Automated Dynamic Asset Groups Based on Network Attributes and Business Continuity Planning (BCP) Assessment</w:t>
      </w:r>
    </w:p>
    <w:p w14:paraId="5AC40F5F" w14:textId="503143BF"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Designing Macro-Level Risk Dashboards for Leadership and Inspection Preparation</w:t>
      </w:r>
    </w:p>
    <w:p w14:paraId="74C80127" w14:textId="1399B899"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Navigating the Vulnerability Lifecycle: Remediation, Exceptions, Accountability, and Tracking</w:t>
      </w:r>
    </w:p>
    <w:p w14:paraId="3AC7977E" w14:textId="5D404499" w:rsidR="00882770" w:rsidRPr="00332A0C" w:rsidRDefault="00882770" w:rsidP="00332A0C">
      <w:pPr>
        <w:pStyle w:val="Heading1"/>
        <w:spacing w:before="322" w:after="322"/>
        <w:jc w:val="both"/>
        <w:rPr>
          <w:rFonts w:ascii="Times New Roman" w:hAnsi="Times New Roman" w:cs="Times New Roman"/>
          <w:sz w:val="22"/>
          <w:szCs w:val="22"/>
        </w:rPr>
      </w:pPr>
      <w:r w:rsidRPr="00332A0C">
        <w:rPr>
          <w:rFonts w:ascii="Times New Roman" w:eastAsia="Aptos" w:hAnsi="Times New Roman" w:cs="Times New Roman"/>
          <w:b/>
          <w:bCs/>
          <w:sz w:val="22"/>
          <w:szCs w:val="22"/>
        </w:rPr>
        <w:t>Chapter 5: The Interactive Loop: Integrating SCAP, SCC, and ACAS Data</w:t>
      </w:r>
    </w:p>
    <w:p w14:paraId="2A35DC95" w14:textId="43B44345"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Understanding How Local SCC Audit Data Enhances Centralized ACAS Metrics</w:t>
      </w:r>
    </w:p>
    <w:p w14:paraId="2125A526" w14:textId="6CC0FF9E"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Exporting Local Compliance XMLs Into Enterprise Repository Systems</w:t>
      </w:r>
    </w:p>
    <w:p w14:paraId="088B85BB" w14:textId="6E9DEE18"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Correlating ACAS Vulnerability Findings with SCC Configuration Flaws</w:t>
      </w:r>
    </w:p>
    <w:p w14:paraId="66E2BA81" w14:textId="5ADD0A46"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Streamlining Audit Evidence and Artifact Collection for Formal DISA ATO (Authorization to Operate) Packages</w:t>
      </w:r>
    </w:p>
    <w:p w14:paraId="6A58DBFB" w14:textId="7EB6F800"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Utilizing Integrated Assessment Data Output to Predict and Deny Attacker Pivot Paths</w:t>
      </w:r>
    </w:p>
    <w:p w14:paraId="772C9908" w14:textId="1BDAAD3D" w:rsidR="00882770" w:rsidRPr="00332A0C" w:rsidRDefault="00882770" w:rsidP="00332A0C">
      <w:pPr>
        <w:pStyle w:val="ListParagraph"/>
        <w:numPr>
          <w:ilvl w:val="0"/>
          <w:numId w:val="2"/>
        </w:numPr>
        <w:jc w:val="both"/>
        <w:rPr>
          <w:rFonts w:ascii="Times New Roman" w:hAnsi="Times New Roman" w:cs="Times New Roman"/>
          <w:sz w:val="22"/>
          <w:szCs w:val="22"/>
        </w:rPr>
      </w:pPr>
      <w:r w:rsidRPr="00332A0C">
        <w:rPr>
          <w:rFonts w:ascii="Times New Roman" w:hAnsi="Times New Roman" w:cs="Times New Roman"/>
          <w:sz w:val="22"/>
          <w:szCs w:val="22"/>
        </w:rPr>
        <w:t>Establishing Continuous Active Directory (AD) Assu</w:t>
      </w:r>
    </w:p>
    <w:p w14:paraId="123C0DA3" w14:textId="77777777" w:rsidR="00882770" w:rsidRPr="00332A0C" w:rsidRDefault="00882770" w:rsidP="00332A0C">
      <w:pPr>
        <w:jc w:val="both"/>
        <w:rPr>
          <w:rFonts w:ascii="Times New Roman" w:hAnsi="Times New Roman" w:cs="Times New Roman"/>
          <w:sz w:val="22"/>
          <w:szCs w:val="22"/>
        </w:rPr>
      </w:pPr>
    </w:p>
    <w:p w14:paraId="16496C3C" w14:textId="5126DCFC"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Assured Compliance Assessment Solution (ACAS)</w:t>
      </w:r>
    </w:p>
    <w:p w14:paraId="0D7058FC" w14:textId="5BA851E1"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 xml:space="preserve">The </w:t>
      </w:r>
      <w:r w:rsidRPr="00332A0C">
        <w:rPr>
          <w:rFonts w:ascii="Times New Roman" w:hAnsi="Times New Roman" w:cs="Times New Roman"/>
          <w:b/>
          <w:bCs/>
          <w:sz w:val="22"/>
          <w:szCs w:val="22"/>
        </w:rPr>
        <w:t xml:space="preserve">Assured Compliance Assessment Solution (ACAS) </w:t>
      </w:r>
      <w:r w:rsidRPr="00332A0C">
        <w:rPr>
          <w:rFonts w:ascii="Times New Roman" w:hAnsi="Times New Roman" w:cs="Times New Roman"/>
          <w:sz w:val="22"/>
          <w:szCs w:val="22"/>
        </w:rPr>
        <w:t>is an enterprise-wide suite of Commercial)ff-The-Shelf (COTS) software tools developed to perform vulnerability scanning, secure configuration assessment, and risk management across the United States Department of Defense (DoD) Information Network (DoDIN). It enables the scanning of approximately 11 million devices to identify vulnerabilities, ensure proper patch management cadence, and verify compliance is being adhered to and aligned with DoD mandated security standards, with an overarching goal of reducing cyber risks across enterprise DoD and federally regulated environments.</w:t>
      </w:r>
    </w:p>
    <w:p w14:paraId="1353AE38" w14:textId="0F2B1C21"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 xml:space="preserve">ACAS, mandated by the Defense Information Systems Agency (DISA), was initially awarded as a contract in April 2012 to Hewlett Packard Enterprise Services (HPES – now Peraton) and is powered by Tenable’s cybersecurity platform. Key components include </w:t>
      </w:r>
      <w:r w:rsidRPr="00332A0C">
        <w:rPr>
          <w:rFonts w:ascii="Times New Roman" w:hAnsi="Times New Roman" w:cs="Times New Roman"/>
          <w:b/>
          <w:bCs/>
          <w:sz w:val="22"/>
          <w:szCs w:val="22"/>
        </w:rPr>
        <w:t>Tenable.sc</w:t>
      </w:r>
      <w:r w:rsidRPr="00332A0C">
        <w:rPr>
          <w:rFonts w:ascii="Times New Roman" w:hAnsi="Times New Roman" w:cs="Times New Roman"/>
          <w:sz w:val="22"/>
          <w:szCs w:val="22"/>
        </w:rPr>
        <w:t xml:space="preserve"> for vulnerability management, </w:t>
      </w:r>
      <w:r w:rsidRPr="00332A0C">
        <w:rPr>
          <w:rFonts w:ascii="Times New Roman" w:hAnsi="Times New Roman" w:cs="Times New Roman"/>
          <w:b/>
          <w:bCs/>
          <w:sz w:val="22"/>
          <w:szCs w:val="22"/>
        </w:rPr>
        <w:t xml:space="preserve">Nessus </w:t>
      </w:r>
      <w:r w:rsidRPr="00332A0C">
        <w:rPr>
          <w:rFonts w:ascii="Times New Roman" w:hAnsi="Times New Roman" w:cs="Times New Roman"/>
          <w:sz w:val="22"/>
          <w:szCs w:val="22"/>
        </w:rPr>
        <w:t xml:space="preserve">scanners for active network scanning, </w:t>
      </w:r>
      <w:r w:rsidRPr="00332A0C">
        <w:rPr>
          <w:rFonts w:ascii="Times New Roman" w:hAnsi="Times New Roman" w:cs="Times New Roman"/>
          <w:b/>
          <w:bCs/>
          <w:sz w:val="22"/>
          <w:szCs w:val="22"/>
        </w:rPr>
        <w:t>Nessus Network Monitor (NNM)</w:t>
      </w:r>
      <w:r w:rsidRPr="00332A0C">
        <w:rPr>
          <w:rFonts w:ascii="Times New Roman" w:hAnsi="Times New Roman" w:cs="Times New Roman"/>
          <w:sz w:val="22"/>
          <w:szCs w:val="22"/>
        </w:rPr>
        <w:t xml:space="preserve"> for passive asset discovery, and </w:t>
      </w:r>
      <w:r w:rsidRPr="00332A0C">
        <w:rPr>
          <w:rFonts w:ascii="Times New Roman" w:hAnsi="Times New Roman" w:cs="Times New Roman"/>
          <w:b/>
          <w:bCs/>
          <w:sz w:val="22"/>
          <w:szCs w:val="22"/>
        </w:rPr>
        <w:t>Nessus Agents</w:t>
      </w:r>
      <w:r w:rsidRPr="00332A0C">
        <w:rPr>
          <w:rFonts w:ascii="Times New Roman" w:hAnsi="Times New Roman" w:cs="Times New Roman"/>
          <w:sz w:val="22"/>
          <w:szCs w:val="22"/>
        </w:rPr>
        <w:t xml:space="preserve"> for risk-based assessments of  host- and network-level devices and endpoints. The solution operates primarily as an agentless system with unlimited enterprise licensing, supporting Security Content Automation Protocol (SCAP) 1.2 compliance and provides customized reporting for actionable and meaningful insights into enterprise-wide network and domain vulnerability visibility providing support for overall attack surface management.</w:t>
      </w:r>
    </w:p>
    <w:p w14:paraId="308D5F44" w14:textId="5F2D38A7"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 xml:space="preserve">By delivering complete visibility into network and domain-joined assets and weaknesses, ACAS facilitates continuous monitoring and situational awareness, helping DoD agencies exceed compliance requirements </w:t>
      </w:r>
      <w:r w:rsidRPr="00332A0C">
        <w:rPr>
          <w:rFonts w:ascii="Times New Roman" w:hAnsi="Times New Roman" w:cs="Times New Roman"/>
          <w:sz w:val="22"/>
          <w:szCs w:val="22"/>
        </w:rPr>
        <w:lastRenderedPageBreak/>
        <w:t xml:space="preserve">while prioritizing remedial efforts. Its deployment has been instrumental in enhancing overall DoD cybersecurity posture across DoD information system enclaves since its initial release and rollout, integrating with broader DoD security-enhanced scopes and initiatives like the Host-Based Security System (HBSS) and Trellix </w:t>
      </w:r>
      <w:proofErr w:type="spellStart"/>
      <w:r w:rsidRPr="00332A0C">
        <w:rPr>
          <w:rFonts w:ascii="Times New Roman" w:hAnsi="Times New Roman" w:cs="Times New Roman"/>
          <w:sz w:val="22"/>
          <w:szCs w:val="22"/>
        </w:rPr>
        <w:t>ePolicy</w:t>
      </w:r>
      <w:proofErr w:type="spellEnd"/>
      <w:r w:rsidRPr="00332A0C">
        <w:rPr>
          <w:rFonts w:ascii="Times New Roman" w:hAnsi="Times New Roman" w:cs="Times New Roman"/>
          <w:sz w:val="22"/>
          <w:szCs w:val="22"/>
        </w:rPr>
        <w:t xml:space="preserve"> Orchestrator (</w:t>
      </w:r>
      <w:proofErr w:type="spellStart"/>
      <w:r w:rsidRPr="00332A0C">
        <w:rPr>
          <w:rFonts w:ascii="Times New Roman" w:hAnsi="Times New Roman" w:cs="Times New Roman"/>
          <w:sz w:val="22"/>
          <w:szCs w:val="22"/>
        </w:rPr>
        <w:t>ePO</w:t>
      </w:r>
      <w:proofErr w:type="spellEnd"/>
      <w:r w:rsidRPr="00332A0C">
        <w:rPr>
          <w:rFonts w:ascii="Times New Roman" w:hAnsi="Times New Roman" w:cs="Times New Roman"/>
          <w:sz w:val="22"/>
          <w:szCs w:val="22"/>
        </w:rPr>
        <w:t xml:space="preserve">) for comprehensive defense. As of 2025, the DoD is procuring a next-generation ACAS to modernize vulnerability scanning capabilities across its vast enterprise networks. </w:t>
      </w:r>
    </w:p>
    <w:p w14:paraId="00B5CE75" w14:textId="59495CFC"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Overview</w:t>
      </w:r>
    </w:p>
    <w:p w14:paraId="691DEEF2" w14:textId="5C45B1FF"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Definition and Purpose</w:t>
      </w:r>
    </w:p>
    <w:p w14:paraId="07AFF4A4" w14:textId="363531B7"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The Assured Compliance Assessment Solution (ACAS) is a suite of Commercial Off-The-Shelf (COTS) software tools developed specifically for the United States Department of Defense (DoD) Information Network (DoDIN) to allow enterprise defenders to conduct automated vulnerability scanning and risk management framework assessments across DoD enterprise networks and connected information technology (IT) information systems (IS).</w:t>
      </w:r>
    </w:p>
    <w:p w14:paraId="53492DEA" w14:textId="173CBF00"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Its primary purpose is to evaluate DoD networks against established and mandated security standards, detect known and emerging vulnerabilities, and verify adherence and compliance alignment to security mandates, with an end-goal to mitigate cyber risks through the proactive identification and remediation of discovered vulnerabilities. Further, ACAS supports broader DoD frameworks and security initiatives such as the Risk Management Framework (RMF) by providing essential assessment and threat hunting capabilities for continuous security posture management and administration.</w:t>
      </w:r>
    </w:p>
    <w:p w14:paraId="6CE01703" w14:textId="042808A4"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ACAS is scoped exclusively for use by DoD-based agencies and contractors, encompassing classified environments like the Secret Internet Protocol Router Network (SIPRNet), with an emphasis on ongoing monitoring, logging, detailed reporting, and auditing to maintain compliance with DoD mandated policies and procedures.</w:t>
      </w:r>
    </w:p>
    <w:p w14:paraId="46A87E38" w14:textId="6047CB7E"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Historically, ACAS was introduced to replace legacy tools such as the Retina Network Security Scanner by offering enhanced automation and integration for more effective vulnerability and patch management cadence in DoD mission-based operations.</w:t>
      </w:r>
    </w:p>
    <w:p w14:paraId="39546E96" w14:textId="23BE8EDB"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Key Features</w:t>
      </w:r>
    </w:p>
    <w:p w14:paraId="7249A614" w14:textId="5BD67A5F"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The Assured Compliance Assessment Solution (ACAS) features a centralized security management console, powered by Tenable.sc, that enables administrators to configure and orchestrate vulnerability scans across Department of Defense (DoD) Information Networks (DoDIN), aggregate results for enterprise-wide visibility and transparency into IT assets, and generate customized reports on security posture. This console supports roll-up capabilities from multiple instances, providing a unified view of vulnerabilities and compliance status for large-scale DoD environments.</w:t>
      </w:r>
    </w:p>
    <w:p w14:paraId="3D7237BC" w14:textId="11355357"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 xml:space="preserve">ACAS supports both active and passive vulnerability scanning methodologies to proactively identify vulnerabilities, network and domain-wide misconfigurations, deviations, flaws, gaps, deficiencies, and weaknesses from compliance standards. Active scanning, performed via Nessus Tenable.sc scanners and selectively placed network TAPS, actively probe hosts for known issues aligned with Common Vulnerabilities and Exposures (CVEs) and Security Technical Implementation Guide (STIG). Passive network vulnerability scanning, using the Nessus Network Monitor (NNM), monitors ingress and egress </w:t>
      </w:r>
      <w:r w:rsidRPr="00332A0C">
        <w:rPr>
          <w:rFonts w:ascii="Times New Roman" w:hAnsi="Times New Roman" w:cs="Times New Roman"/>
          <w:sz w:val="22"/>
          <w:szCs w:val="22"/>
        </w:rPr>
        <w:lastRenderedPageBreak/>
        <w:t>network traffic in near-real-time to detect new hosts, open ports, compromised applications, and mobile devices without direct interaction.</w:t>
      </w:r>
    </w:p>
    <w:p w14:paraId="6FF92428" w14:textId="24128F70"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The solution is built to ensure compliance with the Security Content Automation Protocol (SCAP) version 1.2, facilitating standardized threat and risk assessments of security configuration baselines against DoD policies and procedures, and automating the validation of security control effectiveness. This SCAP integration allows for consistent auditing of information technology (IT) information systems (IS) to meet both federal and DoD requirements, thereby reducing the overall manual effort required in completing compliance verifications.</w:t>
      </w:r>
    </w:p>
    <w:p w14:paraId="0E1C9B80" w14:textId="43A06081"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ACAS automates device configuration assessments using pre-built auditing files and plugs that update daily to address emerging threats, while continuously monitoring passive ingress and egress network traffic for indicators of new assets and vulnerable applications. Agent-based (credentialed) scanning extends this automation to transient devices, such as mobile phones and traveling laptops, ensuring comprehensive coverage across dynamic DoD networks and security enclaves.</w:t>
      </w:r>
    </w:p>
    <w:p w14:paraId="5C2D246C" w14:textId="30DB9CB2"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Reporting capabilities in ACAS deliver actionable and meaningful insights through compliance report cards, cybersecurity posture scorecards, trend analysis, and prioritized remediation recommendations based on CVE severity and STIG compliance gaps. These features enable risk scoring aligned with mission objectives, helping DoD components focus on high-impact and critical fixes to effectively mitigate cyber threats.</w:t>
      </w:r>
    </w:p>
    <w:p w14:paraId="344AA677" w14:textId="7CD9CE02"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History</w:t>
      </w:r>
    </w:p>
    <w:p w14:paraId="706B3EED" w14:textId="0A022163"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RTW: Release-to-World: Development and Initial Deployment</w:t>
      </w:r>
    </w:p>
    <w:p w14:paraId="1A492E86" w14:textId="390A05D3" w:rsidR="00332A0C" w:rsidRP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The Assured Compliance Assessment Solution (ACAS) was initiated in 2012 by the Defense Information Systems Agency (DISA) to address the critical need for a unified approach to vulnerability and patch management across Department of Defense (DoD) networks, enabling efficient assessment of interconnected enterprise networks and connected IT systems for compliance with security requirements and identification of known vulnerabilities. In April 2012, DISA awarded contracts to Tenable Network Security(now Tenable, Inc.) for the core vulnerability scanning technology, based on a successful three-month pilot that demonstrated its superior capability for proactive network defense, and to Hewlett Packard Enterprise Services (HPES, later acquired by Peraton) for system integration and support services.</w:t>
      </w:r>
    </w:p>
    <w:p w14:paraId="7F0208CB" w14:textId="4B39A532" w:rsidR="00332A0C" w:rsidRDefault="00332A0C" w:rsidP="00332A0C">
      <w:pPr>
        <w:jc w:val="both"/>
        <w:rPr>
          <w:rFonts w:ascii="Times New Roman" w:hAnsi="Times New Roman" w:cs="Times New Roman"/>
          <w:sz w:val="22"/>
          <w:szCs w:val="22"/>
        </w:rPr>
      </w:pPr>
      <w:r w:rsidRPr="00332A0C">
        <w:rPr>
          <w:rFonts w:ascii="Times New Roman" w:hAnsi="Times New Roman" w:cs="Times New Roman"/>
          <w:sz w:val="22"/>
          <w:szCs w:val="22"/>
        </w:rPr>
        <w:t>The development phase spanned two years from 2012 to 2014 that involved storyboarding, data analysis and trending, and rigorous testing to ensure the solution could manage replacing legacy tools such as Hercules, the DISA Gold Disk, and the eEye Retina Network Security Scanner, which had been used previously for periodic assessments; however, it lacked complete continuous monitoring capabilities. This effort shifted its focus on creating an integrated platform using Commercial Off-The-Shelf (COTS) software, to include Tenable’s Nessus for active scanning and its Passive Vulnerability Scanner (PVS) for passive monitoring,  to provide scalable visibility into network configurations and risks.</w:t>
      </w:r>
    </w:p>
    <w:p w14:paraId="66C04DE6" w14:textId="63B68395" w:rsidR="00332A0C" w:rsidRDefault="00332A0C" w:rsidP="00332A0C">
      <w:pPr>
        <w:jc w:val="both"/>
        <w:rPr>
          <w:rFonts w:ascii="Times New Roman" w:hAnsi="Times New Roman" w:cs="Times New Roman"/>
          <w:sz w:val="22"/>
          <w:szCs w:val="22"/>
        </w:rPr>
      </w:pPr>
      <w:r>
        <w:rPr>
          <w:rFonts w:ascii="Times New Roman" w:hAnsi="Times New Roman" w:cs="Times New Roman"/>
          <w:sz w:val="22"/>
          <w:szCs w:val="22"/>
        </w:rPr>
        <w:t>ACAS achieved mandatory deployment across all DoD services starting in January2014, with initial emphasis on scanning enterprise networks and domain-joined IT systems to support ongoing compliance and risk management initiatives. This rollout marked a shift to standardized, enterprise-wide vulnerability assessments, replacing disparate tools and enabling uniform and centralized reporting for DoD components.</w:t>
      </w:r>
    </w:p>
    <w:p w14:paraId="763249AF" w14:textId="63CE922D" w:rsidR="00332A0C" w:rsidRDefault="00332A0C" w:rsidP="00332A0C">
      <w:pPr>
        <w:jc w:val="both"/>
        <w:rPr>
          <w:rFonts w:ascii="Times New Roman" w:hAnsi="Times New Roman" w:cs="Times New Roman"/>
          <w:sz w:val="22"/>
          <w:szCs w:val="22"/>
        </w:rPr>
      </w:pPr>
      <w:r>
        <w:rPr>
          <w:rFonts w:ascii="Times New Roman" w:hAnsi="Times New Roman" w:cs="Times New Roman"/>
          <w:sz w:val="22"/>
          <w:szCs w:val="22"/>
        </w:rPr>
        <w:lastRenderedPageBreak/>
        <w:t>Evolution and Updates</w:t>
      </w:r>
    </w:p>
    <w:p w14:paraId="2B1DEAAD" w14:textId="2F27A1DE" w:rsidR="00332A0C" w:rsidRDefault="00332A0C" w:rsidP="00332A0C">
      <w:pPr>
        <w:jc w:val="both"/>
        <w:rPr>
          <w:rFonts w:ascii="Times New Roman" w:hAnsi="Times New Roman" w:cs="Times New Roman"/>
          <w:sz w:val="22"/>
          <w:szCs w:val="22"/>
        </w:rPr>
      </w:pPr>
      <w:r>
        <w:rPr>
          <w:rFonts w:ascii="Times New Roman" w:hAnsi="Times New Roman" w:cs="Times New Roman"/>
          <w:sz w:val="22"/>
          <w:szCs w:val="22"/>
        </w:rPr>
        <w:t>Following its initial deployment, the United States Army’s 2016 implementation of the Assured Compliance Assessment Solution (ACAS) yielded feedback emphasizing the need for enhanced cybersecurity visibility across tactical enclaves and end-user devices, along with streamlined vulnerability management processes that reduced identification times from hours or days to minutes through automated tools lie the ACAS Reporting Toolkit (ART). This toolkit provided Commands with rapid, comprehensive cyber posture data, minimizing reliance on manual spreadsheets, and enabling quicker patching of identified vulnerabilities.</w:t>
      </w:r>
    </w:p>
    <w:p w14:paraId="388E7042" w14:textId="1ECF965C" w:rsidR="00332A0C" w:rsidRDefault="00332A0C" w:rsidP="00332A0C">
      <w:pPr>
        <w:jc w:val="both"/>
        <w:rPr>
          <w:rFonts w:ascii="Times New Roman" w:hAnsi="Times New Roman" w:cs="Times New Roman"/>
          <w:sz w:val="22"/>
          <w:szCs w:val="22"/>
        </w:rPr>
      </w:pPr>
      <w:r>
        <w:rPr>
          <w:rFonts w:ascii="Times New Roman" w:hAnsi="Times New Roman" w:cs="Times New Roman"/>
          <w:sz w:val="22"/>
          <w:szCs w:val="22"/>
        </w:rPr>
        <w:t>In 2017, the Defense Information Systems Agency (DISA) introduced the United States Cyber Command’s Cyber Operational Readiness Inspection (CCORI) program – also referred to as Cyber Command Operational Risk Insight – to bolster operational risk management and identification in cybersecurity assessments, with integration of ACAS for vulnerability scanning as part of DoD inspection protocols. The CCORI adopted a strategic mission-focused and risk-based methodology and approach using the NIST Cybersecurity Framework (NIST CSF), incorporating ACAS scans to evaluate compliance and threats during its four-phase process of site selection, scoping, inspection, and post-inspection reporting.</w:t>
      </w:r>
    </w:p>
    <w:p w14:paraId="4174FE42" w14:textId="45CFE9E4" w:rsidR="00332A0C" w:rsidRDefault="00332A0C" w:rsidP="00332A0C">
      <w:pPr>
        <w:jc w:val="both"/>
        <w:rPr>
          <w:rFonts w:ascii="Times New Roman" w:hAnsi="Times New Roman" w:cs="Times New Roman"/>
          <w:sz w:val="22"/>
          <w:szCs w:val="22"/>
        </w:rPr>
      </w:pPr>
      <w:r>
        <w:rPr>
          <w:rFonts w:ascii="Times New Roman" w:hAnsi="Times New Roman" w:cs="Times New Roman"/>
          <w:sz w:val="22"/>
          <w:szCs w:val="22"/>
        </w:rPr>
        <w:t>DISA renewed Tenable’s software license for ACAS in December 2018, extending support forth program’s core components in recognition of its proven effectiveness over the prior seven years. By 2019, ACAS had achieved full benefits realization across all DoD services and branches, including enhanced automation of scheduled scans and reporting that simplified workflows for administrators and engineers while enhancing enterprise-wide vulnerability prioritization and remediation.</w:t>
      </w:r>
    </w:p>
    <w:p w14:paraId="399AF114" w14:textId="6A45E2A9" w:rsidR="00332A0C" w:rsidRDefault="00332A0C" w:rsidP="00332A0C">
      <w:pPr>
        <w:jc w:val="both"/>
        <w:rPr>
          <w:rFonts w:ascii="Times New Roman" w:hAnsi="Times New Roman" w:cs="Times New Roman"/>
          <w:sz w:val="22"/>
          <w:szCs w:val="22"/>
        </w:rPr>
      </w:pPr>
      <w:r>
        <w:rPr>
          <w:rFonts w:ascii="Times New Roman" w:hAnsi="Times New Roman" w:cs="Times New Roman"/>
          <w:sz w:val="22"/>
          <w:szCs w:val="22"/>
        </w:rPr>
        <w:t>As of late 2025, DISA issued a Request for Information (RFI) seeking industry input for a next-generation ACAS capable of scanning approximately 11 million devices every 72 hours or more frequently, with a target performance period from November 1, 2025, through October 31, 2030, incorporating advanced features like AI-driven analytics and machine learning for near-real-time data analysis, log correlation and aggregation, and asset characterization to generate decision-quality insights for operators. This evolution maintains the foundational Tenable-based architecture, to include its Security Center for centralized management, Nessus Scanner for active assessments, Passive Vulnerability Scanner (PVS) for passive network assessments, Nessus Agents for endpoint and device (transient systems) coverage, Nessus Manager for distributed control between DoD conjoined networks, and Nessus Network Monitor (NNM) for passive detection, while ensuring seamless transition for existing users and scalability to IoT, OT, and cloud-based environments.</w:t>
      </w:r>
    </w:p>
    <w:p w14:paraId="49CAB56D" w14:textId="47D066AB" w:rsidR="00332A0C" w:rsidRDefault="00332A0C" w:rsidP="00332A0C">
      <w:pPr>
        <w:jc w:val="both"/>
        <w:rPr>
          <w:rFonts w:ascii="Times New Roman" w:hAnsi="Times New Roman" w:cs="Times New Roman"/>
          <w:sz w:val="22"/>
          <w:szCs w:val="22"/>
        </w:rPr>
      </w:pPr>
      <w:r>
        <w:rPr>
          <w:rFonts w:ascii="Times New Roman" w:hAnsi="Times New Roman" w:cs="Times New Roman"/>
          <w:sz w:val="22"/>
          <w:szCs w:val="22"/>
        </w:rPr>
        <w:t>ACAS Key Components</w:t>
      </w:r>
    </w:p>
    <w:p w14:paraId="079F4811" w14:textId="60C2CA93" w:rsidR="00332A0C" w:rsidRDefault="00332A0C" w:rsidP="00332A0C">
      <w:pPr>
        <w:jc w:val="both"/>
        <w:rPr>
          <w:rFonts w:ascii="Times New Roman" w:hAnsi="Times New Roman" w:cs="Times New Roman"/>
          <w:sz w:val="22"/>
          <w:szCs w:val="22"/>
        </w:rPr>
      </w:pPr>
      <w:r>
        <w:rPr>
          <w:rFonts w:ascii="Times New Roman" w:hAnsi="Times New Roman" w:cs="Times New Roman"/>
          <w:sz w:val="22"/>
          <w:szCs w:val="22"/>
        </w:rPr>
        <w:t>Core Scanning Tools</w:t>
      </w:r>
    </w:p>
    <w:p w14:paraId="22ECAB2E" w14:textId="33C7CED3" w:rsidR="00332A0C" w:rsidRDefault="00332A0C" w:rsidP="00332A0C">
      <w:pPr>
        <w:jc w:val="both"/>
        <w:rPr>
          <w:rFonts w:ascii="Times New Roman" w:hAnsi="Times New Roman" w:cs="Times New Roman"/>
          <w:sz w:val="22"/>
          <w:szCs w:val="22"/>
        </w:rPr>
      </w:pPr>
      <w:r>
        <w:rPr>
          <w:rFonts w:ascii="Times New Roman" w:hAnsi="Times New Roman" w:cs="Times New Roman"/>
          <w:sz w:val="22"/>
          <w:szCs w:val="22"/>
        </w:rPr>
        <w:t xml:space="preserve">The core scanning tools of the Assured Compliance Assessment Solution (ACAS) form the very foundation </w:t>
      </w:r>
      <w:r w:rsidR="00664D0A">
        <w:rPr>
          <w:rFonts w:ascii="Times New Roman" w:hAnsi="Times New Roman" w:cs="Times New Roman"/>
          <w:sz w:val="22"/>
          <w:szCs w:val="22"/>
        </w:rPr>
        <w:t>for vulnerability detection and compliance assessment in Department of Defense (DoD) environments, leveraging Commercial Off-The-Shelf (COTS) software from Tenable to perform active, passive, and agent-based (credentialed), and agentless (non-credentialed)-based scans. These tools enable the identification of security weaknesses against standards such as Security Technical Implementation Guides (STIGs) and Common Vulnerabilities and Exposures (CVEs), ensuring alignment with DoD mandated cybersecurity requirements.</w:t>
      </w:r>
    </w:p>
    <w:p w14:paraId="2FA5E7C5" w14:textId="51207468" w:rsidR="00332A0C" w:rsidRDefault="00664D0A" w:rsidP="00332A0C">
      <w:pPr>
        <w:jc w:val="both"/>
        <w:rPr>
          <w:rFonts w:ascii="Times New Roman" w:hAnsi="Times New Roman" w:cs="Times New Roman"/>
          <w:sz w:val="22"/>
          <w:szCs w:val="22"/>
        </w:rPr>
      </w:pPr>
      <w:r>
        <w:rPr>
          <w:rFonts w:ascii="Times New Roman" w:hAnsi="Times New Roman" w:cs="Times New Roman"/>
          <w:sz w:val="22"/>
          <w:szCs w:val="22"/>
        </w:rPr>
        <w:lastRenderedPageBreak/>
        <w:t xml:space="preserve">Tenable </w:t>
      </w:r>
      <w:r w:rsidRPr="00664D0A">
        <w:rPr>
          <w:rFonts w:ascii="Times New Roman" w:hAnsi="Times New Roman" w:cs="Times New Roman"/>
          <w:sz w:val="22"/>
          <w:szCs w:val="22"/>
        </w:rPr>
        <w:t>Nessus serves as the primary active vulnerability scanner within ACAS, conducting both authenticated and unauthenticated scans to detect known vulnerabilities, misconfigurations, and compliance issues across network hosts, devices, and applications. It utilizes a comprehensive plugin library updated regularly with CVE data and STIG benchmarks to perform credentialed assessments that verify system configurations against DoD hardening guidelines, such as those outlined in DISA STIGs. This active probing approach allows Nessus to simulate attacks and identify exploitable flaws, making it essential for periodic and on-demand scanning in DoD networks</w:t>
      </w:r>
      <w:r>
        <w:rPr>
          <w:rFonts w:ascii="Times New Roman" w:hAnsi="Times New Roman" w:cs="Times New Roman"/>
          <w:sz w:val="22"/>
          <w:szCs w:val="22"/>
        </w:rPr>
        <w:t>.</w:t>
      </w:r>
    </w:p>
    <w:p w14:paraId="64E36076" w14:textId="32FD80F9"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Nessus Network Monitor, formerly known as the Passive Vulnerability Scanner (PVS), provides passive network traffic analysis to complement active scanning by monitoring data flows without generating probe traffic that could alert adversaries or disrupt operations. It identifies vulnerabilities, discovers new or unmanaged hosts, and detects application-layer weaknesses by analyzing protocols and payloads in real-time, supporting continuous visibility into network assets in high-security DoD settings. This tool is particularly valuable for environments where active scans are restricted, as it passively correlates traffic patterns with CVE and STIG data to flag risks like unpatched software or rogue devices.</w:t>
      </w:r>
    </w:p>
    <w:p w14:paraId="1E8A1D9F" w14:textId="4DDC0FD6"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Nessus Agents are lightweight, host-based scanners deployed directly on endpoints, including laptops, servers, and virtual machines, to enable continuous, agent-driven vulnerability assessments without relying on network connectivity during the scan itself. These agents perform local scans for CVEs, STIG compliance, and configuration drifts, then report results to a central manager, addressing challenges in scanning transient or air-gapped DoD assets that may be offline or behind firewalls. By eliminating the need for remote credentials in many cases, Nessus Agents reduce administrative overhead and ensure timely detection of endpoint-specific risks, such as missing patches or malware indicators.</w:t>
      </w:r>
    </w:p>
    <w:p w14:paraId="3CB6AE3B" w14:textId="5FF2F05D" w:rsidR="00664D0A" w:rsidRDefault="00664D0A" w:rsidP="00332A0C">
      <w:pPr>
        <w:jc w:val="both"/>
        <w:rPr>
          <w:rFonts w:ascii="Times New Roman" w:hAnsi="Times New Roman" w:cs="Times New Roman"/>
          <w:sz w:val="22"/>
          <w:szCs w:val="22"/>
        </w:rPr>
      </w:pPr>
      <w:r>
        <w:rPr>
          <w:rFonts w:ascii="Times New Roman" w:hAnsi="Times New Roman" w:cs="Times New Roman"/>
          <w:sz w:val="22"/>
          <w:szCs w:val="22"/>
        </w:rPr>
        <w:t>Management and Component Integration</w:t>
      </w:r>
    </w:p>
    <w:p w14:paraId="71679252" w14:textId="1D656761"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The management and integration components of the Assured Compliance Assessment Solution (ACAS) are designed to provide centralized oversight and seamless connectivity for vulnerability management across Department of Defense (DoD) networks. At the core of these components is Tenable Security Center (Tenable.sc), an on-premises platform that acts as the primary console for orchestrating scans, enforcing policies, producing reports, and delivering customizable dashboard visualizations to support decision-making and compliance monitoring.</w:t>
      </w:r>
    </w:p>
    <w:p w14:paraId="4C5E2978" w14:textId="04822CC3"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Tenable.sc facilitates scan orchestration by managing inputs from Nessus scanners, agents, and network monitors, enabling coordinated active and passive assessments while aggregating results into a unified repository for analysis and trending.</w:t>
      </w:r>
      <w:r>
        <w:rPr>
          <w:rFonts w:ascii="Times New Roman" w:hAnsi="Times New Roman" w:cs="Times New Roman"/>
          <w:sz w:val="22"/>
          <w:szCs w:val="22"/>
        </w:rPr>
        <w:t xml:space="preserve"> </w:t>
      </w:r>
      <w:r w:rsidRPr="00664D0A">
        <w:rPr>
          <w:rFonts w:ascii="Times New Roman" w:hAnsi="Times New Roman" w:cs="Times New Roman"/>
          <w:sz w:val="22"/>
          <w:szCs w:val="22"/>
        </w:rPr>
        <w:t>Nessus Manager supports coordination of distributed Nessus scanners and agents in air-gapped or classified DoD networks by aggregating agent data and enabling local policy enforcement before integration with Tenable.sc. It ensures operational resilience in disconnected settings, such as tactical edge operations, by providing a self-contained platform for vulnerability prioritization and remediation tracking.</w:t>
      </w:r>
    </w:p>
    <w:p w14:paraId="2BB2F599" w14:textId="382A714A"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The Log Correlation Engine (LCE) provides event data for vulnerability and threat intelligence within Tenable.sc, enabling log analysis and correlation to enhance situational awareness and risk assessment in DoD environments.</w:t>
      </w:r>
    </w:p>
    <w:p w14:paraId="3B99D224" w14:textId="68694374"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 xml:space="preserve">These components integrate with broader DoD systems to enable data aggregation and automated workflows, including full support for Security Content Automation Protocol (SCAP) 1.2 content to </w:t>
      </w:r>
      <w:r w:rsidRPr="00664D0A">
        <w:rPr>
          <w:rFonts w:ascii="Times New Roman" w:hAnsi="Times New Roman" w:cs="Times New Roman"/>
          <w:sz w:val="22"/>
          <w:szCs w:val="22"/>
        </w:rPr>
        <w:lastRenderedPageBreak/>
        <w:t>automate configuration compliance checks and auditing processes.</w:t>
      </w:r>
      <w:r>
        <w:rPr>
          <w:rFonts w:ascii="Times New Roman" w:hAnsi="Times New Roman" w:cs="Times New Roman"/>
          <w:sz w:val="22"/>
          <w:szCs w:val="22"/>
        </w:rPr>
        <w:t xml:space="preserve"> </w:t>
      </w:r>
      <w:r w:rsidRPr="00664D0A">
        <w:rPr>
          <w:rFonts w:ascii="Times New Roman" w:hAnsi="Times New Roman" w:cs="Times New Roman"/>
          <w:sz w:val="22"/>
          <w:szCs w:val="22"/>
        </w:rPr>
        <w:t xml:space="preserve">To align with DoD security requirements, Tenable.sc incorporates </w:t>
      </w:r>
      <w:r>
        <w:rPr>
          <w:rFonts w:ascii="Times New Roman" w:hAnsi="Times New Roman" w:cs="Times New Roman"/>
          <w:sz w:val="22"/>
          <w:szCs w:val="22"/>
        </w:rPr>
        <w:t>R</w:t>
      </w:r>
      <w:r w:rsidRPr="00664D0A">
        <w:rPr>
          <w:rFonts w:ascii="Times New Roman" w:hAnsi="Times New Roman" w:cs="Times New Roman"/>
          <w:sz w:val="22"/>
          <w:szCs w:val="22"/>
        </w:rPr>
        <w:t>ole-</w:t>
      </w:r>
      <w:r>
        <w:rPr>
          <w:rFonts w:ascii="Times New Roman" w:hAnsi="Times New Roman" w:cs="Times New Roman"/>
          <w:sz w:val="22"/>
          <w:szCs w:val="22"/>
        </w:rPr>
        <w:t>B</w:t>
      </w:r>
      <w:r w:rsidRPr="00664D0A">
        <w:rPr>
          <w:rFonts w:ascii="Times New Roman" w:hAnsi="Times New Roman" w:cs="Times New Roman"/>
          <w:sz w:val="22"/>
          <w:szCs w:val="22"/>
        </w:rPr>
        <w:t xml:space="preserve">ased </w:t>
      </w:r>
      <w:r>
        <w:rPr>
          <w:rFonts w:ascii="Times New Roman" w:hAnsi="Times New Roman" w:cs="Times New Roman"/>
          <w:sz w:val="22"/>
          <w:szCs w:val="22"/>
        </w:rPr>
        <w:t>A</w:t>
      </w:r>
      <w:r w:rsidRPr="00664D0A">
        <w:rPr>
          <w:rFonts w:ascii="Times New Roman" w:hAnsi="Times New Roman" w:cs="Times New Roman"/>
          <w:sz w:val="22"/>
          <w:szCs w:val="22"/>
        </w:rPr>
        <w:t xml:space="preserve">ccess </w:t>
      </w:r>
      <w:r>
        <w:rPr>
          <w:rFonts w:ascii="Times New Roman" w:hAnsi="Times New Roman" w:cs="Times New Roman"/>
          <w:sz w:val="22"/>
          <w:szCs w:val="22"/>
        </w:rPr>
        <w:t>C</w:t>
      </w:r>
      <w:r w:rsidRPr="00664D0A">
        <w:rPr>
          <w:rFonts w:ascii="Times New Roman" w:hAnsi="Times New Roman" w:cs="Times New Roman"/>
          <w:sz w:val="22"/>
          <w:szCs w:val="22"/>
        </w:rPr>
        <w:t>ontrols (RBAC) through eight predefined roles and the ability to create custom roles for granular policy enforcement, alongside comprehensive audit logging to track user actions and system events for accountability and forensic purposes.</w:t>
      </w:r>
    </w:p>
    <w:p w14:paraId="33DFC488" w14:textId="5A191DA0" w:rsidR="00664D0A" w:rsidRDefault="00664D0A" w:rsidP="00332A0C">
      <w:pPr>
        <w:jc w:val="both"/>
        <w:rPr>
          <w:rFonts w:ascii="Times New Roman" w:hAnsi="Times New Roman" w:cs="Times New Roman"/>
          <w:sz w:val="22"/>
          <w:szCs w:val="22"/>
        </w:rPr>
      </w:pPr>
      <w:r>
        <w:rPr>
          <w:rFonts w:ascii="Times New Roman" w:hAnsi="Times New Roman" w:cs="Times New Roman"/>
          <w:sz w:val="22"/>
          <w:szCs w:val="22"/>
        </w:rPr>
        <w:t>Functionality</w:t>
      </w:r>
    </w:p>
    <w:p w14:paraId="5AD15838" w14:textId="6659F9AD" w:rsidR="00664D0A" w:rsidRDefault="00664D0A" w:rsidP="00332A0C">
      <w:pPr>
        <w:jc w:val="both"/>
        <w:rPr>
          <w:rFonts w:ascii="Times New Roman" w:hAnsi="Times New Roman" w:cs="Times New Roman"/>
          <w:sz w:val="22"/>
          <w:szCs w:val="22"/>
        </w:rPr>
      </w:pPr>
      <w:r>
        <w:rPr>
          <w:rFonts w:ascii="Times New Roman" w:hAnsi="Times New Roman" w:cs="Times New Roman"/>
          <w:sz w:val="22"/>
          <w:szCs w:val="22"/>
        </w:rPr>
        <w:t>Vulnerability Scanning Process</w:t>
      </w:r>
    </w:p>
    <w:p w14:paraId="4B6DD159" w14:textId="11B63725"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The Assured Compliance Assessment Solution (ACAS) employs a multifaceted approach to vulnerability scanning, integrating active, passive, and agent-based methods to comprehensively identify and prioritize security weaknesses in Department of Defense (DoD) networks. These processes leverage commercial off-the-shelf tools adapted for DoD requirements, ensuring detection of known vulnerabilities aligned with Common Vulnerabilities and Exposures (CVE) standards. Active scanning involves credentialed probes that directly interrogate hosts, while passive</w:t>
      </w:r>
      <w:r>
        <w:rPr>
          <w:rFonts w:ascii="Times New Roman" w:hAnsi="Times New Roman" w:cs="Times New Roman"/>
          <w:sz w:val="22"/>
          <w:szCs w:val="22"/>
        </w:rPr>
        <w:t>-</w:t>
      </w:r>
      <w:r w:rsidRPr="00664D0A">
        <w:rPr>
          <w:rFonts w:ascii="Times New Roman" w:hAnsi="Times New Roman" w:cs="Times New Roman"/>
          <w:sz w:val="22"/>
          <w:szCs w:val="22"/>
        </w:rPr>
        <w:t xml:space="preserve"> and agent-based techniques provide non-intrusive, ongoing monitoring to minimize operational impact.</w:t>
      </w:r>
    </w:p>
    <w:p w14:paraId="1EB37268" w14:textId="1AB0DCA2"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Active scanning in ACAS utilizes Nessus scanners to perform targeted, on-demand assessments of network hosts and devices. These scans deploy credentialed probes—using authenticated access to systems—to evaluate configurations, software versions, and services against a database of known vulnerabilities, enabling deeper detection of issues such as misconfigurations and unpatched flaws that unauthenticated scans might miss. Plugins, which are modular scripts defining specific vulnerability checks, are updated regularly by Tenable to incorporate newly disclosed CVEs, ensuring scans reflect the latest threats; for instance, updates occur multiple times per week to maintain currency with emerging risks. This process follows guidelines in NIST Special Publication 800-115 for technical vulnerability assessment, emphasizing systematic probing without excessive network load.</w:t>
      </w:r>
    </w:p>
    <w:p w14:paraId="21E6DF6E" w14:textId="78138315"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Passive scanning complements active methods by employing the Nessus Network Monitor (formerly Passive Vulnerability Scanner) to analyze network traffic in real time. This technique passively observes packets flowing through the network to identify anomalies, such as rogue devices connecting unexpectedly, unpatched software signatures in traffic, or indicators of vulnerable applications, without sending probes that could alert adversaries or disrupt operations. It excels in discovering assets that are intermittently online or hidden from active scans, providing continuous visibility into network health; for example, it detects protocol mismatches or outdated encryption in transit data to flag potential exploits. In DoD environments, this non-disruptive approach is particularly valuable for maintaining stealth in sensitive operations.</w:t>
      </w:r>
    </w:p>
    <w:p w14:paraId="40FB8FDA" w14:textId="01764A70"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Agent-based scanning extends ACAS coverage to endpoints and mobile assets through Nessus Agents installed on hosts. These lightweight agents conduct periodic or continuous local checks for configuration drifts, such as unauthorized software installations or local vulnerabilities, reporting results back to the central Tenable Security Center without requiring network connectivity during the scan itself. Unlike traditional active scans, agents eliminate the need for remote credentials on transient devices, reducing administrative overhead and enabling assessments in disconnected or air-gapped scenarios common in DoD deployments. Scans can be scheduled for off-peak hours to avoid performance impacts, with agents syncing data upon reconnection.</w:t>
      </w:r>
    </w:p>
    <w:p w14:paraId="06C456A6" w14:textId="1D111E34"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 xml:space="preserve">Scan scheduling in ACAS is managed via the Tenable Security Center, allowing administrators to configure recurring active scans (e.g., weekly or monthly) based on asset criticality, while passive and agent-based </w:t>
      </w:r>
      <w:r w:rsidRPr="00664D0A">
        <w:rPr>
          <w:rFonts w:ascii="Times New Roman" w:hAnsi="Times New Roman" w:cs="Times New Roman"/>
          <w:sz w:val="22"/>
          <w:szCs w:val="22"/>
        </w:rPr>
        <w:lastRenderedPageBreak/>
        <w:t>monitoring operates continuously for real-time detection. Credential management for active scans involves secure storage and rotation of authentication details in the Security Center, with role-based access controls to limit exposure; in DoD classified environments, this includes integration with classified credential stores and compliance with Impact Level (IL) 4-6 requirements to handle sensitive authentication without compromising security. Plugin configuration permits customization, such as enabling DoD-specific audits for STIG checks while disabling irrelevant ones, ensuring scans are tailored to classified networks' unique constraints like limited bandwidth or isolated segments. These adaptations support vulnerability prioritization in high-stakes DoD settings, where scans must balance thoroughness with minimal risk of detection.</w:t>
      </w:r>
    </w:p>
    <w:p w14:paraId="53DFDB6E" w14:textId="22C5AC32" w:rsidR="00664D0A" w:rsidRDefault="00664D0A" w:rsidP="00332A0C">
      <w:pPr>
        <w:jc w:val="both"/>
        <w:rPr>
          <w:rFonts w:ascii="Times New Roman" w:hAnsi="Times New Roman" w:cs="Times New Roman"/>
          <w:sz w:val="22"/>
          <w:szCs w:val="22"/>
        </w:rPr>
      </w:pPr>
      <w:r>
        <w:rPr>
          <w:rFonts w:ascii="Times New Roman" w:hAnsi="Times New Roman" w:cs="Times New Roman"/>
          <w:sz w:val="22"/>
          <w:szCs w:val="22"/>
        </w:rPr>
        <w:t>Risk and Compliance Assessment</w:t>
      </w:r>
    </w:p>
    <w:p w14:paraId="037B0C89" w14:textId="51106EAD"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The Assured Compliance Assessment Solution (ACAS) prioritizes risks by integrating severity scores from the Common Vulnerability Scoring System (CVSS), which ranges from 0.0 to 10.0 and categorizes vulnerabilities as low (0.1-3.9), medium (4.0-6.9), high (7.0-8.9), or critical (9.0-10.0), with DoD-specific weighting applied to emphasize threats relevant to military networks, such as those aligned with Information Assurance Vulnerability Management (IAVM) directives.</w:t>
      </w:r>
      <w:r>
        <w:rPr>
          <w:rFonts w:ascii="Times New Roman" w:hAnsi="Times New Roman" w:cs="Times New Roman"/>
          <w:sz w:val="22"/>
          <w:szCs w:val="22"/>
        </w:rPr>
        <w:t xml:space="preserve"> </w:t>
      </w:r>
      <w:r w:rsidRPr="00664D0A">
        <w:rPr>
          <w:rFonts w:ascii="Times New Roman" w:hAnsi="Times New Roman" w:cs="Times New Roman"/>
          <w:sz w:val="22"/>
          <w:szCs w:val="22"/>
        </w:rPr>
        <w:t>This approach allows ACAS to generate composite risk scores for assets, scaling up to 8,000 points by combining CVSS-based vulnerability factors (up to 4,000 points) with STIG compliance deviations (up to 4,000 points), enabling administrators to focus remediation on high-impact issues.</w:t>
      </w:r>
    </w:p>
    <w:p w14:paraId="15699ED5" w14:textId="626306D0"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ACAS performs compliance checking by auditing systems against Security Technical Implementation Guides (STIGs) developed by the Defense Information Systems Agency (DISA), utilizing Security Content Automation Protocol (SCAP) content to automate validation of configuration settings.</w:t>
      </w:r>
      <w:r>
        <w:rPr>
          <w:rFonts w:ascii="Times New Roman" w:hAnsi="Times New Roman" w:cs="Times New Roman"/>
          <w:sz w:val="22"/>
          <w:szCs w:val="22"/>
        </w:rPr>
        <w:t xml:space="preserve"> </w:t>
      </w:r>
      <w:r w:rsidRPr="00664D0A">
        <w:rPr>
          <w:rFonts w:ascii="Times New Roman" w:hAnsi="Times New Roman" w:cs="Times New Roman"/>
          <w:sz w:val="22"/>
          <w:szCs w:val="22"/>
        </w:rPr>
        <w:t>It identifies deviations from STIG benchmarks, such as improper access controls or unpatched software, and produces detailed reports highlighting non-compliant items alongside remediation recommendations, including specific fix instructions derived from STIG checklists.</w:t>
      </w:r>
      <w:r>
        <w:rPr>
          <w:rFonts w:ascii="Times New Roman" w:hAnsi="Times New Roman" w:cs="Times New Roman"/>
          <w:sz w:val="22"/>
          <w:szCs w:val="22"/>
        </w:rPr>
        <w:t xml:space="preserve"> </w:t>
      </w:r>
      <w:r w:rsidRPr="00664D0A">
        <w:rPr>
          <w:rFonts w:ascii="Times New Roman" w:hAnsi="Times New Roman" w:cs="Times New Roman"/>
          <w:sz w:val="22"/>
          <w:szCs w:val="22"/>
        </w:rPr>
        <w:t>These outputs support Plans of Action and Milestones (POA&amp;Ms) by documenting compliance gaps and tracking resolution progress.</w:t>
      </w:r>
    </w:p>
    <w:p w14:paraId="5C6C9565" w14:textId="69634CE2"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The Security</w:t>
      </w:r>
      <w:r>
        <w:rPr>
          <w:rFonts w:ascii="Times New Roman" w:hAnsi="Times New Roman" w:cs="Times New Roman"/>
          <w:sz w:val="22"/>
          <w:szCs w:val="22"/>
        </w:rPr>
        <w:t xml:space="preserve"> </w:t>
      </w:r>
      <w:r w:rsidRPr="00664D0A">
        <w:rPr>
          <w:rFonts w:ascii="Times New Roman" w:hAnsi="Times New Roman" w:cs="Times New Roman"/>
          <w:sz w:val="22"/>
          <w:szCs w:val="22"/>
        </w:rPr>
        <w:t>Center component of ACAS facilitates dashboard and report generation, offering customizable graphical interfaces to visualize asset inventories, track vulnerability trends across scan cycles, and produce audit-ready documents in formats like PDF, HTML, or CSV.</w:t>
      </w:r>
      <w:r>
        <w:rPr>
          <w:rFonts w:ascii="Times New Roman" w:hAnsi="Times New Roman" w:cs="Times New Roman"/>
          <w:sz w:val="22"/>
          <w:szCs w:val="22"/>
        </w:rPr>
        <w:t xml:space="preserve"> </w:t>
      </w:r>
      <w:r w:rsidRPr="00664D0A">
        <w:rPr>
          <w:rFonts w:ascii="Times New Roman" w:hAnsi="Times New Roman" w:cs="Times New Roman"/>
          <w:sz w:val="22"/>
          <w:szCs w:val="22"/>
        </w:rPr>
        <w:t>For instance, dashboards can display aggregated risk metrics, such as the number of critical vulnerabilities per asset group, while reports include executive summaries for leadership and granular details for technical teams, ensuring outputs meet DoD audit requirements under the Risk Management Framework (RMF).</w:t>
      </w:r>
    </w:p>
    <w:p w14:paraId="2F687391" w14:textId="370D8A34"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Passive monitoring in ACAS is enabled through the Nessus Network Monitor (formerly known as Passive Vulnerability Scanner or PVS), which analyzes network traffic in real-time to provide ongoing risk insights without active probing, thereby minimizing disruption to operations.</w:t>
      </w:r>
      <w:r>
        <w:rPr>
          <w:rFonts w:ascii="Times New Roman" w:hAnsi="Times New Roman" w:cs="Times New Roman"/>
          <w:sz w:val="22"/>
          <w:szCs w:val="22"/>
        </w:rPr>
        <w:t xml:space="preserve"> </w:t>
      </w:r>
      <w:r w:rsidRPr="00664D0A">
        <w:rPr>
          <w:rFonts w:ascii="Times New Roman" w:hAnsi="Times New Roman" w:cs="Times New Roman"/>
          <w:sz w:val="22"/>
          <w:szCs w:val="22"/>
        </w:rPr>
        <w:t>This includes application-layer assessments that detect vulnerabilities in protocols and services, such as weak encryption in web applications or exposed APIs, by passively observing packet data and correlating it with known threat signatures to update risk profiles continuously.</w:t>
      </w:r>
      <w:r>
        <w:rPr>
          <w:rFonts w:ascii="Times New Roman" w:hAnsi="Times New Roman" w:cs="Times New Roman"/>
          <w:sz w:val="22"/>
          <w:szCs w:val="22"/>
        </w:rPr>
        <w:t xml:space="preserve"> </w:t>
      </w:r>
      <w:r w:rsidRPr="00664D0A">
        <w:rPr>
          <w:rFonts w:ascii="Times New Roman" w:hAnsi="Times New Roman" w:cs="Times New Roman"/>
          <w:sz w:val="22"/>
          <w:szCs w:val="22"/>
        </w:rPr>
        <w:t>The Nessus Network Monitor integrates findings into Security</w:t>
      </w:r>
      <w:r>
        <w:rPr>
          <w:rFonts w:ascii="Times New Roman" w:hAnsi="Times New Roman" w:cs="Times New Roman"/>
          <w:sz w:val="22"/>
          <w:szCs w:val="22"/>
        </w:rPr>
        <w:t xml:space="preserve"> </w:t>
      </w:r>
      <w:r w:rsidRPr="00664D0A">
        <w:rPr>
          <w:rFonts w:ascii="Times New Roman" w:hAnsi="Times New Roman" w:cs="Times New Roman"/>
          <w:sz w:val="22"/>
          <w:szCs w:val="22"/>
        </w:rPr>
        <w:t>Center for unified reporting, complementing active scans with persistent surveillance of dynamic network behaviors.</w:t>
      </w:r>
    </w:p>
    <w:p w14:paraId="31E83592" w14:textId="4D866613" w:rsidR="00664D0A" w:rsidRDefault="00664D0A" w:rsidP="00332A0C">
      <w:pPr>
        <w:jc w:val="both"/>
        <w:rPr>
          <w:rFonts w:ascii="Times New Roman" w:hAnsi="Times New Roman" w:cs="Times New Roman"/>
          <w:sz w:val="22"/>
          <w:szCs w:val="22"/>
        </w:rPr>
      </w:pPr>
      <w:r>
        <w:rPr>
          <w:rFonts w:ascii="Times New Roman" w:hAnsi="Times New Roman" w:cs="Times New Roman"/>
          <w:sz w:val="22"/>
          <w:szCs w:val="22"/>
        </w:rPr>
        <w:t>Employment and Usage</w:t>
      </w:r>
    </w:p>
    <w:p w14:paraId="75709274" w14:textId="23371875" w:rsidR="00664D0A" w:rsidRDefault="00664D0A" w:rsidP="00332A0C">
      <w:pPr>
        <w:jc w:val="both"/>
        <w:rPr>
          <w:rFonts w:ascii="Times New Roman" w:hAnsi="Times New Roman" w:cs="Times New Roman"/>
          <w:sz w:val="22"/>
          <w:szCs w:val="22"/>
        </w:rPr>
      </w:pPr>
      <w:r>
        <w:rPr>
          <w:rFonts w:ascii="Times New Roman" w:hAnsi="Times New Roman" w:cs="Times New Roman"/>
          <w:sz w:val="22"/>
          <w:szCs w:val="22"/>
        </w:rPr>
        <w:lastRenderedPageBreak/>
        <w:t>Implementation in DoD Networks</w:t>
      </w:r>
    </w:p>
    <w:p w14:paraId="2F119D07" w14:textId="5A41D6F4"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The Assured Compliance Assessment Solution (ACAS) is deployed primarily as an on-premises, agentless system within Department of Defense (DoD) networks to ensure compatibility with classified environments. This model supports installations in secure enclaves such as the Secret Internet Protocol Router Network (SIPRNet) and air-gapped configurations, where Nessus agents can be utilized for assets that are mobile or disconnected to maintain vulnerability coverage without compromising isolation. ACAS integrates seamlessly with existing DoD IT infrastructure, including passive monitoring tools like Acropolis for enhanced data correlation across the DoD Information Network (D</w:t>
      </w:r>
      <w:r>
        <w:rPr>
          <w:rFonts w:ascii="Times New Roman" w:hAnsi="Times New Roman" w:cs="Times New Roman"/>
          <w:sz w:val="22"/>
          <w:szCs w:val="22"/>
        </w:rPr>
        <w:t>o</w:t>
      </w:r>
      <w:r w:rsidRPr="00664D0A">
        <w:rPr>
          <w:rFonts w:ascii="Times New Roman" w:hAnsi="Times New Roman" w:cs="Times New Roman"/>
          <w:sz w:val="22"/>
          <w:szCs w:val="22"/>
        </w:rPr>
        <w:t>DIN).</w:t>
      </w:r>
    </w:p>
    <w:p w14:paraId="73ABF1CB" w14:textId="49C0FAEF"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Scalability is a core feature of ACAS, enabling it to manage vulnerability assessments across large-scale DoD enterprises that encompass approximately 11 million devices connected to the DODIN, both in the Continental United States (CONUS) and outside (OCONUS). The solution employs centralized management through Tenable.sc, which aggregates scan results from distributed Nessus scanners and network monitors, allowing for efficient handling of high-volume data in diverse network segments without performance degradation. This enterprise-wide approach facilitates integration with broader cybersecurity architectures, supporting continuous monitoring and prioritization of risks in dynamic operational environments. As of 2025, the Defense Information Systems Agency (DISA) is procuring a next-generation ACAS solution to modernize the current system, with a target performance period from November 2025 to October 2030.</w:t>
      </w:r>
    </w:p>
    <w:p w14:paraId="1A2C6E32" w14:textId="05DF698A"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The Defense Information Systems Agency (DISA) provides operational guidelines and training resources for DoD personnel to effectively deploy and maintain ACAS, emphasizing standardized procedures for scanner configuration and result analysis to align with DoD cybersecurity policies. These resources, accessible through DISA-managed platforms, equip information system security managers and network administrators with the skills needed for routine operations, including policy updates and troubleshooting in classified settings.</w:t>
      </w:r>
    </w:p>
    <w:p w14:paraId="4E4B43D6" w14:textId="19A965D5"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In practice, ACAS supports key use cases within DoD networks, such as routine scans to fulfill Information Assurance Vulnerability Management (IAVM) requirements, where it identifies and prioritizes vulnerabilities based on DoD directives for timely patching and mitigation. Additionally, it enables ad-hoc assessments for targeted evaluations, such as during system changes or incident responses, generating customizable reports to aid decision-making without disrupting network operation</w:t>
      </w:r>
      <w:r>
        <w:rPr>
          <w:rFonts w:ascii="Times New Roman" w:hAnsi="Times New Roman" w:cs="Times New Roman"/>
          <w:sz w:val="22"/>
          <w:szCs w:val="22"/>
        </w:rPr>
        <w:t>s.</w:t>
      </w:r>
    </w:p>
    <w:p w14:paraId="2D0EB7B6" w14:textId="04FB7711" w:rsidR="00664D0A" w:rsidRDefault="00664D0A" w:rsidP="00332A0C">
      <w:pPr>
        <w:jc w:val="both"/>
        <w:rPr>
          <w:rFonts w:ascii="Times New Roman" w:hAnsi="Times New Roman" w:cs="Times New Roman"/>
          <w:sz w:val="22"/>
          <w:szCs w:val="22"/>
        </w:rPr>
      </w:pPr>
      <w:r>
        <w:rPr>
          <w:rFonts w:ascii="Times New Roman" w:hAnsi="Times New Roman" w:cs="Times New Roman"/>
          <w:sz w:val="22"/>
          <w:szCs w:val="22"/>
        </w:rPr>
        <w:t>Certification and Risk Management Framework (RMF) Integration</w:t>
      </w:r>
    </w:p>
    <w:p w14:paraId="0F1E0A45" w14:textId="17DE7024"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The Assured Compliance Assessment Solution (ACAS) has been certified by the Defense Information Systems Agency (DISA) as a commercial off-the-shelf (COTS) solution for vulnerability scanning and compliance assessment across Department of Defense (DoD) networks.</w:t>
      </w:r>
      <w:r>
        <w:rPr>
          <w:rFonts w:ascii="Times New Roman" w:hAnsi="Times New Roman" w:cs="Times New Roman"/>
          <w:sz w:val="22"/>
          <w:szCs w:val="22"/>
        </w:rPr>
        <w:t xml:space="preserve"> </w:t>
      </w:r>
      <w:r w:rsidRPr="00664D0A">
        <w:rPr>
          <w:rFonts w:ascii="Times New Roman" w:hAnsi="Times New Roman" w:cs="Times New Roman"/>
          <w:sz w:val="22"/>
          <w:szCs w:val="22"/>
        </w:rPr>
        <w:t>This approval designates ACAS as an authorized tool under DoD cybersecurity policies, enabling its deployment without additional procurement hurdles for eligible systems. DISA conducts periodic reviews and updates to ACAS to align with evolving threats and standards, ensuring its continued efficacy in DoD environments.</w:t>
      </w:r>
    </w:p>
    <w:p w14:paraId="26F99CFE" w14:textId="05AE71B8"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ACAS integrates seamlessly with the DoD Risk Management Framework (RMF) by generating scan results and reports that serve as evidence for key security control assessments, such as CA-7 (Continuous Monitoring) and RA-5 (Vulnerability Scanning).</w:t>
      </w:r>
      <w:r>
        <w:rPr>
          <w:rFonts w:ascii="Times New Roman" w:hAnsi="Times New Roman" w:cs="Times New Roman"/>
          <w:sz w:val="22"/>
          <w:szCs w:val="22"/>
        </w:rPr>
        <w:t xml:space="preserve"> </w:t>
      </w:r>
      <w:r w:rsidRPr="00664D0A">
        <w:rPr>
          <w:rFonts w:ascii="Times New Roman" w:hAnsi="Times New Roman" w:cs="Times New Roman"/>
          <w:sz w:val="22"/>
          <w:szCs w:val="22"/>
        </w:rPr>
        <w:t xml:space="preserve">These outputs support the assessment phase of RMF by identifying vulnerabilities, misconfigurations, and compliance gaps against DoD standards, including </w:t>
      </w:r>
      <w:r w:rsidRPr="00664D0A">
        <w:rPr>
          <w:rFonts w:ascii="Times New Roman" w:hAnsi="Times New Roman" w:cs="Times New Roman"/>
          <w:sz w:val="22"/>
          <w:szCs w:val="22"/>
        </w:rPr>
        <w:lastRenderedPageBreak/>
        <w:t>Security Technical Implementation Guides (STIGs). Through this integration, ACAS facilitates the documentation required for system authorization decisions.</w:t>
      </w:r>
    </w:p>
    <w:p w14:paraId="0176C2FB" w14:textId="00ED09F0"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The process for leveraging ACAS to achieve RMF compliance involves deploying the tool within the target network environment, executing scheduled vulnerability scans on assets, and submitting the resulting reports and remediation plans as part of the authorization package.</w:t>
      </w:r>
      <w:r>
        <w:rPr>
          <w:rFonts w:ascii="Times New Roman" w:hAnsi="Times New Roman" w:cs="Times New Roman"/>
          <w:sz w:val="22"/>
          <w:szCs w:val="22"/>
        </w:rPr>
        <w:t xml:space="preserve"> </w:t>
      </w:r>
      <w:r w:rsidRPr="00664D0A">
        <w:rPr>
          <w:rFonts w:ascii="Times New Roman" w:hAnsi="Times New Roman" w:cs="Times New Roman"/>
          <w:sz w:val="22"/>
          <w:szCs w:val="22"/>
        </w:rPr>
        <w:t>This workflow ensures that scan data populates RMF artifacts, such as those in the Enterprise Mission Assurance Support Service (eMASS), to demonstrate control implementation and risk mitigation.</w:t>
      </w:r>
    </w:p>
    <w:p w14:paraId="230DFE3F" w14:textId="45F451AA"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In the continuous monitoring phase of RMF, ACAS plays a critical role by enabling ongoing vulnerability assessments that help maintain an Authority to Operate (ATO).</w:t>
      </w:r>
      <w:r>
        <w:rPr>
          <w:rFonts w:ascii="Times New Roman" w:hAnsi="Times New Roman" w:cs="Times New Roman"/>
          <w:sz w:val="22"/>
          <w:szCs w:val="22"/>
        </w:rPr>
        <w:t xml:space="preserve"> </w:t>
      </w:r>
      <w:r w:rsidRPr="00664D0A">
        <w:rPr>
          <w:rFonts w:ascii="Times New Roman" w:hAnsi="Times New Roman" w:cs="Times New Roman"/>
          <w:sz w:val="22"/>
          <w:szCs w:val="22"/>
        </w:rPr>
        <w:t>Regular scans provide real-time insights into emerging risks, supporting periodic reassessments and updates to the system's security posture without disrupting operations. This capability ensures sustained compliance and ATO renewal, aligning with DoD mandates for proactive cybersecurity management</w:t>
      </w:r>
      <w:r>
        <w:rPr>
          <w:rFonts w:ascii="Times New Roman" w:hAnsi="Times New Roman" w:cs="Times New Roman"/>
          <w:sz w:val="22"/>
          <w:szCs w:val="22"/>
        </w:rPr>
        <w:t>.</w:t>
      </w:r>
    </w:p>
    <w:p w14:paraId="63F41FE6" w14:textId="2E71A80C" w:rsidR="00664D0A" w:rsidRDefault="00664D0A" w:rsidP="00332A0C">
      <w:pPr>
        <w:jc w:val="both"/>
        <w:rPr>
          <w:rFonts w:ascii="Times New Roman" w:hAnsi="Times New Roman" w:cs="Times New Roman"/>
          <w:sz w:val="22"/>
          <w:szCs w:val="22"/>
        </w:rPr>
      </w:pPr>
      <w:r>
        <w:rPr>
          <w:rFonts w:ascii="Times New Roman" w:hAnsi="Times New Roman" w:cs="Times New Roman"/>
          <w:sz w:val="22"/>
          <w:szCs w:val="22"/>
        </w:rPr>
        <w:t>Related Standards and Programs</w:t>
      </w:r>
    </w:p>
    <w:p w14:paraId="4F9E2242" w14:textId="37041C36" w:rsidR="00664D0A" w:rsidRDefault="00664D0A" w:rsidP="00332A0C">
      <w:pPr>
        <w:jc w:val="both"/>
        <w:rPr>
          <w:rFonts w:ascii="Times New Roman" w:hAnsi="Times New Roman" w:cs="Times New Roman"/>
          <w:sz w:val="22"/>
          <w:szCs w:val="22"/>
        </w:rPr>
      </w:pPr>
      <w:r>
        <w:rPr>
          <w:rFonts w:ascii="Times New Roman" w:hAnsi="Times New Roman" w:cs="Times New Roman"/>
          <w:sz w:val="22"/>
          <w:szCs w:val="22"/>
        </w:rPr>
        <w:t>Alignment with STIGs and SCAP</w:t>
      </w:r>
    </w:p>
    <w:p w14:paraId="2AB99672" w14:textId="1B97C27B" w:rsidR="00664D0A" w:rsidRDefault="00664D0A" w:rsidP="00332A0C">
      <w:pPr>
        <w:jc w:val="both"/>
        <w:rPr>
          <w:rFonts w:ascii="Times New Roman" w:hAnsi="Times New Roman" w:cs="Times New Roman"/>
          <w:sz w:val="22"/>
          <w:szCs w:val="22"/>
        </w:rPr>
      </w:pPr>
      <w:r w:rsidRPr="00664D0A">
        <w:rPr>
          <w:rFonts w:ascii="Times New Roman" w:hAnsi="Times New Roman" w:cs="Times New Roman"/>
          <w:sz w:val="22"/>
          <w:szCs w:val="22"/>
        </w:rPr>
        <w:t>The Assured Compliance Assessment Solution (ACAS) integrates directly with Defense Information Systems Agency (DISA) Security Technical Implementation Guides (STIGs) by enabling scans that verify system configurations for operating systems, applications, and networks against these DoD-mandated standards. Powered by Tenable's Nessus scanner and Security Center management platform, ACAS performs active compliance audits to detect deviations from STIG requirements, supporting automated enforcement of secure baselines across DoD information systems.[36][1]</w:t>
      </w:r>
    </w:p>
    <w:p w14:paraId="61EAFC9C" w14:textId="77777777" w:rsidR="00664D0A" w:rsidRDefault="00664D0A" w:rsidP="00664D0A">
      <w:pPr>
        <w:jc w:val="both"/>
        <w:rPr>
          <w:rFonts w:ascii="Times New Roman" w:hAnsi="Times New Roman" w:cs="Times New Roman"/>
          <w:sz w:val="22"/>
          <w:szCs w:val="22"/>
        </w:rPr>
      </w:pPr>
      <w:r w:rsidRPr="00664D0A">
        <w:rPr>
          <w:rFonts w:ascii="Times New Roman" w:hAnsi="Times New Roman" w:cs="Times New Roman"/>
          <w:sz w:val="22"/>
          <w:szCs w:val="22"/>
        </w:rPr>
        <w:t>ACAS ensures full compliance with the Security Content Automation Protocol (SCAP) version 1.2, utilizing Extensible Configuration Checklist Description Format (XCCDF) checklists and Open Vulnerability and Assessment Language (OVAL) definitions to automate validation of STIG controls. This SCAP integration allows for standardized, interoperable content that translates STIG rules into executable checks, facilitating consistent configuration assessments without manual intervention. In 2015, the National Institute of Standards and Technology (NIST) validated Tenable Security Center—the core management component of ACAS—for SCAP 1.2 conformance, confirming its capability to process and report on SCAP-validated content accurately; NIST ended the SCAP Validation Program in June 2025.[4][37]</w:t>
      </w:r>
    </w:p>
    <w:p w14:paraId="1323F9CC" w14:textId="46771845" w:rsidR="00664D0A" w:rsidRDefault="00664D0A" w:rsidP="00664D0A">
      <w:pPr>
        <w:jc w:val="both"/>
        <w:rPr>
          <w:rFonts w:ascii="Times New Roman" w:hAnsi="Times New Roman" w:cs="Times New Roman"/>
          <w:sz w:val="22"/>
          <w:szCs w:val="22"/>
        </w:rPr>
      </w:pPr>
      <w:r w:rsidRPr="00664D0A">
        <w:rPr>
          <w:rFonts w:ascii="Times New Roman" w:hAnsi="Times New Roman" w:cs="Times New Roman"/>
          <w:sz w:val="22"/>
          <w:szCs w:val="22"/>
        </w:rPr>
        <w:t xml:space="preserve">During scans, ACAS maps </w:t>
      </w:r>
      <w:proofErr w:type="gramStart"/>
      <w:r w:rsidRPr="00664D0A">
        <w:rPr>
          <w:rFonts w:ascii="Times New Roman" w:hAnsi="Times New Roman" w:cs="Times New Roman"/>
          <w:sz w:val="22"/>
          <w:szCs w:val="22"/>
        </w:rPr>
        <w:t>results</w:t>
      </w:r>
      <w:proofErr w:type="gramEnd"/>
      <w:r w:rsidRPr="00664D0A">
        <w:rPr>
          <w:rFonts w:ascii="Times New Roman" w:hAnsi="Times New Roman" w:cs="Times New Roman"/>
          <w:sz w:val="22"/>
          <w:szCs w:val="22"/>
        </w:rPr>
        <w:t xml:space="preserve"> explicitly to individual STIG controls using STIG identifiers (STIG-IDs), flagging non-compliant items with pass/fail statuses and associating them with detailed remediation guidance extracted from the corresponding STIG documentation. This mapping process prioritizes findings based on risk, enabling administrators to address specific control failures efficiently.[38][39]</w:t>
      </w:r>
    </w:p>
    <w:p w14:paraId="62B818CB" w14:textId="4E078FC9" w:rsidR="00664D0A" w:rsidRPr="00664D0A" w:rsidRDefault="00664D0A" w:rsidP="00664D0A">
      <w:pPr>
        <w:jc w:val="both"/>
        <w:rPr>
          <w:rFonts w:ascii="Times New Roman" w:hAnsi="Times New Roman" w:cs="Times New Roman"/>
          <w:sz w:val="22"/>
          <w:szCs w:val="22"/>
        </w:rPr>
      </w:pPr>
      <w:r w:rsidRPr="00664D0A">
        <w:rPr>
          <w:rFonts w:ascii="Times New Roman" w:hAnsi="Times New Roman" w:cs="Times New Roman"/>
          <w:sz w:val="22"/>
          <w:szCs w:val="22"/>
        </w:rPr>
        <w:t>STIG and SCAP content updates released by DISA are synchronized with ACAS through Tenable's plugin libraries, which receive weekly updates to incorporate the latest compliance benchmarks and vulnerability data, maintaining alignment with current DoD security postures.[40]</w:t>
      </w:r>
    </w:p>
    <w:p w14:paraId="4B9C17F6" w14:textId="77777777" w:rsidR="00664D0A" w:rsidRPr="00664D0A" w:rsidRDefault="00664D0A" w:rsidP="00664D0A">
      <w:pPr>
        <w:pStyle w:val="Heading2"/>
      </w:pPr>
      <w:r w:rsidRPr="00664D0A">
        <w:t>Comparison to Other DoD Tools</w:t>
      </w:r>
    </w:p>
    <w:p w14:paraId="4A8473F6" w14:textId="77777777" w:rsidR="00664D0A" w:rsidRDefault="00664D0A" w:rsidP="00664D0A">
      <w:pPr>
        <w:jc w:val="both"/>
        <w:rPr>
          <w:rFonts w:ascii="Times New Roman" w:hAnsi="Times New Roman" w:cs="Times New Roman"/>
          <w:sz w:val="22"/>
          <w:szCs w:val="22"/>
        </w:rPr>
      </w:pPr>
      <w:r w:rsidRPr="00664D0A">
        <w:rPr>
          <w:rFonts w:ascii="Times New Roman" w:hAnsi="Times New Roman" w:cs="Times New Roman"/>
          <w:sz w:val="22"/>
          <w:szCs w:val="22"/>
        </w:rPr>
        <w:t xml:space="preserve">The Assured Compliance Assessment Solution (ACAS) serves a distinct role in the Department of Defense (DoD) cybersecurity ecosystem, primarily focused on network-wide vulnerability scanning and </w:t>
      </w:r>
      <w:r w:rsidRPr="00664D0A">
        <w:rPr>
          <w:rFonts w:ascii="Times New Roman" w:hAnsi="Times New Roman" w:cs="Times New Roman"/>
          <w:sz w:val="22"/>
          <w:szCs w:val="22"/>
        </w:rPr>
        <w:lastRenderedPageBreak/>
        <w:t xml:space="preserve">compliance assessment using tools like Tenable.sc and Nessus agents to identify weaknesses against DoD standards such as Security Technical Implementation Guides (STIGs). In April 2025, DISA issued a request for information for the next-generation ACAS, with a planned performance period from November 2025 to October 2030.[21] In contrast, the Host-Based Security System (HBSS), a </w:t>
      </w:r>
      <w:r>
        <w:rPr>
          <w:rFonts w:ascii="Times New Roman" w:hAnsi="Times New Roman" w:cs="Times New Roman"/>
          <w:sz w:val="22"/>
          <w:szCs w:val="22"/>
        </w:rPr>
        <w:t>Trellix</w:t>
      </w:r>
      <w:r w:rsidRPr="00664D0A">
        <w:rPr>
          <w:rFonts w:ascii="Times New Roman" w:hAnsi="Times New Roman" w:cs="Times New Roman"/>
          <w:sz w:val="22"/>
          <w:szCs w:val="22"/>
        </w:rPr>
        <w:t>-based s</w:t>
      </w:r>
      <w:r>
        <w:rPr>
          <w:rFonts w:ascii="Times New Roman" w:hAnsi="Times New Roman" w:cs="Times New Roman"/>
          <w:sz w:val="22"/>
          <w:szCs w:val="22"/>
        </w:rPr>
        <w:t>uite (formerly owned by McAfee)</w:t>
      </w:r>
      <w:r w:rsidRPr="00664D0A">
        <w:rPr>
          <w:rFonts w:ascii="Times New Roman" w:hAnsi="Times New Roman" w:cs="Times New Roman"/>
          <w:sz w:val="22"/>
          <w:szCs w:val="22"/>
        </w:rPr>
        <w:t>, emphasizes endpoint protection through intrusion prevention, malware detection, and real-time monitoring of individual hosts to defend against active threats.[41] While both contribute to secure configuration management within RMF packages, ACAS provides proactive scanning for potential vulnerabilities across enterprises, whereas HBSS delivers reactive defenses at the device level, often integrated in DoD's Vulnerability Management Service</w:t>
      </w:r>
      <w:r>
        <w:rPr>
          <w:rFonts w:ascii="Times New Roman" w:hAnsi="Times New Roman" w:cs="Times New Roman"/>
          <w:sz w:val="22"/>
          <w:szCs w:val="22"/>
        </w:rPr>
        <w:t xml:space="preserve"> (VMS)</w:t>
      </w:r>
      <w:r w:rsidRPr="00664D0A">
        <w:rPr>
          <w:rFonts w:ascii="Times New Roman" w:hAnsi="Times New Roman" w:cs="Times New Roman"/>
          <w:sz w:val="22"/>
          <w:szCs w:val="22"/>
        </w:rPr>
        <w:t>.[42]</w:t>
      </w:r>
    </w:p>
    <w:p w14:paraId="14004227" w14:textId="55B98DDE" w:rsidR="00664D0A" w:rsidRDefault="00664D0A" w:rsidP="00664D0A">
      <w:pPr>
        <w:jc w:val="both"/>
        <w:rPr>
          <w:rFonts w:ascii="Times New Roman" w:hAnsi="Times New Roman" w:cs="Times New Roman"/>
          <w:sz w:val="22"/>
          <w:szCs w:val="22"/>
        </w:rPr>
      </w:pPr>
      <w:r w:rsidRPr="00664D0A">
        <w:rPr>
          <w:rFonts w:ascii="Times New Roman" w:hAnsi="Times New Roman" w:cs="Times New Roman"/>
          <w:sz w:val="22"/>
          <w:szCs w:val="22"/>
        </w:rPr>
        <w:t>Similarly, ACAS differs from the Endpoint Security Solution (ESS), which evolved from HBSS to offer advanced, data-centric endpoint protection including device inventory, patch management, and threat prevention via components like Microsoft Intune and Trellix tools. As of 2025, ESS remains in use but is transitioning toward greater integration with Microsoft cybersecurity tools, as referenced in DoD's FY2026 budget.[43][44][45] ESS targets real-time security on endpoints to mitigate ongoing risks, whereas ACAS conducts periodic or on-demand compliance checks across broader networks to ensure adherence to DoD policies.[46] This distinction allows ACAS to supply vulnerability data that complements ESS's operational defenses in unified DoD environments.[47]</w:t>
      </w:r>
    </w:p>
    <w:p w14:paraId="217CDB54" w14:textId="4DF6E6C7" w:rsidR="00664D0A" w:rsidRDefault="00664D0A" w:rsidP="00664D0A">
      <w:pPr>
        <w:jc w:val="both"/>
        <w:rPr>
          <w:rFonts w:ascii="Times New Roman" w:hAnsi="Times New Roman" w:cs="Times New Roman"/>
          <w:sz w:val="22"/>
          <w:szCs w:val="22"/>
        </w:rPr>
      </w:pPr>
      <w:r w:rsidRPr="00664D0A">
        <w:rPr>
          <w:rFonts w:ascii="Times New Roman" w:hAnsi="Times New Roman" w:cs="Times New Roman"/>
          <w:sz w:val="22"/>
          <w:szCs w:val="22"/>
        </w:rPr>
        <w:t>ACAS plays a supportive role in the Continuous Monitoring and Risk Scoring (CMRS) program by feeding scan results—such as vulnerability and configuration data—into CMRS for aggregation and analysis, enabling near real-time risk scoring across DoD assets</w:t>
      </w:r>
      <w:r>
        <w:rPr>
          <w:rFonts w:ascii="Times New Roman" w:hAnsi="Times New Roman" w:cs="Times New Roman"/>
          <w:sz w:val="22"/>
          <w:szCs w:val="22"/>
        </w:rPr>
        <w:t>;</w:t>
      </w:r>
      <w:r w:rsidRPr="00664D0A">
        <w:rPr>
          <w:rFonts w:ascii="Times New Roman" w:hAnsi="Times New Roman" w:cs="Times New Roman"/>
          <w:sz w:val="22"/>
          <w:szCs w:val="22"/>
        </w:rPr>
        <w:t>[43] </w:t>
      </w:r>
      <w:r>
        <w:rPr>
          <w:rFonts w:ascii="Times New Roman" w:hAnsi="Times New Roman" w:cs="Times New Roman"/>
          <w:sz w:val="22"/>
          <w:szCs w:val="22"/>
        </w:rPr>
        <w:t>h</w:t>
      </w:r>
      <w:r w:rsidRPr="00664D0A">
        <w:rPr>
          <w:rFonts w:ascii="Times New Roman" w:hAnsi="Times New Roman" w:cs="Times New Roman"/>
          <w:sz w:val="22"/>
          <w:szCs w:val="22"/>
        </w:rPr>
        <w:t>owever, CMRS itself performs the maturity assessments and generates cyber scorecards for oversight, drawing from multiple sources including ACAS, without ACAS handling the scoring or reporting functions.[48] This integration enhances CMRS's ability to prioritize remediation while ACAS remains dedicated to data collection.[46]</w:t>
      </w:r>
    </w:p>
    <w:p w14:paraId="3E5007A4" w14:textId="784C4841" w:rsidR="00664D0A" w:rsidRPr="00664D0A" w:rsidRDefault="00664D0A" w:rsidP="00664D0A">
      <w:pPr>
        <w:jc w:val="both"/>
        <w:rPr>
          <w:rFonts w:ascii="Times New Roman" w:hAnsi="Times New Roman" w:cs="Times New Roman"/>
          <w:sz w:val="22"/>
          <w:szCs w:val="22"/>
        </w:rPr>
      </w:pPr>
      <w:r w:rsidRPr="00664D0A">
        <w:rPr>
          <w:rFonts w:ascii="Times New Roman" w:hAnsi="Times New Roman" w:cs="Times New Roman"/>
          <w:sz w:val="22"/>
          <w:szCs w:val="22"/>
        </w:rPr>
        <w:t>ACAS complements tools like the Enterprise Mission Assurance Support Service (eMASS) in the Risk Management Framework (RMF) process by providing scan data that populates eMASS's assets module through integrations like CMRS</w:t>
      </w:r>
      <w:r>
        <w:rPr>
          <w:rFonts w:ascii="Times New Roman" w:hAnsi="Times New Roman" w:cs="Times New Roman"/>
          <w:sz w:val="22"/>
          <w:szCs w:val="22"/>
        </w:rPr>
        <w:t xml:space="preserve"> (Content Management Risk Scoring/Scorecard)</w:t>
      </w:r>
      <w:r w:rsidRPr="00664D0A">
        <w:rPr>
          <w:rFonts w:ascii="Times New Roman" w:hAnsi="Times New Roman" w:cs="Times New Roman"/>
          <w:sz w:val="22"/>
          <w:szCs w:val="22"/>
        </w:rPr>
        <w:t>, facilitating automated documentation and authorization workflows.[49] eMASS focuses on RMF package management and reciprocity, using ACAS outputs to streamline compliance reporting without performing scans itself.[50]</w:t>
      </w:r>
    </w:p>
    <w:p w14:paraId="1F41FF2A" w14:textId="77777777" w:rsidR="00664D0A" w:rsidRPr="00664D0A" w:rsidRDefault="00664D0A" w:rsidP="00664D0A">
      <w:pPr>
        <w:jc w:val="both"/>
        <w:rPr>
          <w:rFonts w:ascii="Times New Roman" w:hAnsi="Times New Roman" w:cs="Times New Roman"/>
          <w:b/>
          <w:bCs/>
          <w:sz w:val="22"/>
          <w:szCs w:val="22"/>
        </w:rPr>
      </w:pPr>
      <w:r w:rsidRPr="00664D0A">
        <w:rPr>
          <w:rFonts w:ascii="Times New Roman" w:hAnsi="Times New Roman" w:cs="Times New Roman"/>
          <w:b/>
          <w:bCs/>
          <w:sz w:val="22"/>
          <w:szCs w:val="22"/>
        </w:rPr>
        <w:t>References</w:t>
      </w:r>
    </w:p>
    <w:p w14:paraId="41E6A6E7" w14:textId="77777777" w:rsidR="00664D0A" w:rsidRPr="00664D0A" w:rsidRDefault="00664D0A" w:rsidP="00664D0A">
      <w:pPr>
        <w:numPr>
          <w:ilvl w:val="0"/>
          <w:numId w:val="3"/>
        </w:numPr>
        <w:jc w:val="both"/>
        <w:rPr>
          <w:rFonts w:ascii="Times New Roman" w:hAnsi="Times New Roman" w:cs="Times New Roman"/>
          <w:sz w:val="22"/>
          <w:szCs w:val="22"/>
        </w:rPr>
      </w:pPr>
      <w:hyperlink r:id="rId5" w:tgtFrame="_blank" w:history="1">
        <w:r w:rsidRPr="00664D0A">
          <w:rPr>
            <w:rStyle w:val="Hyperlink"/>
            <w:rFonts w:ascii="Times New Roman" w:hAnsi="Times New Roman" w:cs="Times New Roman"/>
            <w:sz w:val="22"/>
            <w:szCs w:val="22"/>
          </w:rPr>
          <w:t>Assured Compliance Assessment Solution (ACAS) | Tenable®</w:t>
        </w:r>
      </w:hyperlink>
    </w:p>
    <w:p w14:paraId="489DD20C" w14:textId="77777777" w:rsidR="00664D0A" w:rsidRPr="00664D0A" w:rsidRDefault="00664D0A" w:rsidP="00664D0A">
      <w:pPr>
        <w:numPr>
          <w:ilvl w:val="0"/>
          <w:numId w:val="3"/>
        </w:numPr>
        <w:jc w:val="both"/>
        <w:rPr>
          <w:rFonts w:ascii="Times New Roman" w:hAnsi="Times New Roman" w:cs="Times New Roman"/>
          <w:sz w:val="22"/>
          <w:szCs w:val="22"/>
        </w:rPr>
      </w:pPr>
      <w:hyperlink r:id="rId6" w:tgtFrame="_blank" w:history="1">
        <w:r w:rsidRPr="00664D0A">
          <w:rPr>
            <w:rStyle w:val="Hyperlink"/>
            <w:rFonts w:ascii="Times New Roman" w:hAnsi="Times New Roman" w:cs="Times New Roman"/>
            <w:sz w:val="22"/>
            <w:szCs w:val="22"/>
          </w:rPr>
          <w:t>Assured Compliance Assessment Solution - SAM.gov</w:t>
        </w:r>
      </w:hyperlink>
    </w:p>
    <w:p w14:paraId="698FDFF0" w14:textId="77777777" w:rsidR="00664D0A" w:rsidRPr="00664D0A" w:rsidRDefault="00664D0A" w:rsidP="00664D0A">
      <w:pPr>
        <w:numPr>
          <w:ilvl w:val="0"/>
          <w:numId w:val="3"/>
        </w:numPr>
        <w:jc w:val="both"/>
        <w:rPr>
          <w:rFonts w:ascii="Times New Roman" w:hAnsi="Times New Roman" w:cs="Times New Roman"/>
          <w:sz w:val="22"/>
          <w:szCs w:val="22"/>
        </w:rPr>
      </w:pPr>
      <w:hyperlink r:id="rId7" w:tgtFrame="_blank" w:history="1">
        <w:r w:rsidRPr="00664D0A">
          <w:rPr>
            <w:rStyle w:val="Hyperlink"/>
            <w:rFonts w:ascii="Times New Roman" w:hAnsi="Times New Roman" w:cs="Times New Roman"/>
            <w:sz w:val="22"/>
            <w:szCs w:val="22"/>
          </w:rPr>
          <w:t xml:space="preserve">DoD Reaping the Benefits of ACAS Deployment - </w:t>
        </w:r>
        <w:proofErr w:type="spellStart"/>
        <w:r w:rsidRPr="00664D0A">
          <w:rPr>
            <w:rStyle w:val="Hyperlink"/>
            <w:rFonts w:ascii="Times New Roman" w:hAnsi="Times New Roman" w:cs="Times New Roman"/>
            <w:sz w:val="22"/>
            <w:szCs w:val="22"/>
          </w:rPr>
          <w:t>MeriTalk</w:t>
        </w:r>
        <w:proofErr w:type="spellEnd"/>
      </w:hyperlink>
    </w:p>
    <w:p w14:paraId="4F8EE243" w14:textId="77777777" w:rsidR="00664D0A" w:rsidRPr="00664D0A" w:rsidRDefault="00664D0A" w:rsidP="00664D0A">
      <w:pPr>
        <w:numPr>
          <w:ilvl w:val="0"/>
          <w:numId w:val="3"/>
        </w:numPr>
        <w:jc w:val="both"/>
        <w:rPr>
          <w:rFonts w:ascii="Times New Roman" w:hAnsi="Times New Roman" w:cs="Times New Roman"/>
          <w:sz w:val="22"/>
          <w:szCs w:val="22"/>
        </w:rPr>
      </w:pPr>
      <w:hyperlink r:id="rId8" w:tgtFrame="_blank" w:history="1">
        <w:r w:rsidRPr="00664D0A">
          <w:rPr>
            <w:rStyle w:val="Hyperlink"/>
            <w:rFonts w:ascii="Times New Roman" w:hAnsi="Times New Roman" w:cs="Times New Roman"/>
            <w:sz w:val="22"/>
            <w:szCs w:val="22"/>
          </w:rPr>
          <w:t>[PDF] ASSURED COMPLIANCE ASSESSMENT SOLUTION (ACAS ...</w:t>
        </w:r>
      </w:hyperlink>
    </w:p>
    <w:p w14:paraId="378B09A5" w14:textId="77777777" w:rsidR="00664D0A" w:rsidRPr="00664D0A" w:rsidRDefault="00664D0A" w:rsidP="00664D0A">
      <w:pPr>
        <w:numPr>
          <w:ilvl w:val="0"/>
          <w:numId w:val="3"/>
        </w:numPr>
        <w:jc w:val="both"/>
        <w:rPr>
          <w:rFonts w:ascii="Times New Roman" w:hAnsi="Times New Roman" w:cs="Times New Roman"/>
          <w:sz w:val="22"/>
          <w:szCs w:val="22"/>
        </w:rPr>
      </w:pPr>
      <w:hyperlink r:id="rId9" w:tgtFrame="_blank" w:history="1">
        <w:r w:rsidRPr="00664D0A">
          <w:rPr>
            <w:rStyle w:val="Hyperlink"/>
            <w:rFonts w:ascii="Times New Roman" w:hAnsi="Times New Roman" w:cs="Times New Roman"/>
            <w:sz w:val="22"/>
            <w:szCs w:val="22"/>
          </w:rPr>
          <w:t>What is Assured Compliance Assessment Solution (ACAS)?</w:t>
        </w:r>
      </w:hyperlink>
    </w:p>
    <w:p w14:paraId="6BFDC898" w14:textId="77777777" w:rsidR="00664D0A" w:rsidRPr="00664D0A" w:rsidRDefault="00664D0A" w:rsidP="00664D0A">
      <w:pPr>
        <w:numPr>
          <w:ilvl w:val="0"/>
          <w:numId w:val="3"/>
        </w:numPr>
        <w:jc w:val="both"/>
        <w:rPr>
          <w:rFonts w:ascii="Times New Roman" w:hAnsi="Times New Roman" w:cs="Times New Roman"/>
          <w:sz w:val="22"/>
          <w:szCs w:val="22"/>
        </w:rPr>
      </w:pPr>
      <w:hyperlink r:id="rId10" w:tgtFrame="_blank" w:history="1">
        <w:r w:rsidRPr="00664D0A">
          <w:rPr>
            <w:rStyle w:val="Hyperlink"/>
            <w:rFonts w:ascii="Times New Roman" w:hAnsi="Times New Roman" w:cs="Times New Roman"/>
            <w:sz w:val="22"/>
            <w:szCs w:val="22"/>
          </w:rPr>
          <w:t>What Is DISA ACAS Certification and How Does It Work?</w:t>
        </w:r>
      </w:hyperlink>
    </w:p>
    <w:p w14:paraId="02055E44" w14:textId="77777777" w:rsidR="00664D0A" w:rsidRPr="00664D0A" w:rsidRDefault="00664D0A" w:rsidP="00664D0A">
      <w:pPr>
        <w:numPr>
          <w:ilvl w:val="0"/>
          <w:numId w:val="3"/>
        </w:numPr>
        <w:jc w:val="both"/>
        <w:rPr>
          <w:rFonts w:ascii="Times New Roman" w:hAnsi="Times New Roman" w:cs="Times New Roman"/>
          <w:sz w:val="22"/>
          <w:szCs w:val="22"/>
        </w:rPr>
      </w:pPr>
      <w:hyperlink r:id="rId11" w:tgtFrame="_blank" w:history="1">
        <w:r w:rsidRPr="00664D0A">
          <w:rPr>
            <w:rStyle w:val="Hyperlink"/>
            <w:rFonts w:ascii="Times New Roman" w:hAnsi="Times New Roman" w:cs="Times New Roman"/>
            <w:sz w:val="22"/>
            <w:szCs w:val="22"/>
          </w:rPr>
          <w:t xml:space="preserve">Assured Compliance Assessment Solution (ACAS) - </w:t>
        </w:r>
        <w:proofErr w:type="spellStart"/>
        <w:r w:rsidRPr="00664D0A">
          <w:rPr>
            <w:rStyle w:val="Hyperlink"/>
            <w:rFonts w:ascii="Times New Roman" w:hAnsi="Times New Roman" w:cs="Times New Roman"/>
            <w:sz w:val="22"/>
            <w:szCs w:val="22"/>
          </w:rPr>
          <w:t>Sumble</w:t>
        </w:r>
        <w:proofErr w:type="spellEnd"/>
      </w:hyperlink>
    </w:p>
    <w:p w14:paraId="22FE11AC" w14:textId="77777777" w:rsidR="00664D0A" w:rsidRPr="00664D0A" w:rsidRDefault="00664D0A" w:rsidP="00664D0A">
      <w:pPr>
        <w:numPr>
          <w:ilvl w:val="0"/>
          <w:numId w:val="3"/>
        </w:numPr>
        <w:jc w:val="both"/>
        <w:rPr>
          <w:rFonts w:ascii="Times New Roman" w:hAnsi="Times New Roman" w:cs="Times New Roman"/>
          <w:sz w:val="22"/>
          <w:szCs w:val="22"/>
        </w:rPr>
      </w:pPr>
      <w:hyperlink r:id="rId12" w:tgtFrame="_blank" w:history="1">
        <w:r w:rsidRPr="00664D0A">
          <w:rPr>
            <w:rStyle w:val="Hyperlink"/>
            <w:rFonts w:ascii="Times New Roman" w:hAnsi="Times New Roman" w:cs="Times New Roman"/>
            <w:sz w:val="22"/>
            <w:szCs w:val="22"/>
          </w:rPr>
          <w:t>[PDF] An Army Guide to Navigating the Cyber Security Process for Facility ...</w:t>
        </w:r>
      </w:hyperlink>
    </w:p>
    <w:p w14:paraId="07F8CB75" w14:textId="77777777" w:rsidR="00664D0A" w:rsidRPr="00664D0A" w:rsidRDefault="00664D0A" w:rsidP="00664D0A">
      <w:pPr>
        <w:numPr>
          <w:ilvl w:val="0"/>
          <w:numId w:val="3"/>
        </w:numPr>
        <w:jc w:val="both"/>
        <w:rPr>
          <w:rFonts w:ascii="Times New Roman" w:hAnsi="Times New Roman" w:cs="Times New Roman"/>
          <w:sz w:val="22"/>
          <w:szCs w:val="22"/>
        </w:rPr>
      </w:pPr>
      <w:hyperlink r:id="rId13" w:tgtFrame="_blank" w:history="1">
        <w:r w:rsidRPr="00664D0A">
          <w:rPr>
            <w:rStyle w:val="Hyperlink"/>
            <w:rFonts w:ascii="Times New Roman" w:hAnsi="Times New Roman" w:cs="Times New Roman"/>
            <w:sz w:val="22"/>
            <w:szCs w:val="22"/>
          </w:rPr>
          <w:t>SIPRNet and Its Role in Military Communication Security | Netizen</w:t>
        </w:r>
      </w:hyperlink>
    </w:p>
    <w:p w14:paraId="6EA1F50F" w14:textId="77777777" w:rsidR="00664D0A" w:rsidRPr="00664D0A" w:rsidRDefault="00664D0A" w:rsidP="00664D0A">
      <w:pPr>
        <w:numPr>
          <w:ilvl w:val="0"/>
          <w:numId w:val="3"/>
        </w:numPr>
        <w:jc w:val="both"/>
        <w:rPr>
          <w:rFonts w:ascii="Times New Roman" w:hAnsi="Times New Roman" w:cs="Times New Roman"/>
          <w:sz w:val="22"/>
          <w:szCs w:val="22"/>
        </w:rPr>
      </w:pPr>
      <w:hyperlink r:id="rId14" w:tgtFrame="_blank" w:history="1">
        <w:r w:rsidRPr="00664D0A">
          <w:rPr>
            <w:rStyle w:val="Hyperlink"/>
            <w:rFonts w:ascii="Times New Roman" w:hAnsi="Times New Roman" w:cs="Times New Roman"/>
            <w:sz w:val="22"/>
            <w:szCs w:val="22"/>
          </w:rPr>
          <w:t>[PDF] NISP SIPRNet Circuit Approval Process August 2016 v2.4</w:t>
        </w:r>
      </w:hyperlink>
    </w:p>
    <w:p w14:paraId="56432B12" w14:textId="77777777" w:rsidR="00664D0A" w:rsidRPr="00664D0A" w:rsidRDefault="00664D0A" w:rsidP="00664D0A">
      <w:pPr>
        <w:numPr>
          <w:ilvl w:val="0"/>
          <w:numId w:val="3"/>
        </w:numPr>
        <w:jc w:val="both"/>
        <w:rPr>
          <w:rFonts w:ascii="Times New Roman" w:hAnsi="Times New Roman" w:cs="Times New Roman"/>
          <w:sz w:val="22"/>
          <w:szCs w:val="22"/>
        </w:rPr>
      </w:pPr>
      <w:hyperlink r:id="rId15" w:tgtFrame="_blank" w:history="1">
        <w:r w:rsidRPr="00664D0A">
          <w:rPr>
            <w:rStyle w:val="Hyperlink"/>
            <w:rFonts w:ascii="Times New Roman" w:hAnsi="Times New Roman" w:cs="Times New Roman"/>
            <w:sz w:val="22"/>
            <w:szCs w:val="22"/>
          </w:rPr>
          <w:t>[PDF] Commander's Cybersecurity Manual - DoD COOL</w:t>
        </w:r>
      </w:hyperlink>
    </w:p>
    <w:p w14:paraId="69D83DA9" w14:textId="77777777" w:rsidR="00664D0A" w:rsidRPr="00664D0A" w:rsidRDefault="00664D0A" w:rsidP="00664D0A">
      <w:pPr>
        <w:numPr>
          <w:ilvl w:val="0"/>
          <w:numId w:val="3"/>
        </w:numPr>
        <w:jc w:val="both"/>
        <w:rPr>
          <w:rFonts w:ascii="Times New Roman" w:hAnsi="Times New Roman" w:cs="Times New Roman"/>
          <w:sz w:val="22"/>
          <w:szCs w:val="22"/>
        </w:rPr>
      </w:pPr>
      <w:hyperlink r:id="rId16" w:tgtFrame="_blank" w:history="1">
        <w:r w:rsidRPr="00664D0A">
          <w:rPr>
            <w:rStyle w:val="Hyperlink"/>
            <w:rFonts w:ascii="Times New Roman" w:hAnsi="Times New Roman" w:cs="Times New Roman"/>
            <w:sz w:val="22"/>
            <w:szCs w:val="22"/>
          </w:rPr>
          <w:t>[PDF] tri fold 3.indd - DoD Cyber Exchange</w:t>
        </w:r>
      </w:hyperlink>
    </w:p>
    <w:p w14:paraId="27C25A5B" w14:textId="77777777" w:rsidR="00664D0A" w:rsidRPr="00664D0A" w:rsidRDefault="00664D0A" w:rsidP="00664D0A">
      <w:pPr>
        <w:numPr>
          <w:ilvl w:val="0"/>
          <w:numId w:val="3"/>
        </w:numPr>
        <w:jc w:val="both"/>
        <w:rPr>
          <w:rFonts w:ascii="Times New Roman" w:hAnsi="Times New Roman" w:cs="Times New Roman"/>
          <w:sz w:val="22"/>
          <w:szCs w:val="22"/>
        </w:rPr>
      </w:pPr>
      <w:hyperlink r:id="rId17" w:tgtFrame="_blank" w:history="1">
        <w:r w:rsidRPr="00664D0A">
          <w:rPr>
            <w:rStyle w:val="Hyperlink"/>
            <w:rFonts w:ascii="Times New Roman" w:hAnsi="Times New Roman" w:cs="Times New Roman"/>
            <w:sz w:val="22"/>
            <w:szCs w:val="22"/>
          </w:rPr>
          <w:t>[PDF] Defense Information Systems Agency (DISA) - Justification Book</w:t>
        </w:r>
      </w:hyperlink>
    </w:p>
    <w:p w14:paraId="6611265B" w14:textId="77777777" w:rsidR="00664D0A" w:rsidRPr="00664D0A" w:rsidRDefault="00664D0A" w:rsidP="00664D0A">
      <w:pPr>
        <w:numPr>
          <w:ilvl w:val="0"/>
          <w:numId w:val="3"/>
        </w:numPr>
        <w:jc w:val="both"/>
        <w:rPr>
          <w:rFonts w:ascii="Times New Roman" w:hAnsi="Times New Roman" w:cs="Times New Roman"/>
          <w:sz w:val="22"/>
          <w:szCs w:val="22"/>
        </w:rPr>
      </w:pPr>
      <w:hyperlink r:id="rId18" w:tgtFrame="_blank" w:history="1">
        <w:r w:rsidRPr="00664D0A">
          <w:rPr>
            <w:rStyle w:val="Hyperlink"/>
            <w:rFonts w:ascii="Times New Roman" w:hAnsi="Times New Roman" w:cs="Times New Roman"/>
            <w:sz w:val="22"/>
            <w:szCs w:val="22"/>
          </w:rPr>
          <w:t>Ask ACAS: A New Learning and Support Resource - Blog | Tenable®</w:t>
        </w:r>
      </w:hyperlink>
    </w:p>
    <w:p w14:paraId="3AF94DF8" w14:textId="77777777" w:rsidR="00664D0A" w:rsidRPr="00664D0A" w:rsidRDefault="00664D0A" w:rsidP="00664D0A">
      <w:pPr>
        <w:numPr>
          <w:ilvl w:val="0"/>
          <w:numId w:val="3"/>
        </w:numPr>
        <w:jc w:val="both"/>
        <w:rPr>
          <w:rFonts w:ascii="Times New Roman" w:hAnsi="Times New Roman" w:cs="Times New Roman"/>
          <w:sz w:val="22"/>
          <w:szCs w:val="22"/>
        </w:rPr>
      </w:pPr>
      <w:hyperlink r:id="rId19" w:tgtFrame="_blank" w:history="1">
        <w:r w:rsidRPr="00664D0A">
          <w:rPr>
            <w:rStyle w:val="Hyperlink"/>
            <w:rFonts w:ascii="Times New Roman" w:hAnsi="Times New Roman" w:cs="Times New Roman"/>
            <w:sz w:val="22"/>
            <w:szCs w:val="22"/>
          </w:rPr>
          <w:t>Tenable Network Security Named Assured Compliance Assessment ...</w:t>
        </w:r>
      </w:hyperlink>
    </w:p>
    <w:p w14:paraId="093105EE" w14:textId="77777777" w:rsidR="00664D0A" w:rsidRPr="00664D0A" w:rsidRDefault="00664D0A" w:rsidP="00664D0A">
      <w:pPr>
        <w:numPr>
          <w:ilvl w:val="0"/>
          <w:numId w:val="3"/>
        </w:numPr>
        <w:jc w:val="both"/>
        <w:rPr>
          <w:rFonts w:ascii="Times New Roman" w:hAnsi="Times New Roman" w:cs="Times New Roman"/>
          <w:sz w:val="22"/>
          <w:szCs w:val="22"/>
        </w:rPr>
      </w:pPr>
      <w:hyperlink r:id="rId20" w:tgtFrame="_blank" w:history="1">
        <w:r w:rsidRPr="00664D0A">
          <w:rPr>
            <w:rStyle w:val="Hyperlink"/>
            <w:rFonts w:ascii="Times New Roman" w:hAnsi="Times New Roman" w:cs="Times New Roman"/>
            <w:sz w:val="22"/>
            <w:szCs w:val="22"/>
          </w:rPr>
          <w:t>[PDF] Cyber Security &amp; Analytics - DISA.mil</w:t>
        </w:r>
      </w:hyperlink>
    </w:p>
    <w:p w14:paraId="38BD1EFA" w14:textId="77777777" w:rsidR="00664D0A" w:rsidRPr="00664D0A" w:rsidRDefault="00664D0A" w:rsidP="00664D0A">
      <w:pPr>
        <w:numPr>
          <w:ilvl w:val="0"/>
          <w:numId w:val="3"/>
        </w:numPr>
        <w:jc w:val="both"/>
        <w:rPr>
          <w:rFonts w:ascii="Times New Roman" w:hAnsi="Times New Roman" w:cs="Times New Roman"/>
          <w:sz w:val="22"/>
          <w:szCs w:val="22"/>
        </w:rPr>
      </w:pPr>
      <w:hyperlink r:id="rId21" w:tgtFrame="_blank" w:history="1">
        <w:r w:rsidRPr="00664D0A">
          <w:rPr>
            <w:rStyle w:val="Hyperlink"/>
            <w:rFonts w:ascii="Times New Roman" w:hAnsi="Times New Roman" w:cs="Times New Roman"/>
            <w:sz w:val="22"/>
            <w:szCs w:val="22"/>
          </w:rPr>
          <w:t>Toolkit improves cybersecurity | Article | The United States Army</w:t>
        </w:r>
      </w:hyperlink>
    </w:p>
    <w:p w14:paraId="4A5A3A68" w14:textId="77777777" w:rsidR="00664D0A" w:rsidRPr="00664D0A" w:rsidRDefault="00664D0A" w:rsidP="00664D0A">
      <w:pPr>
        <w:numPr>
          <w:ilvl w:val="0"/>
          <w:numId w:val="3"/>
        </w:numPr>
        <w:jc w:val="both"/>
        <w:rPr>
          <w:rFonts w:ascii="Times New Roman" w:hAnsi="Times New Roman" w:cs="Times New Roman"/>
          <w:sz w:val="22"/>
          <w:szCs w:val="22"/>
        </w:rPr>
      </w:pPr>
      <w:hyperlink r:id="rId22" w:tgtFrame="_blank" w:history="1">
        <w:r w:rsidRPr="00664D0A">
          <w:rPr>
            <w:rStyle w:val="Hyperlink"/>
            <w:rFonts w:ascii="Times New Roman" w:hAnsi="Times New Roman" w:cs="Times New Roman"/>
            <w:sz w:val="22"/>
            <w:szCs w:val="22"/>
          </w:rPr>
          <w:t>Operational risk is focus of DISA's cyber assessment program</w:t>
        </w:r>
      </w:hyperlink>
    </w:p>
    <w:p w14:paraId="027F7C9B" w14:textId="77777777" w:rsidR="00664D0A" w:rsidRPr="00664D0A" w:rsidRDefault="00664D0A" w:rsidP="00664D0A">
      <w:pPr>
        <w:numPr>
          <w:ilvl w:val="0"/>
          <w:numId w:val="3"/>
        </w:numPr>
        <w:jc w:val="both"/>
        <w:rPr>
          <w:rFonts w:ascii="Times New Roman" w:hAnsi="Times New Roman" w:cs="Times New Roman"/>
          <w:sz w:val="22"/>
          <w:szCs w:val="22"/>
        </w:rPr>
      </w:pPr>
      <w:hyperlink r:id="rId23" w:tgtFrame="_blank" w:history="1">
        <w:r w:rsidRPr="00664D0A">
          <w:rPr>
            <w:rStyle w:val="Hyperlink"/>
            <w:rFonts w:ascii="Times New Roman" w:hAnsi="Times New Roman" w:cs="Times New Roman"/>
            <w:sz w:val="22"/>
            <w:szCs w:val="22"/>
          </w:rPr>
          <w:t>DISN Connection Process Guide - DoD Cyber Exchange</w:t>
        </w:r>
      </w:hyperlink>
    </w:p>
    <w:p w14:paraId="6FDBEB19" w14:textId="77777777" w:rsidR="00664D0A" w:rsidRPr="00664D0A" w:rsidRDefault="00664D0A" w:rsidP="00664D0A">
      <w:pPr>
        <w:numPr>
          <w:ilvl w:val="0"/>
          <w:numId w:val="3"/>
        </w:numPr>
        <w:jc w:val="both"/>
        <w:rPr>
          <w:rFonts w:ascii="Times New Roman" w:hAnsi="Times New Roman" w:cs="Times New Roman"/>
          <w:sz w:val="22"/>
          <w:szCs w:val="22"/>
        </w:rPr>
      </w:pPr>
      <w:hyperlink r:id="rId24" w:tgtFrame="_blank" w:history="1">
        <w:r w:rsidRPr="00664D0A">
          <w:rPr>
            <w:rStyle w:val="Hyperlink"/>
            <w:rFonts w:ascii="Times New Roman" w:hAnsi="Times New Roman" w:cs="Times New Roman"/>
            <w:sz w:val="22"/>
            <w:szCs w:val="22"/>
          </w:rPr>
          <w:t>Real-Time, 'Always-On' Cyber Assessment Solutions Are Crucial</w:t>
        </w:r>
      </w:hyperlink>
    </w:p>
    <w:p w14:paraId="62D6FF0A" w14:textId="77777777" w:rsidR="00664D0A" w:rsidRPr="00664D0A" w:rsidRDefault="00664D0A" w:rsidP="00664D0A">
      <w:pPr>
        <w:numPr>
          <w:ilvl w:val="0"/>
          <w:numId w:val="3"/>
        </w:numPr>
        <w:jc w:val="both"/>
        <w:rPr>
          <w:rFonts w:ascii="Times New Roman" w:hAnsi="Times New Roman" w:cs="Times New Roman"/>
          <w:sz w:val="22"/>
          <w:szCs w:val="22"/>
        </w:rPr>
      </w:pPr>
      <w:hyperlink r:id="rId25" w:tgtFrame="_blank" w:history="1">
        <w:r w:rsidRPr="00664D0A">
          <w:rPr>
            <w:rStyle w:val="Hyperlink"/>
            <w:rFonts w:ascii="Times New Roman" w:hAnsi="Times New Roman" w:cs="Times New Roman"/>
            <w:sz w:val="22"/>
            <w:szCs w:val="22"/>
          </w:rPr>
          <w:t>99 | RFI - Next Generation of the Assured Compliance Assessment ...</w:t>
        </w:r>
      </w:hyperlink>
    </w:p>
    <w:p w14:paraId="6D031532" w14:textId="77777777" w:rsidR="00664D0A" w:rsidRPr="00664D0A" w:rsidRDefault="00664D0A" w:rsidP="00664D0A">
      <w:pPr>
        <w:numPr>
          <w:ilvl w:val="0"/>
          <w:numId w:val="3"/>
        </w:numPr>
        <w:jc w:val="both"/>
        <w:rPr>
          <w:rFonts w:ascii="Times New Roman" w:hAnsi="Times New Roman" w:cs="Times New Roman"/>
          <w:sz w:val="22"/>
          <w:szCs w:val="22"/>
        </w:rPr>
      </w:pPr>
      <w:hyperlink r:id="rId26" w:tgtFrame="_blank" w:history="1">
        <w:r w:rsidRPr="00664D0A">
          <w:rPr>
            <w:rStyle w:val="Hyperlink"/>
            <w:rFonts w:ascii="Times New Roman" w:hAnsi="Times New Roman" w:cs="Times New Roman"/>
            <w:sz w:val="22"/>
            <w:szCs w:val="22"/>
          </w:rPr>
          <w:t>Tenable Nessus Network Monitor</w:t>
        </w:r>
      </w:hyperlink>
    </w:p>
    <w:p w14:paraId="2A5114F4" w14:textId="77777777" w:rsidR="00664D0A" w:rsidRPr="00664D0A" w:rsidRDefault="00664D0A" w:rsidP="00664D0A">
      <w:pPr>
        <w:numPr>
          <w:ilvl w:val="0"/>
          <w:numId w:val="3"/>
        </w:numPr>
        <w:jc w:val="both"/>
        <w:rPr>
          <w:rFonts w:ascii="Times New Roman" w:hAnsi="Times New Roman" w:cs="Times New Roman"/>
          <w:sz w:val="22"/>
          <w:szCs w:val="22"/>
        </w:rPr>
      </w:pPr>
      <w:hyperlink r:id="rId27" w:tgtFrame="_blank" w:history="1">
        <w:r w:rsidRPr="00664D0A">
          <w:rPr>
            <w:rStyle w:val="Hyperlink"/>
            <w:rFonts w:ascii="Times New Roman" w:hAnsi="Times New Roman" w:cs="Times New Roman"/>
            <w:sz w:val="22"/>
            <w:szCs w:val="22"/>
          </w:rPr>
          <w:t>Nessus Agents Vulnerability Scanner | Tenable®</w:t>
        </w:r>
      </w:hyperlink>
    </w:p>
    <w:p w14:paraId="039D9CCD" w14:textId="77777777" w:rsidR="00664D0A" w:rsidRPr="00664D0A" w:rsidRDefault="00664D0A" w:rsidP="00664D0A">
      <w:pPr>
        <w:numPr>
          <w:ilvl w:val="0"/>
          <w:numId w:val="3"/>
        </w:numPr>
        <w:jc w:val="both"/>
        <w:rPr>
          <w:rFonts w:ascii="Times New Roman" w:hAnsi="Times New Roman" w:cs="Times New Roman"/>
          <w:sz w:val="22"/>
          <w:szCs w:val="22"/>
        </w:rPr>
      </w:pPr>
      <w:hyperlink r:id="rId28" w:tgtFrame="_blank" w:history="1">
        <w:r w:rsidRPr="00664D0A">
          <w:rPr>
            <w:rStyle w:val="Hyperlink"/>
            <w:rFonts w:ascii="Times New Roman" w:hAnsi="Times New Roman" w:cs="Times New Roman"/>
            <w:sz w:val="22"/>
            <w:szCs w:val="22"/>
          </w:rPr>
          <w:t>What Are Tenable &amp; Assured Compliance Assessment Solutions?</w:t>
        </w:r>
      </w:hyperlink>
    </w:p>
    <w:p w14:paraId="509514E0" w14:textId="77777777" w:rsidR="00664D0A" w:rsidRPr="00664D0A" w:rsidRDefault="00664D0A" w:rsidP="00664D0A">
      <w:pPr>
        <w:numPr>
          <w:ilvl w:val="0"/>
          <w:numId w:val="3"/>
        </w:numPr>
        <w:jc w:val="both"/>
        <w:rPr>
          <w:rFonts w:ascii="Times New Roman" w:hAnsi="Times New Roman" w:cs="Times New Roman"/>
          <w:sz w:val="22"/>
          <w:szCs w:val="22"/>
        </w:rPr>
      </w:pPr>
      <w:hyperlink r:id="rId29" w:tgtFrame="_blank" w:history="1">
        <w:r w:rsidRPr="00664D0A">
          <w:rPr>
            <w:rStyle w:val="Hyperlink"/>
            <w:rFonts w:ascii="Times New Roman" w:hAnsi="Times New Roman" w:cs="Times New Roman"/>
            <w:sz w:val="22"/>
            <w:szCs w:val="22"/>
          </w:rPr>
          <w:t>User Roles - Tenable documentation</w:t>
        </w:r>
      </w:hyperlink>
    </w:p>
    <w:p w14:paraId="024EBC41" w14:textId="77777777" w:rsidR="00664D0A" w:rsidRPr="00664D0A" w:rsidRDefault="00664D0A" w:rsidP="00664D0A">
      <w:pPr>
        <w:numPr>
          <w:ilvl w:val="0"/>
          <w:numId w:val="3"/>
        </w:numPr>
        <w:jc w:val="both"/>
        <w:rPr>
          <w:rFonts w:ascii="Times New Roman" w:hAnsi="Times New Roman" w:cs="Times New Roman"/>
          <w:sz w:val="22"/>
          <w:szCs w:val="22"/>
        </w:rPr>
      </w:pPr>
      <w:hyperlink r:id="rId30" w:tgtFrame="_blank" w:history="1">
        <w:r w:rsidRPr="00664D0A">
          <w:rPr>
            <w:rStyle w:val="Hyperlink"/>
            <w:rFonts w:ascii="Times New Roman" w:hAnsi="Times New Roman" w:cs="Times New Roman"/>
            <w:sz w:val="22"/>
            <w:szCs w:val="22"/>
          </w:rPr>
          <w:t>System Logs - Tenable documentation</w:t>
        </w:r>
      </w:hyperlink>
    </w:p>
    <w:p w14:paraId="2198CC27" w14:textId="77777777" w:rsidR="00664D0A" w:rsidRPr="00664D0A" w:rsidRDefault="00664D0A" w:rsidP="00664D0A">
      <w:pPr>
        <w:numPr>
          <w:ilvl w:val="0"/>
          <w:numId w:val="3"/>
        </w:numPr>
        <w:jc w:val="both"/>
        <w:rPr>
          <w:rFonts w:ascii="Times New Roman" w:hAnsi="Times New Roman" w:cs="Times New Roman"/>
          <w:sz w:val="22"/>
          <w:szCs w:val="22"/>
        </w:rPr>
      </w:pPr>
      <w:hyperlink r:id="rId31" w:tgtFrame="_blank" w:history="1">
        <w:r w:rsidRPr="00664D0A">
          <w:rPr>
            <w:rStyle w:val="Hyperlink"/>
            <w:rFonts w:ascii="Times New Roman" w:hAnsi="Times New Roman" w:cs="Times New Roman"/>
            <w:sz w:val="22"/>
            <w:szCs w:val="22"/>
          </w:rPr>
          <w:t>Tenable Nessus Plugin and Software Updates</w:t>
        </w:r>
      </w:hyperlink>
    </w:p>
    <w:p w14:paraId="7DDCB308" w14:textId="77777777" w:rsidR="00664D0A" w:rsidRPr="00664D0A" w:rsidRDefault="00664D0A" w:rsidP="00664D0A">
      <w:pPr>
        <w:numPr>
          <w:ilvl w:val="0"/>
          <w:numId w:val="3"/>
        </w:numPr>
        <w:jc w:val="both"/>
        <w:rPr>
          <w:rFonts w:ascii="Times New Roman" w:hAnsi="Times New Roman" w:cs="Times New Roman"/>
          <w:sz w:val="22"/>
          <w:szCs w:val="22"/>
        </w:rPr>
      </w:pPr>
      <w:hyperlink r:id="rId32" w:tgtFrame="_blank" w:history="1">
        <w:r w:rsidRPr="00664D0A">
          <w:rPr>
            <w:rStyle w:val="Hyperlink"/>
            <w:rFonts w:ascii="Times New Roman" w:hAnsi="Times New Roman" w:cs="Times New Roman"/>
            <w:sz w:val="22"/>
            <w:szCs w:val="22"/>
          </w:rPr>
          <w:t>ACAS: Optimizing Vulnerability Management and Threat Mitigation</w:t>
        </w:r>
      </w:hyperlink>
    </w:p>
    <w:p w14:paraId="16CD39F6" w14:textId="77777777" w:rsidR="00664D0A" w:rsidRPr="00664D0A" w:rsidRDefault="00664D0A" w:rsidP="00664D0A">
      <w:pPr>
        <w:numPr>
          <w:ilvl w:val="0"/>
          <w:numId w:val="3"/>
        </w:numPr>
        <w:jc w:val="both"/>
        <w:rPr>
          <w:rFonts w:ascii="Times New Roman" w:hAnsi="Times New Roman" w:cs="Times New Roman"/>
          <w:sz w:val="22"/>
          <w:szCs w:val="22"/>
        </w:rPr>
      </w:pPr>
      <w:hyperlink r:id="rId33" w:tgtFrame="_blank" w:history="1">
        <w:r w:rsidRPr="00664D0A">
          <w:rPr>
            <w:rStyle w:val="Hyperlink"/>
            <w:rFonts w:ascii="Times New Roman" w:hAnsi="Times New Roman" w:cs="Times New Roman"/>
            <w:sz w:val="22"/>
            <w:szCs w:val="22"/>
          </w:rPr>
          <w:t>Next Generation of the Assured Compliance Assessment Solution ...</w:t>
        </w:r>
      </w:hyperlink>
    </w:p>
    <w:p w14:paraId="5A35562D" w14:textId="77777777" w:rsidR="00664D0A" w:rsidRPr="00664D0A" w:rsidRDefault="00664D0A" w:rsidP="00664D0A">
      <w:pPr>
        <w:numPr>
          <w:ilvl w:val="0"/>
          <w:numId w:val="3"/>
        </w:numPr>
        <w:jc w:val="both"/>
        <w:rPr>
          <w:rFonts w:ascii="Times New Roman" w:hAnsi="Times New Roman" w:cs="Times New Roman"/>
          <w:sz w:val="22"/>
          <w:szCs w:val="22"/>
        </w:rPr>
      </w:pPr>
      <w:hyperlink r:id="rId34" w:tgtFrame="_blank" w:history="1">
        <w:r w:rsidRPr="00664D0A">
          <w:rPr>
            <w:rStyle w:val="Hyperlink"/>
            <w:rFonts w:ascii="Times New Roman" w:hAnsi="Times New Roman" w:cs="Times New Roman"/>
            <w:sz w:val="22"/>
            <w:szCs w:val="22"/>
          </w:rPr>
          <w:t>[PDF] DoDI 8531.01, "DoD Vulnerability Management," September 15, 2020</w:t>
        </w:r>
      </w:hyperlink>
    </w:p>
    <w:p w14:paraId="4B37E4F2" w14:textId="77777777" w:rsidR="00664D0A" w:rsidRPr="00664D0A" w:rsidRDefault="00664D0A" w:rsidP="00664D0A">
      <w:pPr>
        <w:numPr>
          <w:ilvl w:val="0"/>
          <w:numId w:val="3"/>
        </w:numPr>
        <w:jc w:val="both"/>
        <w:rPr>
          <w:rFonts w:ascii="Times New Roman" w:hAnsi="Times New Roman" w:cs="Times New Roman"/>
          <w:sz w:val="22"/>
          <w:szCs w:val="22"/>
        </w:rPr>
      </w:pPr>
      <w:hyperlink r:id="rId35" w:tgtFrame="_blank" w:history="1">
        <w:r w:rsidRPr="00664D0A">
          <w:rPr>
            <w:rStyle w:val="Hyperlink"/>
            <w:rFonts w:ascii="Times New Roman" w:hAnsi="Times New Roman" w:cs="Times New Roman"/>
            <w:sz w:val="22"/>
            <w:szCs w:val="22"/>
          </w:rPr>
          <w:t>https://www.ask-acas.info/</w:t>
        </w:r>
      </w:hyperlink>
    </w:p>
    <w:p w14:paraId="3A5707A2" w14:textId="77777777" w:rsidR="00664D0A" w:rsidRPr="00664D0A" w:rsidRDefault="00664D0A" w:rsidP="00664D0A">
      <w:pPr>
        <w:numPr>
          <w:ilvl w:val="0"/>
          <w:numId w:val="3"/>
        </w:numPr>
        <w:jc w:val="both"/>
        <w:rPr>
          <w:rFonts w:ascii="Times New Roman" w:hAnsi="Times New Roman" w:cs="Times New Roman"/>
          <w:sz w:val="22"/>
          <w:szCs w:val="22"/>
        </w:rPr>
      </w:pPr>
      <w:hyperlink r:id="rId36" w:tgtFrame="_blank" w:history="1">
        <w:r w:rsidRPr="00664D0A">
          <w:rPr>
            <w:rStyle w:val="Hyperlink"/>
            <w:rFonts w:ascii="Times New Roman" w:hAnsi="Times New Roman" w:cs="Times New Roman"/>
            <w:sz w:val="22"/>
            <w:szCs w:val="22"/>
          </w:rPr>
          <w:t>[PDF] Streamlining Compliance Validation Through Automation Processes</w:t>
        </w:r>
      </w:hyperlink>
    </w:p>
    <w:p w14:paraId="37CCA506" w14:textId="77777777" w:rsidR="00664D0A" w:rsidRPr="00664D0A" w:rsidRDefault="00664D0A" w:rsidP="00664D0A">
      <w:pPr>
        <w:numPr>
          <w:ilvl w:val="0"/>
          <w:numId w:val="3"/>
        </w:numPr>
        <w:jc w:val="both"/>
        <w:rPr>
          <w:rFonts w:ascii="Times New Roman" w:hAnsi="Times New Roman" w:cs="Times New Roman"/>
          <w:sz w:val="22"/>
          <w:szCs w:val="22"/>
        </w:rPr>
      </w:pPr>
      <w:hyperlink r:id="rId37" w:tgtFrame="_blank" w:history="1">
        <w:r w:rsidRPr="00664D0A">
          <w:rPr>
            <w:rStyle w:val="Hyperlink"/>
            <w:rFonts w:ascii="Times New Roman" w:hAnsi="Times New Roman" w:cs="Times New Roman"/>
            <w:sz w:val="22"/>
            <w:szCs w:val="22"/>
          </w:rPr>
          <w:t>[PDF] EFFICACY OF VULNERABILITY DETECTION TECHNIQUES IN ...</w:t>
        </w:r>
      </w:hyperlink>
    </w:p>
    <w:p w14:paraId="40E3A27C" w14:textId="77777777" w:rsidR="00664D0A" w:rsidRPr="00664D0A" w:rsidRDefault="00664D0A" w:rsidP="00664D0A">
      <w:pPr>
        <w:numPr>
          <w:ilvl w:val="0"/>
          <w:numId w:val="3"/>
        </w:numPr>
        <w:jc w:val="both"/>
        <w:rPr>
          <w:rFonts w:ascii="Times New Roman" w:hAnsi="Times New Roman" w:cs="Times New Roman"/>
          <w:sz w:val="22"/>
          <w:szCs w:val="22"/>
        </w:rPr>
      </w:pPr>
      <w:hyperlink r:id="rId38" w:tgtFrame="_blank" w:history="1">
        <w:r w:rsidRPr="00664D0A">
          <w:rPr>
            <w:rStyle w:val="Hyperlink"/>
            <w:rFonts w:ascii="Times New Roman" w:hAnsi="Times New Roman" w:cs="Times New Roman"/>
            <w:sz w:val="22"/>
            <w:szCs w:val="22"/>
          </w:rPr>
          <w:t>DOD DISA Sources Sought: Assured Compliance Assessment ...</w:t>
        </w:r>
      </w:hyperlink>
    </w:p>
    <w:p w14:paraId="77DD3793" w14:textId="77777777" w:rsidR="00664D0A" w:rsidRPr="00664D0A" w:rsidRDefault="00664D0A" w:rsidP="00664D0A">
      <w:pPr>
        <w:numPr>
          <w:ilvl w:val="0"/>
          <w:numId w:val="3"/>
        </w:numPr>
        <w:jc w:val="both"/>
        <w:rPr>
          <w:rFonts w:ascii="Times New Roman" w:hAnsi="Times New Roman" w:cs="Times New Roman"/>
          <w:sz w:val="22"/>
          <w:szCs w:val="22"/>
        </w:rPr>
      </w:pPr>
      <w:hyperlink r:id="rId39" w:tgtFrame="_blank" w:history="1">
        <w:r w:rsidRPr="00664D0A">
          <w:rPr>
            <w:rStyle w:val="Hyperlink"/>
            <w:rFonts w:ascii="Times New Roman" w:hAnsi="Times New Roman" w:cs="Times New Roman"/>
            <w:sz w:val="22"/>
            <w:szCs w:val="22"/>
          </w:rPr>
          <w:t>[PDF] DoD Cloud Computing Acquisition Guidebook - DAU</w:t>
        </w:r>
      </w:hyperlink>
    </w:p>
    <w:p w14:paraId="7CA9FC02" w14:textId="77777777" w:rsidR="00664D0A" w:rsidRPr="00664D0A" w:rsidRDefault="00664D0A" w:rsidP="00664D0A">
      <w:pPr>
        <w:numPr>
          <w:ilvl w:val="0"/>
          <w:numId w:val="3"/>
        </w:numPr>
        <w:jc w:val="both"/>
        <w:rPr>
          <w:rFonts w:ascii="Times New Roman" w:hAnsi="Times New Roman" w:cs="Times New Roman"/>
          <w:sz w:val="22"/>
          <w:szCs w:val="22"/>
        </w:rPr>
      </w:pPr>
      <w:hyperlink r:id="rId40" w:tgtFrame="_blank" w:history="1">
        <w:r w:rsidRPr="00664D0A">
          <w:rPr>
            <w:rStyle w:val="Hyperlink"/>
            <w:rFonts w:ascii="Times New Roman" w:hAnsi="Times New Roman" w:cs="Times New Roman"/>
            <w:sz w:val="22"/>
            <w:szCs w:val="22"/>
          </w:rPr>
          <w:t>[PDF] DEPARTMENT OF DEFENSE CLOUD COMPUTING SECURITY ...</w:t>
        </w:r>
      </w:hyperlink>
    </w:p>
    <w:p w14:paraId="2035D170" w14:textId="77777777" w:rsidR="00664D0A" w:rsidRPr="00664D0A" w:rsidRDefault="00664D0A" w:rsidP="00664D0A">
      <w:pPr>
        <w:numPr>
          <w:ilvl w:val="0"/>
          <w:numId w:val="3"/>
        </w:numPr>
        <w:jc w:val="both"/>
        <w:rPr>
          <w:rFonts w:ascii="Times New Roman" w:hAnsi="Times New Roman" w:cs="Times New Roman"/>
          <w:sz w:val="22"/>
          <w:szCs w:val="22"/>
        </w:rPr>
      </w:pPr>
      <w:hyperlink r:id="rId41" w:tgtFrame="_blank" w:history="1">
        <w:r w:rsidRPr="00664D0A">
          <w:rPr>
            <w:rStyle w:val="Hyperlink"/>
            <w:rFonts w:ascii="Times New Roman" w:hAnsi="Times New Roman" w:cs="Times New Roman"/>
            <w:sz w:val="22"/>
            <w:szCs w:val="22"/>
          </w:rPr>
          <w:t>[PDF] Defense Security Service</w:t>
        </w:r>
      </w:hyperlink>
    </w:p>
    <w:p w14:paraId="4BB08124" w14:textId="77777777" w:rsidR="00664D0A" w:rsidRPr="00664D0A" w:rsidRDefault="00664D0A" w:rsidP="00664D0A">
      <w:pPr>
        <w:numPr>
          <w:ilvl w:val="0"/>
          <w:numId w:val="3"/>
        </w:numPr>
        <w:jc w:val="both"/>
        <w:rPr>
          <w:rFonts w:ascii="Times New Roman" w:hAnsi="Times New Roman" w:cs="Times New Roman"/>
          <w:sz w:val="22"/>
          <w:szCs w:val="22"/>
        </w:rPr>
      </w:pPr>
      <w:hyperlink r:id="rId42" w:tgtFrame="_blank" w:history="1">
        <w:r w:rsidRPr="00664D0A">
          <w:rPr>
            <w:rStyle w:val="Hyperlink"/>
            <w:rFonts w:ascii="Times New Roman" w:hAnsi="Times New Roman" w:cs="Times New Roman"/>
            <w:sz w:val="22"/>
            <w:szCs w:val="22"/>
          </w:rPr>
          <w:t>Security Technical Implementation Guides (STIGs)</w:t>
        </w:r>
      </w:hyperlink>
    </w:p>
    <w:p w14:paraId="4D57188B" w14:textId="77777777" w:rsidR="00664D0A" w:rsidRPr="00664D0A" w:rsidRDefault="00664D0A" w:rsidP="00664D0A">
      <w:pPr>
        <w:numPr>
          <w:ilvl w:val="0"/>
          <w:numId w:val="3"/>
        </w:numPr>
        <w:jc w:val="both"/>
        <w:rPr>
          <w:rFonts w:ascii="Times New Roman" w:hAnsi="Times New Roman" w:cs="Times New Roman"/>
          <w:sz w:val="22"/>
          <w:szCs w:val="22"/>
        </w:rPr>
      </w:pPr>
      <w:hyperlink r:id="rId43" w:tgtFrame="_blank" w:history="1">
        <w:r w:rsidRPr="00664D0A">
          <w:rPr>
            <w:rStyle w:val="Hyperlink"/>
            <w:rFonts w:ascii="Times New Roman" w:hAnsi="Times New Roman" w:cs="Times New Roman"/>
            <w:sz w:val="22"/>
            <w:szCs w:val="22"/>
          </w:rPr>
          <w:t>Security Content Automation Protocol Validation Program SCAPVP</w:t>
        </w:r>
      </w:hyperlink>
    </w:p>
    <w:p w14:paraId="21557DDD" w14:textId="77777777" w:rsidR="00664D0A" w:rsidRPr="00664D0A" w:rsidRDefault="00664D0A" w:rsidP="00664D0A">
      <w:pPr>
        <w:numPr>
          <w:ilvl w:val="0"/>
          <w:numId w:val="3"/>
        </w:numPr>
        <w:jc w:val="both"/>
        <w:rPr>
          <w:rFonts w:ascii="Times New Roman" w:hAnsi="Times New Roman" w:cs="Times New Roman"/>
          <w:sz w:val="22"/>
          <w:szCs w:val="22"/>
        </w:rPr>
      </w:pPr>
      <w:hyperlink r:id="rId44" w:tgtFrame="_blank" w:history="1">
        <w:r w:rsidRPr="00664D0A">
          <w:rPr>
            <w:rStyle w:val="Hyperlink"/>
            <w:rFonts w:ascii="Times New Roman" w:hAnsi="Times New Roman" w:cs="Times New Roman"/>
            <w:sz w:val="22"/>
            <w:szCs w:val="22"/>
          </w:rPr>
          <w:t>Compliance Summary - SC Dashboard | Tenable®</w:t>
        </w:r>
      </w:hyperlink>
    </w:p>
    <w:p w14:paraId="67CA5A4E" w14:textId="77777777" w:rsidR="00664D0A" w:rsidRPr="00664D0A" w:rsidRDefault="00664D0A" w:rsidP="00664D0A">
      <w:pPr>
        <w:numPr>
          <w:ilvl w:val="0"/>
          <w:numId w:val="3"/>
        </w:numPr>
        <w:jc w:val="both"/>
        <w:rPr>
          <w:rFonts w:ascii="Times New Roman" w:hAnsi="Times New Roman" w:cs="Times New Roman"/>
          <w:sz w:val="22"/>
          <w:szCs w:val="22"/>
        </w:rPr>
      </w:pPr>
      <w:hyperlink r:id="rId45" w:tgtFrame="_blank" w:history="1">
        <w:r w:rsidRPr="00664D0A">
          <w:rPr>
            <w:rStyle w:val="Hyperlink"/>
            <w:rFonts w:ascii="Times New Roman" w:hAnsi="Times New Roman" w:cs="Times New Roman"/>
            <w:sz w:val="22"/>
            <w:szCs w:val="22"/>
          </w:rPr>
          <w:t>STIG Alerts - SC Dashboard | Tenable®</w:t>
        </w:r>
      </w:hyperlink>
    </w:p>
    <w:p w14:paraId="58F74610" w14:textId="77777777" w:rsidR="00664D0A" w:rsidRPr="00664D0A" w:rsidRDefault="00664D0A" w:rsidP="00664D0A">
      <w:pPr>
        <w:numPr>
          <w:ilvl w:val="0"/>
          <w:numId w:val="3"/>
        </w:numPr>
        <w:jc w:val="both"/>
        <w:rPr>
          <w:rFonts w:ascii="Times New Roman" w:hAnsi="Times New Roman" w:cs="Times New Roman"/>
          <w:sz w:val="22"/>
          <w:szCs w:val="22"/>
        </w:rPr>
      </w:pPr>
      <w:hyperlink r:id="rId46" w:tgtFrame="_blank" w:history="1">
        <w:r w:rsidRPr="00664D0A">
          <w:rPr>
            <w:rStyle w:val="Hyperlink"/>
            <w:rFonts w:ascii="Times New Roman" w:hAnsi="Times New Roman" w:cs="Times New Roman"/>
            <w:sz w:val="22"/>
            <w:szCs w:val="22"/>
          </w:rPr>
          <w:t>SCAP Settings in Tenable Vulnerability Management Scans</w:t>
        </w:r>
      </w:hyperlink>
    </w:p>
    <w:p w14:paraId="2147CAF3" w14:textId="77777777" w:rsidR="00664D0A" w:rsidRPr="00664D0A" w:rsidRDefault="00664D0A" w:rsidP="00664D0A">
      <w:pPr>
        <w:numPr>
          <w:ilvl w:val="0"/>
          <w:numId w:val="3"/>
        </w:numPr>
        <w:jc w:val="both"/>
        <w:rPr>
          <w:rFonts w:ascii="Times New Roman" w:hAnsi="Times New Roman" w:cs="Times New Roman"/>
          <w:sz w:val="22"/>
          <w:szCs w:val="22"/>
        </w:rPr>
      </w:pPr>
      <w:hyperlink r:id="rId47" w:tgtFrame="_blank" w:history="1">
        <w:r w:rsidRPr="00664D0A">
          <w:rPr>
            <w:rStyle w:val="Hyperlink"/>
            <w:rFonts w:ascii="Times New Roman" w:hAnsi="Times New Roman" w:cs="Times New Roman"/>
            <w:sz w:val="22"/>
            <w:szCs w:val="22"/>
          </w:rPr>
          <w:t>[PDF] Improvements Needed With Host-Based Intrusion Detection Systems</w:t>
        </w:r>
      </w:hyperlink>
    </w:p>
    <w:p w14:paraId="5A419EC6" w14:textId="77777777" w:rsidR="00664D0A" w:rsidRPr="00664D0A" w:rsidRDefault="00664D0A" w:rsidP="00664D0A">
      <w:pPr>
        <w:numPr>
          <w:ilvl w:val="0"/>
          <w:numId w:val="3"/>
        </w:numPr>
        <w:jc w:val="both"/>
        <w:rPr>
          <w:rFonts w:ascii="Times New Roman" w:hAnsi="Times New Roman" w:cs="Times New Roman"/>
          <w:sz w:val="22"/>
          <w:szCs w:val="22"/>
        </w:rPr>
      </w:pPr>
      <w:hyperlink r:id="rId48" w:tgtFrame="_blank" w:history="1">
        <w:r w:rsidRPr="00664D0A">
          <w:rPr>
            <w:rStyle w:val="Hyperlink"/>
            <w:rFonts w:ascii="Times New Roman" w:hAnsi="Times New Roman" w:cs="Times New Roman"/>
            <w:sz w:val="22"/>
            <w:szCs w:val="22"/>
          </w:rPr>
          <w:t>None</w:t>
        </w:r>
      </w:hyperlink>
    </w:p>
    <w:p w14:paraId="2274EB3F" w14:textId="77777777" w:rsidR="00664D0A" w:rsidRPr="00664D0A" w:rsidRDefault="00664D0A" w:rsidP="00664D0A">
      <w:pPr>
        <w:numPr>
          <w:ilvl w:val="0"/>
          <w:numId w:val="3"/>
        </w:numPr>
        <w:jc w:val="both"/>
        <w:rPr>
          <w:rFonts w:ascii="Times New Roman" w:hAnsi="Times New Roman" w:cs="Times New Roman"/>
          <w:sz w:val="22"/>
          <w:szCs w:val="22"/>
        </w:rPr>
      </w:pPr>
      <w:hyperlink r:id="rId49" w:tgtFrame="_blank" w:history="1">
        <w:r w:rsidRPr="00664D0A">
          <w:rPr>
            <w:rStyle w:val="Hyperlink"/>
            <w:rFonts w:ascii="Times New Roman" w:hAnsi="Times New Roman" w:cs="Times New Roman"/>
            <w:sz w:val="22"/>
            <w:szCs w:val="22"/>
          </w:rPr>
          <w:t>[PDF] DOD Endpoint Security Strategy and Evolution of Continuous ...</w:t>
        </w:r>
      </w:hyperlink>
    </w:p>
    <w:p w14:paraId="7A719724" w14:textId="77777777" w:rsidR="00664D0A" w:rsidRPr="00664D0A" w:rsidRDefault="00664D0A" w:rsidP="00664D0A">
      <w:pPr>
        <w:numPr>
          <w:ilvl w:val="0"/>
          <w:numId w:val="3"/>
        </w:numPr>
        <w:jc w:val="both"/>
        <w:rPr>
          <w:rFonts w:ascii="Times New Roman" w:hAnsi="Times New Roman" w:cs="Times New Roman"/>
          <w:sz w:val="22"/>
          <w:szCs w:val="22"/>
        </w:rPr>
      </w:pPr>
      <w:hyperlink r:id="rId50" w:tgtFrame="_blank" w:history="1">
        <w:r w:rsidRPr="00664D0A">
          <w:rPr>
            <w:rStyle w:val="Hyperlink"/>
            <w:rFonts w:ascii="Times New Roman" w:hAnsi="Times New Roman" w:cs="Times New Roman"/>
            <w:sz w:val="22"/>
            <w:szCs w:val="22"/>
          </w:rPr>
          <w:t>VMS</w:t>
        </w:r>
      </w:hyperlink>
    </w:p>
    <w:p w14:paraId="72C03650" w14:textId="77777777" w:rsidR="00664D0A" w:rsidRPr="00664D0A" w:rsidRDefault="00664D0A" w:rsidP="00664D0A">
      <w:pPr>
        <w:numPr>
          <w:ilvl w:val="0"/>
          <w:numId w:val="3"/>
        </w:numPr>
        <w:jc w:val="both"/>
        <w:rPr>
          <w:rFonts w:ascii="Times New Roman" w:hAnsi="Times New Roman" w:cs="Times New Roman"/>
          <w:sz w:val="22"/>
          <w:szCs w:val="22"/>
        </w:rPr>
      </w:pPr>
      <w:hyperlink r:id="rId51" w:tgtFrame="_blank" w:history="1">
        <w:r w:rsidRPr="00664D0A">
          <w:rPr>
            <w:rStyle w:val="Hyperlink"/>
            <w:rFonts w:ascii="Times New Roman" w:hAnsi="Times New Roman" w:cs="Times New Roman"/>
            <w:sz w:val="22"/>
            <w:szCs w:val="22"/>
          </w:rPr>
          <w:t>[PDF] Defense Information Systems Agency (DISA) - Justification Book</w:t>
        </w:r>
      </w:hyperlink>
    </w:p>
    <w:p w14:paraId="52F08D2D" w14:textId="77777777" w:rsidR="00664D0A" w:rsidRPr="00664D0A" w:rsidRDefault="00664D0A" w:rsidP="00664D0A">
      <w:pPr>
        <w:numPr>
          <w:ilvl w:val="0"/>
          <w:numId w:val="3"/>
        </w:numPr>
        <w:jc w:val="both"/>
        <w:rPr>
          <w:rFonts w:ascii="Times New Roman" w:hAnsi="Times New Roman" w:cs="Times New Roman"/>
          <w:sz w:val="22"/>
          <w:szCs w:val="22"/>
        </w:rPr>
      </w:pPr>
      <w:hyperlink r:id="rId52" w:tgtFrame="_blank" w:history="1">
        <w:r w:rsidRPr="00664D0A">
          <w:rPr>
            <w:rStyle w:val="Hyperlink"/>
            <w:rFonts w:ascii="Times New Roman" w:hAnsi="Times New Roman" w:cs="Times New Roman"/>
            <w:sz w:val="22"/>
            <w:szCs w:val="22"/>
          </w:rPr>
          <w:t>Continuous Monitoring and Risk Scoring (CMRS ... - SAM.gov</w:t>
        </w:r>
      </w:hyperlink>
    </w:p>
    <w:p w14:paraId="7164E9C3" w14:textId="77777777" w:rsidR="00664D0A" w:rsidRPr="00664D0A" w:rsidRDefault="00664D0A" w:rsidP="00664D0A">
      <w:pPr>
        <w:numPr>
          <w:ilvl w:val="0"/>
          <w:numId w:val="3"/>
        </w:numPr>
        <w:jc w:val="both"/>
        <w:rPr>
          <w:rFonts w:ascii="Times New Roman" w:hAnsi="Times New Roman" w:cs="Times New Roman"/>
          <w:sz w:val="22"/>
          <w:szCs w:val="22"/>
        </w:rPr>
      </w:pPr>
      <w:hyperlink r:id="rId53" w:tgtFrame="_blank" w:history="1">
        <w:r w:rsidRPr="00664D0A">
          <w:rPr>
            <w:rStyle w:val="Hyperlink"/>
            <w:rFonts w:ascii="Times New Roman" w:hAnsi="Times New Roman" w:cs="Times New Roman"/>
            <w:sz w:val="22"/>
            <w:szCs w:val="22"/>
          </w:rPr>
          <w:t>[PDF] Enterprise Mission Assurance Support Service (eMASS) - DISA.mil</w:t>
        </w:r>
      </w:hyperlink>
    </w:p>
    <w:p w14:paraId="4768C5B1" w14:textId="77777777" w:rsidR="00664D0A" w:rsidRPr="00664D0A" w:rsidRDefault="00664D0A" w:rsidP="00664D0A">
      <w:pPr>
        <w:numPr>
          <w:ilvl w:val="0"/>
          <w:numId w:val="3"/>
        </w:numPr>
        <w:jc w:val="both"/>
        <w:rPr>
          <w:rFonts w:ascii="Times New Roman" w:hAnsi="Times New Roman" w:cs="Times New Roman"/>
          <w:sz w:val="22"/>
          <w:szCs w:val="22"/>
        </w:rPr>
      </w:pPr>
      <w:hyperlink r:id="rId54" w:tgtFrame="_blank" w:history="1">
        <w:r w:rsidRPr="00664D0A">
          <w:rPr>
            <w:rStyle w:val="Hyperlink"/>
            <w:rFonts w:ascii="Times New Roman" w:hAnsi="Times New Roman" w:cs="Times New Roman"/>
            <w:sz w:val="22"/>
            <w:szCs w:val="22"/>
          </w:rPr>
          <w:t>System Scans in eMASS … Think Before You Upload! - IT Dojo</w:t>
        </w:r>
      </w:hyperlink>
    </w:p>
    <w:p w14:paraId="0B059213" w14:textId="77777777" w:rsidR="00664D0A" w:rsidRPr="00332A0C" w:rsidRDefault="00664D0A" w:rsidP="00332A0C">
      <w:pPr>
        <w:jc w:val="both"/>
        <w:rPr>
          <w:rFonts w:ascii="Times New Roman" w:hAnsi="Times New Roman" w:cs="Times New Roman"/>
          <w:sz w:val="22"/>
          <w:szCs w:val="22"/>
        </w:rPr>
      </w:pPr>
    </w:p>
    <w:sectPr w:rsidR="00664D0A" w:rsidRPr="00332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95BF0"/>
    <w:multiLevelType w:val="multilevel"/>
    <w:tmpl w:val="A448E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EA4F29"/>
    <w:multiLevelType w:val="multilevel"/>
    <w:tmpl w:val="2FB23B2E"/>
    <w:lvl w:ilvl="0">
      <w:start w:val="6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94B26C6"/>
    <w:multiLevelType w:val="hybridMultilevel"/>
    <w:tmpl w:val="E6CCD6EA"/>
    <w:lvl w:ilvl="0" w:tplc="0960E50E">
      <w:start w:val="3"/>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5165884">
    <w:abstractNumId w:val="1"/>
  </w:num>
  <w:num w:numId="2" w16cid:durableId="2175646">
    <w:abstractNumId w:val="2"/>
  </w:num>
  <w:num w:numId="3" w16cid:durableId="1114204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70"/>
    <w:rsid w:val="00332A0C"/>
    <w:rsid w:val="00664D0A"/>
    <w:rsid w:val="00882770"/>
    <w:rsid w:val="00941DF8"/>
    <w:rsid w:val="00A435E7"/>
    <w:rsid w:val="00B47558"/>
    <w:rsid w:val="00E711E2"/>
    <w:rsid w:val="00F0696A"/>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0ECF"/>
  <w15:chartTrackingRefBased/>
  <w15:docId w15:val="{4F541FD4-0DC3-4501-A84B-3E88C58B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2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2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770"/>
    <w:rPr>
      <w:rFonts w:eastAsiaTheme="majorEastAsia" w:cstheme="majorBidi"/>
      <w:color w:val="272727" w:themeColor="text1" w:themeTint="D8"/>
    </w:rPr>
  </w:style>
  <w:style w:type="paragraph" w:styleId="Title">
    <w:name w:val="Title"/>
    <w:basedOn w:val="Normal"/>
    <w:next w:val="Normal"/>
    <w:link w:val="TitleChar"/>
    <w:uiPriority w:val="10"/>
    <w:qFormat/>
    <w:rsid w:val="00882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770"/>
    <w:pPr>
      <w:spacing w:before="160"/>
      <w:jc w:val="center"/>
    </w:pPr>
    <w:rPr>
      <w:i/>
      <w:iCs/>
      <w:color w:val="404040" w:themeColor="text1" w:themeTint="BF"/>
    </w:rPr>
  </w:style>
  <w:style w:type="character" w:customStyle="1" w:styleId="QuoteChar">
    <w:name w:val="Quote Char"/>
    <w:basedOn w:val="DefaultParagraphFont"/>
    <w:link w:val="Quote"/>
    <w:uiPriority w:val="29"/>
    <w:rsid w:val="00882770"/>
    <w:rPr>
      <w:i/>
      <w:iCs/>
      <w:color w:val="404040" w:themeColor="text1" w:themeTint="BF"/>
    </w:rPr>
  </w:style>
  <w:style w:type="paragraph" w:styleId="ListParagraph">
    <w:name w:val="List Paragraph"/>
    <w:basedOn w:val="Normal"/>
    <w:uiPriority w:val="34"/>
    <w:qFormat/>
    <w:rsid w:val="00882770"/>
    <w:pPr>
      <w:ind w:left="720"/>
      <w:contextualSpacing/>
    </w:pPr>
  </w:style>
  <w:style w:type="character" w:styleId="IntenseEmphasis">
    <w:name w:val="Intense Emphasis"/>
    <w:basedOn w:val="DefaultParagraphFont"/>
    <w:uiPriority w:val="21"/>
    <w:qFormat/>
    <w:rsid w:val="00882770"/>
    <w:rPr>
      <w:i/>
      <w:iCs/>
      <w:color w:val="0F4761" w:themeColor="accent1" w:themeShade="BF"/>
    </w:rPr>
  </w:style>
  <w:style w:type="paragraph" w:styleId="IntenseQuote">
    <w:name w:val="Intense Quote"/>
    <w:basedOn w:val="Normal"/>
    <w:next w:val="Normal"/>
    <w:link w:val="IntenseQuoteChar"/>
    <w:uiPriority w:val="30"/>
    <w:qFormat/>
    <w:rsid w:val="00882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770"/>
    <w:rPr>
      <w:i/>
      <w:iCs/>
      <w:color w:val="0F4761" w:themeColor="accent1" w:themeShade="BF"/>
    </w:rPr>
  </w:style>
  <w:style w:type="character" w:styleId="IntenseReference">
    <w:name w:val="Intense Reference"/>
    <w:basedOn w:val="DefaultParagraphFont"/>
    <w:uiPriority w:val="32"/>
    <w:qFormat/>
    <w:rsid w:val="00882770"/>
    <w:rPr>
      <w:b/>
      <w:bCs/>
      <w:smallCaps/>
      <w:color w:val="0F4761" w:themeColor="accent1" w:themeShade="BF"/>
      <w:spacing w:val="5"/>
    </w:rPr>
  </w:style>
  <w:style w:type="character" w:styleId="Hyperlink">
    <w:name w:val="Hyperlink"/>
    <w:basedOn w:val="DefaultParagraphFont"/>
    <w:uiPriority w:val="99"/>
    <w:unhideWhenUsed/>
    <w:rsid w:val="00664D0A"/>
    <w:rPr>
      <w:color w:val="467886" w:themeColor="hyperlink"/>
      <w:u w:val="single"/>
    </w:rPr>
  </w:style>
  <w:style w:type="character" w:styleId="UnresolvedMention">
    <w:name w:val="Unresolved Mention"/>
    <w:basedOn w:val="DefaultParagraphFont"/>
    <w:uiPriority w:val="99"/>
    <w:semiHidden/>
    <w:unhideWhenUsed/>
    <w:rsid w:val="00664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tizen.net/news/post/4611/siprnet-and-its-role-in-military-communication-security" TargetMode="External"/><Relationship Id="rId18" Type="http://schemas.openxmlformats.org/officeDocument/2006/relationships/hyperlink" Target="https://www.tenable.com/blog/ask-acas-a-new-learning-and-support-resource" TargetMode="External"/><Relationship Id="rId26" Type="http://schemas.openxmlformats.org/officeDocument/2006/relationships/hyperlink" Target="https://www.tenable.com/products/nessus/nessus-network-monitor" TargetMode="External"/><Relationship Id="rId39" Type="http://schemas.openxmlformats.org/officeDocument/2006/relationships/hyperlink" Target="https://www.dau.edu/sites/default/files/Migrated/ToolAttachments/DoD-Cloud-Acquisition-Guidebook.pdf" TargetMode="External"/><Relationship Id="rId21" Type="http://schemas.openxmlformats.org/officeDocument/2006/relationships/hyperlink" Target="https://www.army.mil/article/163312/toolkit_improves_cybersecurity" TargetMode="External"/><Relationship Id="rId34" Type="http://schemas.openxmlformats.org/officeDocument/2006/relationships/hyperlink" Target="https://www.esd.whs.mil/Portals/54/Documents/DD/issuances/dodi/853101p.pdf" TargetMode="External"/><Relationship Id="rId42" Type="http://schemas.openxmlformats.org/officeDocument/2006/relationships/hyperlink" Target="https://public.cyber.mil/stigs/" TargetMode="External"/><Relationship Id="rId47" Type="http://schemas.openxmlformats.org/officeDocument/2006/relationships/hyperlink" Target="https://media.defense.gov/2016/Jun/22/2001774160/-1/-1/1/DODIG-2012-050.pdf" TargetMode="External"/><Relationship Id="rId50" Type="http://schemas.openxmlformats.org/officeDocument/2006/relationships/hyperlink" Target="https://hybridcloud.disa.mil/offerings/vms" TargetMode="External"/><Relationship Id="rId55" Type="http://schemas.openxmlformats.org/officeDocument/2006/relationships/fontTable" Target="fontTable.xml"/><Relationship Id="rId7" Type="http://schemas.openxmlformats.org/officeDocument/2006/relationships/hyperlink" Target="https://www.meritalk.com/articles/dod-reaping-the-benefits-of-acas-deployment/" TargetMode="External"/><Relationship Id="rId2" Type="http://schemas.openxmlformats.org/officeDocument/2006/relationships/styles" Target="styles.xml"/><Relationship Id="rId16" Type="http://schemas.openxmlformats.org/officeDocument/2006/relationships/hyperlink" Target="https://dl.dod.cyber.mil/wp-content/uploads/connect/pdf/unclass-CAO-Trifold-Approved.pdf" TargetMode="External"/><Relationship Id="rId29" Type="http://schemas.openxmlformats.org/officeDocument/2006/relationships/hyperlink" Target="https://docs.tenable.com/security-center/Content/UserRoles.htm" TargetMode="External"/><Relationship Id="rId11" Type="http://schemas.openxmlformats.org/officeDocument/2006/relationships/hyperlink" Target="https://sumble.com/tech/assured-compliance-assessment-solution-acas" TargetMode="External"/><Relationship Id="rId24" Type="http://schemas.openxmlformats.org/officeDocument/2006/relationships/hyperlink" Target="https://www.afcea.org/signal-media/cyber-edge/real-time-always-cyber-assessment-solutions-are-crucial" TargetMode="External"/><Relationship Id="rId32" Type="http://schemas.openxmlformats.org/officeDocument/2006/relationships/hyperlink" Target="https://www.netizen.net/news/post/4721/acas-optimizing-vulnerability-management-and-threat-mitigation" TargetMode="External"/><Relationship Id="rId37" Type="http://schemas.openxmlformats.org/officeDocument/2006/relationships/hyperlink" Target="https://hammer.purdue.edu/articles/thesis/Efficacy_of_vulnerability_detection_techniques_in_non-traditional_devices/28883309/1/files/54072962.pdf" TargetMode="External"/><Relationship Id="rId40" Type="http://schemas.openxmlformats.org/officeDocument/2006/relationships/hyperlink" Target="https://rmf.org/wp-content/uploads/2018/05/Cloud_Computing_SRG_v1r3.pdf" TargetMode="External"/><Relationship Id="rId45" Type="http://schemas.openxmlformats.org/officeDocument/2006/relationships/hyperlink" Target="https://www.tenable.com/sc-dashboards/stig-alerts" TargetMode="External"/><Relationship Id="rId53" Type="http://schemas.openxmlformats.org/officeDocument/2006/relationships/hyperlink" Target="https://disa.mil/~/media/Files/DISA/Fact-Sheets/eMASS.pdf" TargetMode="External"/><Relationship Id="rId5" Type="http://schemas.openxmlformats.org/officeDocument/2006/relationships/hyperlink" Target="https://www.tenable.com/solution-briefs/assured-compliance-assessment-solution-acas-powered-by-tenable" TargetMode="External"/><Relationship Id="rId10" Type="http://schemas.openxmlformats.org/officeDocument/2006/relationships/hyperlink" Target="https://www.ignyteplatform.com/blog/security/what-disa-acas-certification/" TargetMode="External"/><Relationship Id="rId19" Type="http://schemas.openxmlformats.org/officeDocument/2006/relationships/hyperlink" Target="https://www.tenable.com/press-releases/tenable-network-security-named-assured-compliance-assessment-solution-for-the-defense" TargetMode="External"/><Relationship Id="rId31" Type="http://schemas.openxmlformats.org/officeDocument/2006/relationships/hyperlink" Target="https://docs.tenable.com/nessus/Content/PluginAndSoftwareUpdates.htm" TargetMode="External"/><Relationship Id="rId44" Type="http://schemas.openxmlformats.org/officeDocument/2006/relationships/hyperlink" Target="https://www.tenable.com/sc-dashboards/compliance-summary" TargetMode="External"/><Relationship Id="rId52" Type="http://schemas.openxmlformats.org/officeDocument/2006/relationships/hyperlink" Target="https://sam.gov/opp/1a06caacfb1f43a0ad9fcc2f8435ee09/view" TargetMode="External"/><Relationship Id="rId4" Type="http://schemas.openxmlformats.org/officeDocument/2006/relationships/webSettings" Target="webSettings.xml"/><Relationship Id="rId9" Type="http://schemas.openxmlformats.org/officeDocument/2006/relationships/hyperlink" Target="https://www.seguetech.com/assured-compliance-assessment-solution-acas/" TargetMode="External"/><Relationship Id="rId14" Type="http://schemas.openxmlformats.org/officeDocument/2006/relationships/hyperlink" Target="https://www.dcsa.mil/Portals/91/documents/ctp/nao/NSCAP-v2-4.pdf" TargetMode="External"/><Relationship Id="rId22" Type="http://schemas.openxmlformats.org/officeDocument/2006/relationships/hyperlink" Target="https://militaryembedded.com/cyber/cybersecurity/operational-risk-is-focus-of-disas-cyber-assessment-program" TargetMode="External"/><Relationship Id="rId27" Type="http://schemas.openxmlformats.org/officeDocument/2006/relationships/hyperlink" Target="https://www.tenable.com/products/agents" TargetMode="External"/><Relationship Id="rId30" Type="http://schemas.openxmlformats.org/officeDocument/2006/relationships/hyperlink" Target="https://docs.tenable.com/security-center/Content/SystemLogs.htm" TargetMode="External"/><Relationship Id="rId35" Type="http://schemas.openxmlformats.org/officeDocument/2006/relationships/hyperlink" Target="https://www.ask-acas.info/" TargetMode="External"/><Relationship Id="rId43" Type="http://schemas.openxmlformats.org/officeDocument/2006/relationships/hyperlink" Target="https://csrc.nist.gov/projects/scap-validation-program/validated-products-and-modules/136-tenable-scap-1-2-product-validation-record" TargetMode="External"/><Relationship Id="rId48" Type="http://schemas.openxmlformats.org/officeDocument/2006/relationships/hyperlink" Target="https://www.disa.mil/~/media/Files/DISA/News/Events/Symposium/1---Watt_-RiskManagementFramework_approved-FINAL.pdf" TargetMode="External"/><Relationship Id="rId56" Type="http://schemas.openxmlformats.org/officeDocument/2006/relationships/theme" Target="theme/theme1.xml"/><Relationship Id="rId8" Type="http://schemas.openxmlformats.org/officeDocument/2006/relationships/hyperlink" Target="https://www.tenable.com/sites/default/files/uploads/documents/whitepapers/Whitepaper-Assured_Compliance_Assessment_Solution_ACAS_Powered_by_Tenable.pdf" TargetMode="External"/><Relationship Id="rId51" Type="http://schemas.openxmlformats.org/officeDocument/2006/relationships/hyperlink" Target="https://comptroller.defense.gov/Portals/45/Documents/defbudget/FY2025/budget_justification/pdfs/02_Procurement/PROC_DISA_PB_2025.pdf" TargetMode="External"/><Relationship Id="rId3" Type="http://schemas.openxmlformats.org/officeDocument/2006/relationships/settings" Target="settings.xml"/><Relationship Id="rId12" Type="http://schemas.openxmlformats.org/officeDocument/2006/relationships/hyperlink" Target="https://apps.dtic.mil/sti/pdfs/AD1090783.pdf" TargetMode="External"/><Relationship Id="rId17" Type="http://schemas.openxmlformats.org/officeDocument/2006/relationships/hyperlink" Target="https://comptroller.defense.gov/Portals/45/Documents/defbudget/fy2021/budget_justification/pdfs/03_RDT_and_E/DISA_PB2021.pdf" TargetMode="External"/><Relationship Id="rId25" Type="http://schemas.openxmlformats.org/officeDocument/2006/relationships/hyperlink" Target="https://www.fbodaily.com/archive/2025/04-April/12-Apr-2025/FBO-07405583.htm" TargetMode="External"/><Relationship Id="rId33" Type="http://schemas.openxmlformats.org/officeDocument/2006/relationships/hyperlink" Target="https://www.highergov.com/contract-opportunity/rfi-next-generation-of-the-assured-compliance-as-842571649-r-edbc2/" TargetMode="External"/><Relationship Id="rId38" Type="http://schemas.openxmlformats.org/officeDocument/2006/relationships/hyperlink" Target="https://orangeslices.ai/dod-disa-sources-sought-assured-compliance-assessment-solution/" TargetMode="External"/><Relationship Id="rId46" Type="http://schemas.openxmlformats.org/officeDocument/2006/relationships/hyperlink" Target="https://docs.tenable.com/vulnerability-management/Content/Scans/SCAPSettings.htm" TargetMode="External"/><Relationship Id="rId20" Type="http://schemas.openxmlformats.org/officeDocument/2006/relationships/hyperlink" Target="https://disa.mil/-/media/Files/DISA/News/Conference/2022-F2I/9-Cyber-Security-and-Analytics-Directorate-brief.ashx" TargetMode="External"/><Relationship Id="rId41" Type="http://schemas.openxmlformats.org/officeDocument/2006/relationships/hyperlink" Target="https://www.dcsa.mil/Portals/91/documents/ctp/nao/DSS_Assessment_and_Authorization_Process_Manual_Version_2.0.pdf" TargetMode="External"/><Relationship Id="rId54" Type="http://schemas.openxmlformats.org/officeDocument/2006/relationships/hyperlink" Target="https://www.itdojo.com/system-scans-in-emass-think-before-you-upload/" TargetMode="External"/><Relationship Id="rId1" Type="http://schemas.openxmlformats.org/officeDocument/2006/relationships/numbering" Target="numbering.xml"/><Relationship Id="rId6" Type="http://schemas.openxmlformats.org/officeDocument/2006/relationships/hyperlink" Target="https://sam.gov/opp/a3a2b3a109394010b00e05229ac2fc83/view" TargetMode="External"/><Relationship Id="rId15" Type="http://schemas.openxmlformats.org/officeDocument/2006/relationships/hyperlink" Target="https://www.cool.osd.mil/usn/ia_documents/COMNAVCYBERFORINST-5239-2D.pdf" TargetMode="External"/><Relationship Id="rId23" Type="http://schemas.openxmlformats.org/officeDocument/2006/relationships/hyperlink" Target="https://dl.dod.cyber.mil/wp-content/uploads/connect/CPG/ConnProcGuide.html" TargetMode="External"/><Relationship Id="rId28" Type="http://schemas.openxmlformats.org/officeDocument/2006/relationships/hyperlink" Target="https://continuumgrc.com/what-are-tenable-and-assured-compliance-assessment-solutions/" TargetMode="External"/><Relationship Id="rId36" Type="http://schemas.openxmlformats.org/officeDocument/2006/relationships/hyperlink" Target="https://apps.dtic.mil/sti/tr/pdf/ADA607858.pdf" TargetMode="External"/><Relationship Id="rId49" Type="http://schemas.openxmlformats.org/officeDocument/2006/relationships/hyperlink" Target="https://events.afcea.org/afceacyber25/Custom/Handout/Speaker0_Session11907_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13</Pages>
  <Words>6700</Words>
  <Characters>38190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2026-06-05T15:24:00Z</dcterms:created>
  <dcterms:modified xsi:type="dcterms:W3CDTF">2026-06-07T03:03:00Z</dcterms:modified>
</cp:coreProperties>
</file>