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C61F" w14:textId="571315F5" w:rsidR="00EC7C20" w:rsidRPr="00EC7C20" w:rsidRDefault="00EC7C20" w:rsidP="00EC7C20">
      <w:pPr>
        <w:rPr>
          <w:b/>
          <w:bCs/>
        </w:rPr>
      </w:pPr>
      <w:r w:rsidRPr="00EC7C20">
        <w:rPr>
          <w:b/>
          <w:bCs/>
        </w:rPr>
        <w:t>CHAPTER 4</w:t>
      </w:r>
    </w:p>
    <w:p w14:paraId="54B89A48" w14:textId="77777777" w:rsidR="00EC7C20" w:rsidRPr="00EC7C20" w:rsidRDefault="00000000" w:rsidP="00EC7C20">
      <w:r>
        <w:pict w14:anchorId="5B3E8A26">
          <v:rect id="_x0000_i1025" style="width:0;height:1.5pt" o:hralign="center" o:hrstd="t" o:hr="t" fillcolor="#a0a0a0" stroked="f"/>
        </w:pict>
      </w:r>
    </w:p>
    <w:p w14:paraId="4903A249" w14:textId="77777777" w:rsidR="00EC7C20" w:rsidRPr="00EC7C20" w:rsidRDefault="00EC7C20" w:rsidP="00EC7C20">
      <w:pPr>
        <w:rPr>
          <w:b/>
          <w:bCs/>
        </w:rPr>
      </w:pPr>
      <w:r w:rsidRPr="00EC7C20">
        <w:rPr>
          <w:b/>
          <w:bCs/>
        </w:rPr>
        <w:t>Chapter 4</w:t>
      </w:r>
    </w:p>
    <w:p w14:paraId="2B75941A" w14:textId="77777777" w:rsidR="00EC7C20" w:rsidRPr="00EC7C20" w:rsidRDefault="00EC7C20" w:rsidP="00EC7C20">
      <w:pPr>
        <w:rPr>
          <w:b/>
          <w:bCs/>
        </w:rPr>
      </w:pPr>
      <w:r w:rsidRPr="00EC7C20">
        <w:rPr>
          <w:b/>
          <w:bCs/>
        </w:rPr>
        <w:t>Active Directory and FICAM Assessment Methodologies: Planning, Scoping, and Operational Preparation</w:t>
      </w:r>
    </w:p>
    <w:p w14:paraId="58BF6B28" w14:textId="77777777" w:rsidR="00EC7C20" w:rsidRPr="00EC7C20" w:rsidRDefault="00000000" w:rsidP="00EC7C20">
      <w:r>
        <w:pict w14:anchorId="0946B956">
          <v:rect id="_x0000_i1026" style="width:0;height:1.5pt" o:hralign="center" o:hrstd="t" o:hr="t" fillcolor="#a0a0a0" stroked="f"/>
        </w:pict>
      </w:r>
    </w:p>
    <w:p w14:paraId="427EC2D6" w14:textId="77777777" w:rsidR="00EC7C20" w:rsidRPr="00EC7C20" w:rsidRDefault="00EC7C20" w:rsidP="00EC7C20">
      <w:pPr>
        <w:rPr>
          <w:b/>
          <w:bCs/>
        </w:rPr>
      </w:pPr>
      <w:r w:rsidRPr="00EC7C20">
        <w:rPr>
          <w:b/>
          <w:bCs/>
        </w:rPr>
        <w:t>1. Chapter Purpose</w:t>
      </w:r>
    </w:p>
    <w:p w14:paraId="14055566" w14:textId="64D4B297" w:rsidR="00EC7C20" w:rsidRPr="00EC7C20" w:rsidRDefault="006E0DC9" w:rsidP="00EC7C20">
      <w:r>
        <w:t>C</w:t>
      </w:r>
      <w:r w:rsidR="00EC7C20" w:rsidRPr="00EC7C20">
        <w:t>hapter</w:t>
      </w:r>
      <w:r>
        <w:t xml:space="preserve"> 4</w:t>
      </w:r>
      <w:r w:rsidR="00EC7C20" w:rsidRPr="00EC7C20">
        <w:t xml:space="preserve"> establishes the assessment methodologies used to evaluate Active Directory and FICAM implementations across enterprise, federal, defense, and mission environments. Readers examine the planning, authorization, scoping, risk analysis, operational preparation, and reporting activities that precede every professional identity assessment. The chapter emphasizes disciplined assessment methodologies that align technical objectives with mission requirements, ensuring offensive activities remain authorized, repeatable, measurable, and defensible throughout the engagement lifecycle.</w:t>
      </w:r>
    </w:p>
    <w:p w14:paraId="2BA9F2BD" w14:textId="77777777" w:rsidR="00EC7C20" w:rsidRPr="00EC7C20" w:rsidRDefault="00000000" w:rsidP="00EC7C20">
      <w:r>
        <w:pict w14:anchorId="7940D06F">
          <v:rect id="_x0000_i1027" style="width:0;height:1.5pt" o:hralign="center" o:hrstd="t" o:hr="t" fillcolor="#a0a0a0" stroked="f"/>
        </w:pict>
      </w:r>
    </w:p>
    <w:p w14:paraId="31D1F77B" w14:textId="77777777" w:rsidR="00EC7C20" w:rsidRPr="00EC7C20" w:rsidRDefault="00EC7C20" w:rsidP="00EC7C20">
      <w:pPr>
        <w:rPr>
          <w:b/>
          <w:bCs/>
        </w:rPr>
      </w:pPr>
      <w:r w:rsidRPr="00EC7C20">
        <w:rPr>
          <w:b/>
          <w:bCs/>
        </w:rPr>
        <w:t>2. Chapter Abstract</w:t>
      </w:r>
    </w:p>
    <w:p w14:paraId="5F0FF3B6" w14:textId="77777777" w:rsidR="00EC7C20" w:rsidRPr="00EC7C20" w:rsidRDefault="00EC7C20" w:rsidP="00EC7C20">
      <w:r w:rsidRPr="00EC7C20">
        <w:t>Successful Active Directory assessments begin long before the first authentication request or network scan. Professional assessments require clearly defined objectives, authorized rules of engagement, comprehensive asset identification, stakeholder coordination, threat modeling, and mission-aware planning. Whether conducted as a penetration test, security control assessment, red team exercise, purple team engagement, adversary emulation exercise, or internal security review, assessment methodologies provide the structure that transforms technical testing into actionable security intelligence.</w:t>
      </w:r>
    </w:p>
    <w:p w14:paraId="020578A5" w14:textId="77777777" w:rsidR="00EC7C20" w:rsidRPr="00EC7C20" w:rsidRDefault="00EC7C20" w:rsidP="00EC7C20">
      <w:r w:rsidRPr="00EC7C20">
        <w:t>This chapter introduces the principles of identity-centric assessment planning by examining engagement scoping, authorization boundaries, Rules of Engagement (RoE), target identification, trust boundary analysis, attack surface modeling, and risk prioritization. Readers learn how to develop assessment objectives that align with operational requirements while minimizing mission disruption and maintaining compliance with applicable legal, regulatory, and contractual obligations.</w:t>
      </w:r>
    </w:p>
    <w:p w14:paraId="26F1F828" w14:textId="77777777" w:rsidR="00EC7C20" w:rsidRPr="00EC7C20" w:rsidRDefault="00EC7C20" w:rsidP="00EC7C20">
      <w:r w:rsidRPr="00EC7C20">
        <w:t>The chapter concludes by introducing assessment documentation, evidence collection, reporting methodologies, and mapping assessment activities to MITRE ATT&amp;CK, preparing readers for the defensive baseline validation activities presented in Chapter 5.</w:t>
      </w:r>
    </w:p>
    <w:p w14:paraId="2BC9E270" w14:textId="77777777" w:rsidR="00EC7C20" w:rsidRPr="00EC7C20" w:rsidRDefault="00000000" w:rsidP="00EC7C20">
      <w:r>
        <w:lastRenderedPageBreak/>
        <w:pict w14:anchorId="46893B5E">
          <v:rect id="_x0000_i1028" style="width:0;height:1.5pt" o:hralign="center" o:hrstd="t" o:hr="t" fillcolor="#a0a0a0" stroked="f"/>
        </w:pict>
      </w:r>
    </w:p>
    <w:p w14:paraId="7B00AD3D" w14:textId="77777777" w:rsidR="00EC7C20" w:rsidRPr="00EC7C20" w:rsidRDefault="00EC7C20" w:rsidP="00EC7C20">
      <w:pPr>
        <w:rPr>
          <w:b/>
          <w:bCs/>
        </w:rPr>
      </w:pPr>
      <w:r w:rsidRPr="00EC7C20">
        <w:rPr>
          <w:b/>
          <w:bCs/>
        </w:rPr>
        <w:t>3. Key Terminology</w:t>
      </w:r>
    </w:p>
    <w:p w14:paraId="6402F318" w14:textId="77777777" w:rsidR="00EC7C20" w:rsidRPr="00EC7C20" w:rsidRDefault="00EC7C20" w:rsidP="00EC7C20">
      <w:pPr>
        <w:numPr>
          <w:ilvl w:val="0"/>
          <w:numId w:val="14"/>
        </w:numPr>
      </w:pPr>
      <w:r w:rsidRPr="00EC7C20">
        <w:t>Rules of Engagement (RoE)</w:t>
      </w:r>
    </w:p>
    <w:p w14:paraId="6034DC53" w14:textId="77777777" w:rsidR="00EC7C20" w:rsidRPr="00EC7C20" w:rsidRDefault="00EC7C20" w:rsidP="00EC7C20">
      <w:pPr>
        <w:numPr>
          <w:ilvl w:val="0"/>
          <w:numId w:val="14"/>
        </w:numPr>
      </w:pPr>
      <w:r w:rsidRPr="00EC7C20">
        <w:t>Scope</w:t>
      </w:r>
    </w:p>
    <w:p w14:paraId="66F5389D" w14:textId="77777777" w:rsidR="00EC7C20" w:rsidRPr="00EC7C20" w:rsidRDefault="00EC7C20" w:rsidP="00EC7C20">
      <w:pPr>
        <w:numPr>
          <w:ilvl w:val="0"/>
          <w:numId w:val="14"/>
        </w:numPr>
      </w:pPr>
      <w:r w:rsidRPr="00EC7C20">
        <w:t>Out-of-Scope Systems</w:t>
      </w:r>
    </w:p>
    <w:p w14:paraId="6889BE6B" w14:textId="77777777" w:rsidR="00EC7C20" w:rsidRPr="00EC7C20" w:rsidRDefault="00EC7C20" w:rsidP="00EC7C20">
      <w:pPr>
        <w:numPr>
          <w:ilvl w:val="0"/>
          <w:numId w:val="14"/>
        </w:numPr>
      </w:pPr>
      <w:r w:rsidRPr="00EC7C20">
        <w:t>Mission Objectives</w:t>
      </w:r>
    </w:p>
    <w:p w14:paraId="075AF17B" w14:textId="77777777" w:rsidR="00EC7C20" w:rsidRPr="00EC7C20" w:rsidRDefault="00EC7C20" w:rsidP="00EC7C20">
      <w:pPr>
        <w:numPr>
          <w:ilvl w:val="0"/>
          <w:numId w:val="14"/>
        </w:numPr>
      </w:pPr>
      <w:r w:rsidRPr="00EC7C20">
        <w:t>Assessment Objectives</w:t>
      </w:r>
    </w:p>
    <w:p w14:paraId="46EEB0A8" w14:textId="77777777" w:rsidR="00EC7C20" w:rsidRPr="00EC7C20" w:rsidRDefault="00EC7C20" w:rsidP="00EC7C20">
      <w:pPr>
        <w:numPr>
          <w:ilvl w:val="0"/>
          <w:numId w:val="14"/>
        </w:numPr>
      </w:pPr>
      <w:r w:rsidRPr="00EC7C20">
        <w:t>Threat Modeling</w:t>
      </w:r>
    </w:p>
    <w:p w14:paraId="4DFC06FB" w14:textId="77777777" w:rsidR="00EC7C20" w:rsidRPr="00EC7C20" w:rsidRDefault="00EC7C20" w:rsidP="00EC7C20">
      <w:pPr>
        <w:numPr>
          <w:ilvl w:val="0"/>
          <w:numId w:val="14"/>
        </w:numPr>
      </w:pPr>
      <w:r w:rsidRPr="00EC7C20">
        <w:t>Attack Surface</w:t>
      </w:r>
    </w:p>
    <w:p w14:paraId="58A49EE1" w14:textId="77777777" w:rsidR="00EC7C20" w:rsidRPr="00EC7C20" w:rsidRDefault="00EC7C20" w:rsidP="00EC7C20">
      <w:pPr>
        <w:numPr>
          <w:ilvl w:val="0"/>
          <w:numId w:val="14"/>
        </w:numPr>
      </w:pPr>
      <w:r w:rsidRPr="00EC7C20">
        <w:t>Identity Attack Surface</w:t>
      </w:r>
    </w:p>
    <w:p w14:paraId="3E6FF375" w14:textId="77777777" w:rsidR="00EC7C20" w:rsidRPr="00EC7C20" w:rsidRDefault="00EC7C20" w:rsidP="00EC7C20">
      <w:pPr>
        <w:numPr>
          <w:ilvl w:val="0"/>
          <w:numId w:val="14"/>
        </w:numPr>
      </w:pPr>
      <w:r w:rsidRPr="00EC7C20">
        <w:t>Risk Assessment</w:t>
      </w:r>
    </w:p>
    <w:p w14:paraId="67DBA18C" w14:textId="77777777" w:rsidR="00EC7C20" w:rsidRPr="00EC7C20" w:rsidRDefault="00EC7C20" w:rsidP="00EC7C20">
      <w:pPr>
        <w:numPr>
          <w:ilvl w:val="0"/>
          <w:numId w:val="14"/>
        </w:numPr>
      </w:pPr>
      <w:r w:rsidRPr="00EC7C20">
        <w:t>Risk Register</w:t>
      </w:r>
    </w:p>
    <w:p w14:paraId="6FD17416" w14:textId="77777777" w:rsidR="00EC7C20" w:rsidRPr="00EC7C20" w:rsidRDefault="00EC7C20" w:rsidP="00EC7C20">
      <w:pPr>
        <w:numPr>
          <w:ilvl w:val="0"/>
          <w:numId w:val="14"/>
        </w:numPr>
      </w:pPr>
      <w:r w:rsidRPr="00EC7C20">
        <w:t>Asset Inventory</w:t>
      </w:r>
    </w:p>
    <w:p w14:paraId="515F7656" w14:textId="77777777" w:rsidR="00EC7C20" w:rsidRPr="00EC7C20" w:rsidRDefault="00EC7C20" w:rsidP="00EC7C20">
      <w:pPr>
        <w:numPr>
          <w:ilvl w:val="0"/>
          <w:numId w:val="14"/>
        </w:numPr>
      </w:pPr>
      <w:r w:rsidRPr="00EC7C20">
        <w:t>Identity Inventory</w:t>
      </w:r>
    </w:p>
    <w:p w14:paraId="564BB54E" w14:textId="77777777" w:rsidR="00EC7C20" w:rsidRPr="00EC7C20" w:rsidRDefault="00EC7C20" w:rsidP="00EC7C20">
      <w:pPr>
        <w:numPr>
          <w:ilvl w:val="0"/>
          <w:numId w:val="14"/>
        </w:numPr>
      </w:pPr>
      <w:r w:rsidRPr="00EC7C20">
        <w:t>Discovery</w:t>
      </w:r>
    </w:p>
    <w:p w14:paraId="3177590A" w14:textId="77777777" w:rsidR="00EC7C20" w:rsidRPr="00EC7C20" w:rsidRDefault="00EC7C20" w:rsidP="00EC7C20">
      <w:pPr>
        <w:numPr>
          <w:ilvl w:val="0"/>
          <w:numId w:val="14"/>
        </w:numPr>
      </w:pPr>
      <w:r w:rsidRPr="00EC7C20">
        <w:t>Target Validation</w:t>
      </w:r>
    </w:p>
    <w:p w14:paraId="4A9F9718" w14:textId="77777777" w:rsidR="00EC7C20" w:rsidRPr="00EC7C20" w:rsidRDefault="00EC7C20" w:rsidP="00EC7C20">
      <w:pPr>
        <w:numPr>
          <w:ilvl w:val="0"/>
          <w:numId w:val="14"/>
        </w:numPr>
      </w:pPr>
      <w:r w:rsidRPr="00EC7C20">
        <w:t>Evidence Collection</w:t>
      </w:r>
    </w:p>
    <w:p w14:paraId="677451FA" w14:textId="77777777" w:rsidR="00EC7C20" w:rsidRPr="00EC7C20" w:rsidRDefault="00EC7C20" w:rsidP="00EC7C20">
      <w:pPr>
        <w:numPr>
          <w:ilvl w:val="0"/>
          <w:numId w:val="14"/>
        </w:numPr>
      </w:pPr>
      <w:r w:rsidRPr="00EC7C20">
        <w:t>Chain of Custody</w:t>
      </w:r>
    </w:p>
    <w:p w14:paraId="7479D0FD" w14:textId="77777777" w:rsidR="00EC7C20" w:rsidRPr="00EC7C20" w:rsidRDefault="00EC7C20" w:rsidP="00EC7C20">
      <w:pPr>
        <w:numPr>
          <w:ilvl w:val="0"/>
          <w:numId w:val="14"/>
        </w:numPr>
      </w:pPr>
      <w:r w:rsidRPr="00EC7C20">
        <w:t>Security Control Assessment (SCA)</w:t>
      </w:r>
    </w:p>
    <w:p w14:paraId="00536CB4" w14:textId="77777777" w:rsidR="00EC7C20" w:rsidRPr="00EC7C20" w:rsidRDefault="00EC7C20" w:rsidP="00EC7C20">
      <w:pPr>
        <w:numPr>
          <w:ilvl w:val="0"/>
          <w:numId w:val="14"/>
        </w:numPr>
      </w:pPr>
      <w:r w:rsidRPr="00EC7C20">
        <w:t>Penetration Test</w:t>
      </w:r>
    </w:p>
    <w:p w14:paraId="1B7DF35C" w14:textId="77777777" w:rsidR="00EC7C20" w:rsidRPr="00EC7C20" w:rsidRDefault="00EC7C20" w:rsidP="00EC7C20">
      <w:pPr>
        <w:numPr>
          <w:ilvl w:val="0"/>
          <w:numId w:val="14"/>
        </w:numPr>
      </w:pPr>
      <w:r w:rsidRPr="00EC7C20">
        <w:t>Red Team</w:t>
      </w:r>
    </w:p>
    <w:p w14:paraId="49EDCC37" w14:textId="77777777" w:rsidR="00EC7C20" w:rsidRPr="00EC7C20" w:rsidRDefault="00EC7C20" w:rsidP="00EC7C20">
      <w:pPr>
        <w:numPr>
          <w:ilvl w:val="0"/>
          <w:numId w:val="14"/>
        </w:numPr>
      </w:pPr>
      <w:r w:rsidRPr="00EC7C20">
        <w:t>Purple Team</w:t>
      </w:r>
    </w:p>
    <w:p w14:paraId="42C04042" w14:textId="77777777" w:rsidR="00EC7C20" w:rsidRPr="00EC7C20" w:rsidRDefault="00EC7C20" w:rsidP="00EC7C20">
      <w:pPr>
        <w:numPr>
          <w:ilvl w:val="0"/>
          <w:numId w:val="14"/>
        </w:numPr>
      </w:pPr>
      <w:r w:rsidRPr="00EC7C20">
        <w:t>Adversary Emulation</w:t>
      </w:r>
    </w:p>
    <w:p w14:paraId="646DFB7E" w14:textId="77777777" w:rsidR="00EC7C20" w:rsidRPr="00EC7C20" w:rsidRDefault="00EC7C20" w:rsidP="00EC7C20">
      <w:pPr>
        <w:numPr>
          <w:ilvl w:val="0"/>
          <w:numId w:val="14"/>
        </w:numPr>
      </w:pPr>
      <w:r w:rsidRPr="00EC7C20">
        <w:t>Assumed Breach</w:t>
      </w:r>
    </w:p>
    <w:p w14:paraId="6A55F09B" w14:textId="77777777" w:rsidR="00EC7C20" w:rsidRPr="00EC7C20" w:rsidRDefault="00EC7C20" w:rsidP="00EC7C20">
      <w:pPr>
        <w:numPr>
          <w:ilvl w:val="0"/>
          <w:numId w:val="14"/>
        </w:numPr>
      </w:pPr>
      <w:r w:rsidRPr="00EC7C20">
        <w:t>Findings</w:t>
      </w:r>
    </w:p>
    <w:p w14:paraId="7DFC505C" w14:textId="77777777" w:rsidR="00EC7C20" w:rsidRPr="00EC7C20" w:rsidRDefault="00EC7C20" w:rsidP="00EC7C20">
      <w:pPr>
        <w:numPr>
          <w:ilvl w:val="0"/>
          <w:numId w:val="14"/>
        </w:numPr>
      </w:pPr>
      <w:r w:rsidRPr="00EC7C20">
        <w:t>Recommendations</w:t>
      </w:r>
    </w:p>
    <w:p w14:paraId="53A3C265" w14:textId="77777777" w:rsidR="00EC7C20" w:rsidRPr="00EC7C20" w:rsidRDefault="00EC7C20" w:rsidP="00EC7C20">
      <w:pPr>
        <w:numPr>
          <w:ilvl w:val="0"/>
          <w:numId w:val="14"/>
        </w:numPr>
      </w:pPr>
      <w:r w:rsidRPr="00EC7C20">
        <w:lastRenderedPageBreak/>
        <w:t>Remediation</w:t>
      </w:r>
    </w:p>
    <w:p w14:paraId="4C6588F6" w14:textId="77777777" w:rsidR="00EC7C20" w:rsidRPr="00EC7C20" w:rsidRDefault="00EC7C20" w:rsidP="00EC7C20">
      <w:pPr>
        <w:numPr>
          <w:ilvl w:val="0"/>
          <w:numId w:val="14"/>
        </w:numPr>
      </w:pPr>
      <w:r w:rsidRPr="00EC7C20">
        <w:t>MITRE ATT&amp;CK</w:t>
      </w:r>
    </w:p>
    <w:p w14:paraId="6E443143" w14:textId="77777777" w:rsidR="00EC7C20" w:rsidRPr="00EC7C20" w:rsidRDefault="00EC7C20" w:rsidP="00EC7C20">
      <w:pPr>
        <w:numPr>
          <w:ilvl w:val="0"/>
          <w:numId w:val="14"/>
        </w:numPr>
      </w:pPr>
      <w:r w:rsidRPr="00EC7C20">
        <w:t>MITRE D3FEND</w:t>
      </w:r>
    </w:p>
    <w:p w14:paraId="4922C6C2" w14:textId="77777777" w:rsidR="00EC7C20" w:rsidRPr="00EC7C20" w:rsidRDefault="00000000" w:rsidP="00EC7C20">
      <w:r>
        <w:pict w14:anchorId="19B76788">
          <v:rect id="_x0000_i1029" style="width:0;height:1.5pt" o:hralign="center" o:hrstd="t" o:hr="t" fillcolor="#a0a0a0" stroked="f"/>
        </w:pict>
      </w:r>
    </w:p>
    <w:p w14:paraId="562FDE36" w14:textId="77777777" w:rsidR="00EC7C20" w:rsidRPr="00EC7C20" w:rsidRDefault="00EC7C20" w:rsidP="00EC7C20">
      <w:pPr>
        <w:rPr>
          <w:b/>
          <w:bCs/>
        </w:rPr>
      </w:pPr>
      <w:r w:rsidRPr="00EC7C20">
        <w:rPr>
          <w:b/>
          <w:bCs/>
        </w:rPr>
        <w:t>4. Chapter Learning Objectives</w:t>
      </w:r>
    </w:p>
    <w:p w14:paraId="056CA060" w14:textId="44295221" w:rsidR="00EC7C20" w:rsidRPr="00EC7C20" w:rsidRDefault="00EC7C20" w:rsidP="00EC7C20">
      <w:r w:rsidRPr="00EC7C20">
        <w:t>Upon completion, readers will be able to:</w:t>
      </w:r>
    </w:p>
    <w:p w14:paraId="335145C9" w14:textId="77777777" w:rsidR="00EC7C20" w:rsidRPr="00EC7C20" w:rsidRDefault="00EC7C20" w:rsidP="00EC7C20">
      <w:pPr>
        <w:numPr>
          <w:ilvl w:val="0"/>
          <w:numId w:val="15"/>
        </w:numPr>
      </w:pPr>
      <w:r w:rsidRPr="00EC7C20">
        <w:t>Explain the phases of an Active Directory assessment.</w:t>
      </w:r>
    </w:p>
    <w:p w14:paraId="4FEF11BA" w14:textId="77777777" w:rsidR="00EC7C20" w:rsidRPr="00EC7C20" w:rsidRDefault="00EC7C20" w:rsidP="00EC7C20">
      <w:pPr>
        <w:numPr>
          <w:ilvl w:val="0"/>
          <w:numId w:val="15"/>
        </w:numPr>
      </w:pPr>
      <w:r w:rsidRPr="00EC7C20">
        <w:t>Differentiate penetration testing, red teaming, purple teaming, and security control assessments.</w:t>
      </w:r>
    </w:p>
    <w:p w14:paraId="2187E104" w14:textId="77777777" w:rsidR="00EC7C20" w:rsidRPr="00EC7C20" w:rsidRDefault="00EC7C20" w:rsidP="00EC7C20">
      <w:pPr>
        <w:numPr>
          <w:ilvl w:val="0"/>
          <w:numId w:val="15"/>
        </w:numPr>
      </w:pPr>
      <w:r w:rsidRPr="00EC7C20">
        <w:t>Define appropriate Rules of Engagement.</w:t>
      </w:r>
    </w:p>
    <w:p w14:paraId="74D02520" w14:textId="77777777" w:rsidR="00EC7C20" w:rsidRPr="00EC7C20" w:rsidRDefault="00EC7C20" w:rsidP="00EC7C20">
      <w:pPr>
        <w:numPr>
          <w:ilvl w:val="0"/>
          <w:numId w:val="15"/>
        </w:numPr>
      </w:pPr>
      <w:r w:rsidRPr="00EC7C20">
        <w:t>Develop engagement scopes aligned with mission objectives.</w:t>
      </w:r>
    </w:p>
    <w:p w14:paraId="702D322F" w14:textId="77777777" w:rsidR="00EC7C20" w:rsidRPr="00EC7C20" w:rsidRDefault="00EC7C20" w:rsidP="00EC7C20">
      <w:pPr>
        <w:numPr>
          <w:ilvl w:val="0"/>
          <w:numId w:val="15"/>
        </w:numPr>
      </w:pPr>
      <w:r w:rsidRPr="00EC7C20">
        <w:t>Perform identity attack surface analysis.</w:t>
      </w:r>
    </w:p>
    <w:p w14:paraId="10EB3521" w14:textId="77777777" w:rsidR="00EC7C20" w:rsidRPr="00EC7C20" w:rsidRDefault="00EC7C20" w:rsidP="00EC7C20">
      <w:pPr>
        <w:numPr>
          <w:ilvl w:val="0"/>
          <w:numId w:val="15"/>
        </w:numPr>
      </w:pPr>
      <w:r w:rsidRPr="00EC7C20">
        <w:t>Conduct threat modeling for enterprise identity infrastructures.</w:t>
      </w:r>
    </w:p>
    <w:p w14:paraId="2A61F6CD" w14:textId="77777777" w:rsidR="00EC7C20" w:rsidRPr="00EC7C20" w:rsidRDefault="00EC7C20" w:rsidP="00EC7C20">
      <w:pPr>
        <w:numPr>
          <w:ilvl w:val="0"/>
          <w:numId w:val="15"/>
        </w:numPr>
      </w:pPr>
      <w:r w:rsidRPr="00EC7C20">
        <w:t>Prepare assessment documentation and evidence collection procedures.</w:t>
      </w:r>
    </w:p>
    <w:p w14:paraId="0B45D8B6" w14:textId="77777777" w:rsidR="00EC7C20" w:rsidRPr="00EC7C20" w:rsidRDefault="00EC7C20" w:rsidP="00EC7C20">
      <w:pPr>
        <w:numPr>
          <w:ilvl w:val="0"/>
          <w:numId w:val="15"/>
        </w:numPr>
      </w:pPr>
      <w:r w:rsidRPr="00EC7C20">
        <w:t>Develop reporting strategies for technical and executive audiences.</w:t>
      </w:r>
    </w:p>
    <w:p w14:paraId="1197877A" w14:textId="77777777" w:rsidR="00EC7C20" w:rsidRPr="00EC7C20" w:rsidRDefault="00000000" w:rsidP="00EC7C20">
      <w:r>
        <w:pict w14:anchorId="2C0B92D7">
          <v:rect id="_x0000_i1030" style="width:0;height:1.5pt" o:hralign="center" o:hrstd="t" o:hr="t" fillcolor="#a0a0a0" stroked="f"/>
        </w:pict>
      </w:r>
    </w:p>
    <w:p w14:paraId="7D350020" w14:textId="77777777" w:rsidR="00EC7C20" w:rsidRPr="00EC7C20" w:rsidRDefault="00EC7C20" w:rsidP="00EC7C20">
      <w:pPr>
        <w:rPr>
          <w:b/>
          <w:bCs/>
        </w:rPr>
      </w:pPr>
      <w:r w:rsidRPr="00EC7C20">
        <w:rPr>
          <w:b/>
          <w:bCs/>
        </w:rPr>
        <w:t>5. Standards, Frameworks, and Guidance Covered</w:t>
      </w:r>
    </w:p>
    <w:p w14:paraId="7552BD4A" w14:textId="77777777" w:rsidR="00EC7C20" w:rsidRPr="00EC7C20" w:rsidRDefault="00EC7C20" w:rsidP="00EC7C20">
      <w:pPr>
        <w:numPr>
          <w:ilvl w:val="0"/>
          <w:numId w:val="16"/>
        </w:numPr>
      </w:pPr>
      <w:r w:rsidRPr="00EC7C20">
        <w:t>NIST SP 800-115</w:t>
      </w:r>
    </w:p>
    <w:p w14:paraId="0234AEDB" w14:textId="77777777" w:rsidR="00EC7C20" w:rsidRPr="00EC7C20" w:rsidRDefault="00EC7C20" w:rsidP="00EC7C20">
      <w:pPr>
        <w:numPr>
          <w:ilvl w:val="0"/>
          <w:numId w:val="16"/>
        </w:numPr>
      </w:pPr>
      <w:r w:rsidRPr="00EC7C20">
        <w:t>NIST SP 800-53</w:t>
      </w:r>
    </w:p>
    <w:p w14:paraId="3A24BB7C" w14:textId="77777777" w:rsidR="00EC7C20" w:rsidRPr="00EC7C20" w:rsidRDefault="00EC7C20" w:rsidP="00EC7C20">
      <w:pPr>
        <w:numPr>
          <w:ilvl w:val="0"/>
          <w:numId w:val="16"/>
        </w:numPr>
      </w:pPr>
      <w:r w:rsidRPr="00EC7C20">
        <w:t>NIST RMF</w:t>
      </w:r>
    </w:p>
    <w:p w14:paraId="2E39592B" w14:textId="77777777" w:rsidR="00EC7C20" w:rsidRPr="00EC7C20" w:rsidRDefault="00EC7C20" w:rsidP="00EC7C20">
      <w:pPr>
        <w:numPr>
          <w:ilvl w:val="0"/>
          <w:numId w:val="16"/>
        </w:numPr>
      </w:pPr>
      <w:r w:rsidRPr="00EC7C20">
        <w:t>FICAM Architecture Framework</w:t>
      </w:r>
    </w:p>
    <w:p w14:paraId="691E9E49" w14:textId="77777777" w:rsidR="00EC7C20" w:rsidRPr="00EC7C20" w:rsidRDefault="00EC7C20" w:rsidP="00EC7C20">
      <w:pPr>
        <w:numPr>
          <w:ilvl w:val="0"/>
          <w:numId w:val="16"/>
        </w:numPr>
      </w:pPr>
      <w:r w:rsidRPr="00EC7C20">
        <w:t>NIST SP 800-61 (Preparation Phase)</w:t>
      </w:r>
    </w:p>
    <w:p w14:paraId="56AB444A" w14:textId="77777777" w:rsidR="00EC7C20" w:rsidRPr="00EC7C20" w:rsidRDefault="00EC7C20" w:rsidP="00EC7C20">
      <w:pPr>
        <w:numPr>
          <w:ilvl w:val="0"/>
          <w:numId w:val="16"/>
        </w:numPr>
      </w:pPr>
      <w:r w:rsidRPr="00EC7C20">
        <w:t>MITRE ATT&amp;CK</w:t>
      </w:r>
    </w:p>
    <w:p w14:paraId="0367A8B2" w14:textId="77777777" w:rsidR="00EC7C20" w:rsidRPr="00EC7C20" w:rsidRDefault="00EC7C20" w:rsidP="00EC7C20">
      <w:pPr>
        <w:numPr>
          <w:ilvl w:val="0"/>
          <w:numId w:val="16"/>
        </w:numPr>
      </w:pPr>
      <w:r w:rsidRPr="00EC7C20">
        <w:t>MITRE D3FEND</w:t>
      </w:r>
    </w:p>
    <w:p w14:paraId="3ABF7806" w14:textId="77777777" w:rsidR="00EC7C20" w:rsidRPr="00EC7C20" w:rsidRDefault="00EC7C20" w:rsidP="00EC7C20">
      <w:pPr>
        <w:numPr>
          <w:ilvl w:val="0"/>
          <w:numId w:val="16"/>
        </w:numPr>
      </w:pPr>
      <w:r w:rsidRPr="00EC7C20">
        <w:t>OWASP Web Security Testing Guide (assessment methodology concepts)</w:t>
      </w:r>
    </w:p>
    <w:p w14:paraId="5E6C6355" w14:textId="77777777" w:rsidR="00EC7C20" w:rsidRPr="00EC7C20" w:rsidRDefault="00EC7C20" w:rsidP="00EC7C20">
      <w:pPr>
        <w:numPr>
          <w:ilvl w:val="0"/>
          <w:numId w:val="16"/>
        </w:numPr>
      </w:pPr>
      <w:r w:rsidRPr="00EC7C20">
        <w:t>DISA Security Technical Implementation Guides (STIGs)</w:t>
      </w:r>
    </w:p>
    <w:p w14:paraId="7F2B95F5" w14:textId="77777777" w:rsidR="00EC7C20" w:rsidRPr="00EC7C20" w:rsidRDefault="00EC7C20" w:rsidP="00EC7C20">
      <w:pPr>
        <w:numPr>
          <w:ilvl w:val="0"/>
          <w:numId w:val="16"/>
        </w:numPr>
      </w:pPr>
      <w:r w:rsidRPr="00EC7C20">
        <w:lastRenderedPageBreak/>
        <w:t>DoD Zero Trust Reference Architecture</w:t>
      </w:r>
    </w:p>
    <w:p w14:paraId="4624CF4A" w14:textId="77777777" w:rsidR="00EC7C20" w:rsidRPr="00EC7C20" w:rsidRDefault="00EC7C20" w:rsidP="00EC7C20">
      <w:pPr>
        <w:numPr>
          <w:ilvl w:val="0"/>
          <w:numId w:val="16"/>
        </w:numPr>
      </w:pPr>
      <w:r w:rsidRPr="00EC7C20">
        <w:t>CISA Cybersecurity Assessment Guidance</w:t>
      </w:r>
    </w:p>
    <w:p w14:paraId="0D312A52" w14:textId="77777777" w:rsidR="00EC7C20" w:rsidRPr="00EC7C20" w:rsidRDefault="00000000" w:rsidP="00EC7C20">
      <w:r>
        <w:pict w14:anchorId="530D120E">
          <v:rect id="_x0000_i1031" style="width:0;height:1.5pt" o:hralign="center" o:hrstd="t" o:hr="t" fillcolor="#a0a0a0" stroked="f"/>
        </w:pict>
      </w:r>
    </w:p>
    <w:p w14:paraId="32313680" w14:textId="77777777" w:rsidR="00EC7C20" w:rsidRPr="00EC7C20" w:rsidRDefault="00EC7C20" w:rsidP="00EC7C20">
      <w:pPr>
        <w:rPr>
          <w:b/>
          <w:bCs/>
        </w:rPr>
      </w:pPr>
      <w:r w:rsidRPr="00EC7C20">
        <w:rPr>
          <w:b/>
          <w:bCs/>
        </w:rPr>
        <w:t>6. Included Figures</w:t>
      </w:r>
    </w:p>
    <w:p w14:paraId="25049482" w14:textId="77777777" w:rsidR="00EC7C20" w:rsidRPr="00EC7C20" w:rsidRDefault="00EC7C20" w:rsidP="00EC7C20">
      <w:r w:rsidRPr="00EC7C20">
        <w:t>Figure 4-1. Active Directory Assessment Lifecycle</w:t>
      </w:r>
    </w:p>
    <w:p w14:paraId="3BC2080F" w14:textId="77777777" w:rsidR="00EC7C20" w:rsidRPr="00EC7C20" w:rsidRDefault="00EC7C20" w:rsidP="00EC7C20">
      <w:r w:rsidRPr="00EC7C20">
        <w:t>Figure 4-2. Identity-Centric Assessment Methodology</w:t>
      </w:r>
    </w:p>
    <w:p w14:paraId="1DBBF035" w14:textId="77777777" w:rsidR="00EC7C20" w:rsidRPr="00EC7C20" w:rsidRDefault="00EC7C20" w:rsidP="00EC7C20">
      <w:r w:rsidRPr="00EC7C20">
        <w:t>Figure 4-3. Assessment Planning Workflow</w:t>
      </w:r>
    </w:p>
    <w:p w14:paraId="4DFAE30A" w14:textId="77777777" w:rsidR="00EC7C20" w:rsidRPr="00EC7C20" w:rsidRDefault="00EC7C20" w:rsidP="00EC7C20">
      <w:r w:rsidRPr="00EC7C20">
        <w:t>Figure 4-4. Rules of Engagement Development Process</w:t>
      </w:r>
    </w:p>
    <w:p w14:paraId="2CE4E2E8" w14:textId="77777777" w:rsidR="00EC7C20" w:rsidRPr="00EC7C20" w:rsidRDefault="00EC7C20" w:rsidP="00EC7C20">
      <w:r w:rsidRPr="00EC7C20">
        <w:t>Figure 4-5. Identity Attack Surface Mapping</w:t>
      </w:r>
    </w:p>
    <w:p w14:paraId="63E1A3D0" w14:textId="77777777" w:rsidR="00EC7C20" w:rsidRPr="00EC7C20" w:rsidRDefault="00EC7C20" w:rsidP="00EC7C20">
      <w:r w:rsidRPr="00EC7C20">
        <w:t>Figure 4-6. Threat Modeling Methodology</w:t>
      </w:r>
    </w:p>
    <w:p w14:paraId="625651FB" w14:textId="77777777" w:rsidR="00EC7C20" w:rsidRPr="00EC7C20" w:rsidRDefault="00EC7C20" w:rsidP="00EC7C20">
      <w:r w:rsidRPr="00EC7C20">
        <w:t>Figure 4-7. Assessment Documentation Workflow</w:t>
      </w:r>
    </w:p>
    <w:p w14:paraId="2493E7D9" w14:textId="77777777" w:rsidR="00EC7C20" w:rsidRPr="00EC7C20" w:rsidRDefault="00EC7C20" w:rsidP="00EC7C20">
      <w:r w:rsidRPr="00EC7C20">
        <w:t>Figure 4-8. Evidence Collection and Validation Process</w:t>
      </w:r>
    </w:p>
    <w:p w14:paraId="59322541" w14:textId="77777777" w:rsidR="00EC7C20" w:rsidRPr="00EC7C20" w:rsidRDefault="00EC7C20" w:rsidP="00EC7C20">
      <w:r w:rsidRPr="00EC7C20">
        <w:t>Figure 4-9. Assessment Reporting Lifecycle</w:t>
      </w:r>
    </w:p>
    <w:p w14:paraId="73CC1C01" w14:textId="77777777" w:rsidR="00EC7C20" w:rsidRPr="00EC7C20" w:rsidRDefault="00000000" w:rsidP="00EC7C20">
      <w:r>
        <w:pict w14:anchorId="377A75A8">
          <v:rect id="_x0000_i1032" style="width:0;height:1.5pt" o:hralign="center" o:hrstd="t" o:hr="t" fillcolor="#a0a0a0" stroked="f"/>
        </w:pict>
      </w:r>
    </w:p>
    <w:p w14:paraId="785B5A0E" w14:textId="77777777" w:rsidR="00EC7C20" w:rsidRPr="00EC7C20" w:rsidRDefault="00EC7C20" w:rsidP="00EC7C20">
      <w:pPr>
        <w:rPr>
          <w:b/>
          <w:bCs/>
        </w:rPr>
      </w:pPr>
      <w:r w:rsidRPr="00EC7C20">
        <w:rPr>
          <w:b/>
          <w:bCs/>
        </w:rPr>
        <w:t>7. Included Tables</w:t>
      </w:r>
    </w:p>
    <w:p w14:paraId="639AC97D" w14:textId="77777777" w:rsidR="00EC7C20" w:rsidRPr="00EC7C20" w:rsidRDefault="00EC7C20" w:rsidP="00EC7C20">
      <w:r w:rsidRPr="00EC7C20">
        <w:t>Table 4-1. Assessment Types and Objectives</w:t>
      </w:r>
    </w:p>
    <w:p w14:paraId="4430AABC" w14:textId="77777777" w:rsidR="00EC7C20" w:rsidRPr="00EC7C20" w:rsidRDefault="00EC7C20" w:rsidP="00EC7C20">
      <w:r w:rsidRPr="00EC7C20">
        <w:t>Table 4-2. Penetration Testing versus Red Team versus Purple Team</w:t>
      </w:r>
    </w:p>
    <w:p w14:paraId="1A12BE79" w14:textId="77777777" w:rsidR="00EC7C20" w:rsidRPr="00EC7C20" w:rsidRDefault="00EC7C20" w:rsidP="00EC7C20">
      <w:r w:rsidRPr="00EC7C20">
        <w:t>Table 4-3. Rules of Engagement Checklist</w:t>
      </w:r>
    </w:p>
    <w:p w14:paraId="5C21E911" w14:textId="77777777" w:rsidR="00EC7C20" w:rsidRPr="00EC7C20" w:rsidRDefault="00EC7C20" w:rsidP="00EC7C20">
      <w:r w:rsidRPr="00EC7C20">
        <w:t>Table 4-4. Identity Assets Requiring Validation</w:t>
      </w:r>
    </w:p>
    <w:p w14:paraId="1BF72B76" w14:textId="77777777" w:rsidR="00EC7C20" w:rsidRPr="00EC7C20" w:rsidRDefault="00EC7C20" w:rsidP="00EC7C20">
      <w:r w:rsidRPr="00EC7C20">
        <w:t>Table 4-5. Assessment Deliverables</w:t>
      </w:r>
    </w:p>
    <w:p w14:paraId="744B1220" w14:textId="77777777" w:rsidR="00EC7C20" w:rsidRPr="00EC7C20" w:rsidRDefault="00EC7C20" w:rsidP="00EC7C20">
      <w:r w:rsidRPr="00EC7C20">
        <w:t>Table 4-6. Evidence Collection Matrix</w:t>
      </w:r>
    </w:p>
    <w:p w14:paraId="7F0341AB" w14:textId="77777777" w:rsidR="00EC7C20" w:rsidRPr="00EC7C20" w:rsidRDefault="00EC7C20" w:rsidP="00EC7C20">
      <w:r w:rsidRPr="00EC7C20">
        <w:t>Table 4-7. MITRE ATT&amp;CK Mapping Methodology</w:t>
      </w:r>
    </w:p>
    <w:p w14:paraId="3AFB3AA0" w14:textId="77777777" w:rsidR="00EC7C20" w:rsidRPr="00EC7C20" w:rsidRDefault="00EC7C20" w:rsidP="00EC7C20">
      <w:r w:rsidRPr="00EC7C20">
        <w:t>Table 4-8. Common Assessment Pitfalls</w:t>
      </w:r>
    </w:p>
    <w:p w14:paraId="5304EF8E" w14:textId="77777777" w:rsidR="00EC7C20" w:rsidRPr="00EC7C20" w:rsidRDefault="00000000" w:rsidP="00EC7C20">
      <w:r>
        <w:pict w14:anchorId="70008E50">
          <v:rect id="_x0000_i1033" style="width:0;height:1.5pt" o:hralign="center" o:hrstd="t" o:hr="t" fillcolor="#a0a0a0" stroked="f"/>
        </w:pict>
      </w:r>
    </w:p>
    <w:p w14:paraId="7F66F5D8" w14:textId="77777777" w:rsidR="00EC7C20" w:rsidRPr="00EC7C20" w:rsidRDefault="00EC7C20" w:rsidP="00EC7C20">
      <w:pPr>
        <w:rPr>
          <w:b/>
          <w:bCs/>
        </w:rPr>
      </w:pPr>
      <w:r w:rsidRPr="00EC7C20">
        <w:rPr>
          <w:b/>
          <w:bCs/>
        </w:rPr>
        <w:t>8. Included Case Studies</w:t>
      </w:r>
    </w:p>
    <w:p w14:paraId="2BF268D0" w14:textId="77777777" w:rsidR="00EC7C20" w:rsidRPr="00EC7C20" w:rsidRDefault="00EC7C20" w:rsidP="00EC7C20">
      <w:r w:rsidRPr="00EC7C20">
        <w:t>Case Study 4-1. Poor Engagement Scoping Resulting in Mission Disruption</w:t>
      </w:r>
    </w:p>
    <w:p w14:paraId="0DABCB75" w14:textId="77777777" w:rsidR="00EC7C20" w:rsidRPr="00EC7C20" w:rsidRDefault="00EC7C20" w:rsidP="00EC7C20">
      <w:r w:rsidRPr="00EC7C20">
        <w:lastRenderedPageBreak/>
        <w:t>Case Study 4-2. Rules of Engagement Failures During a Federal Identity Assessment</w:t>
      </w:r>
    </w:p>
    <w:p w14:paraId="12A8FD75" w14:textId="77777777" w:rsidR="00EC7C20" w:rsidRPr="00EC7C20" w:rsidRDefault="00EC7C20" w:rsidP="00EC7C20">
      <w:r w:rsidRPr="00EC7C20">
        <w:t>Case Study 4-3. Threat Modeling Reveals Hidden Identity Attack Paths</w:t>
      </w:r>
    </w:p>
    <w:p w14:paraId="78101C96" w14:textId="77777777" w:rsidR="00EC7C20" w:rsidRPr="00EC7C20" w:rsidRDefault="00EC7C20" w:rsidP="00EC7C20">
      <w:r w:rsidRPr="00EC7C20">
        <w:t>Case Study 4-4. Assessment Reporting That Successfully Drove Executive Remediation</w:t>
      </w:r>
    </w:p>
    <w:p w14:paraId="1D259158" w14:textId="77777777" w:rsidR="00EC7C20" w:rsidRPr="00EC7C20" w:rsidRDefault="00000000" w:rsidP="00EC7C20">
      <w:r>
        <w:pict w14:anchorId="60607C8F">
          <v:rect id="_x0000_i1034" style="width:0;height:1.5pt" o:hralign="center" o:hrstd="t" o:hr="t" fillcolor="#a0a0a0" stroked="f"/>
        </w:pict>
      </w:r>
    </w:p>
    <w:p w14:paraId="45459158" w14:textId="77777777" w:rsidR="00EC7C20" w:rsidRPr="00EC7C20" w:rsidRDefault="00EC7C20" w:rsidP="00EC7C20">
      <w:pPr>
        <w:rPr>
          <w:b/>
          <w:bCs/>
        </w:rPr>
      </w:pPr>
      <w:r w:rsidRPr="00EC7C20">
        <w:rPr>
          <w:b/>
          <w:bCs/>
        </w:rPr>
        <w:t>9. Included Labs / Exercises</w:t>
      </w:r>
    </w:p>
    <w:p w14:paraId="18E5B589" w14:textId="77777777" w:rsidR="00EC7C20" w:rsidRPr="00EC7C20" w:rsidRDefault="00EC7C20" w:rsidP="00EC7C20">
      <w:r w:rsidRPr="00EC7C20">
        <w:t>Lab 4-1. Building an Active Directory Assessment Plan</w:t>
      </w:r>
    </w:p>
    <w:p w14:paraId="3F721712" w14:textId="77777777" w:rsidR="00EC7C20" w:rsidRPr="00EC7C20" w:rsidRDefault="00EC7C20" w:rsidP="00EC7C20">
      <w:r w:rsidRPr="00EC7C20">
        <w:t>Lab 4-2. Developing Rules of Engagement</w:t>
      </w:r>
    </w:p>
    <w:p w14:paraId="16EBE043" w14:textId="77777777" w:rsidR="00EC7C20" w:rsidRPr="00EC7C20" w:rsidRDefault="00EC7C20" w:rsidP="00EC7C20">
      <w:r w:rsidRPr="00EC7C20">
        <w:t>Lab 4-3. Performing an Identity Threat Model</w:t>
      </w:r>
    </w:p>
    <w:p w14:paraId="72073231" w14:textId="77777777" w:rsidR="00EC7C20" w:rsidRPr="00EC7C20" w:rsidRDefault="00EC7C20" w:rsidP="00EC7C20">
      <w:r w:rsidRPr="00EC7C20">
        <w:t>Lab 4-4. Mapping Enterprise Identity Assets</w:t>
      </w:r>
    </w:p>
    <w:p w14:paraId="191D896C" w14:textId="77777777" w:rsidR="00EC7C20" w:rsidRPr="00EC7C20" w:rsidRDefault="00EC7C20" w:rsidP="00EC7C20">
      <w:r w:rsidRPr="00EC7C20">
        <w:t>Lab 4-5. Constructing an Evidence Collection Matrix</w:t>
      </w:r>
    </w:p>
    <w:p w14:paraId="1D2DC562" w14:textId="77777777" w:rsidR="00EC7C20" w:rsidRPr="00EC7C20" w:rsidRDefault="00EC7C20" w:rsidP="00EC7C20">
      <w:r w:rsidRPr="00EC7C20">
        <w:t>Lab 4-6. Writing an Executive Assessment Summary</w:t>
      </w:r>
    </w:p>
    <w:p w14:paraId="7FFA0F93" w14:textId="77777777" w:rsidR="00EC7C20" w:rsidRPr="00EC7C20" w:rsidRDefault="00000000" w:rsidP="00EC7C20">
      <w:r>
        <w:pict w14:anchorId="7097708F">
          <v:rect id="_x0000_i1035" style="width:0;height:1.5pt" o:hralign="center" o:hrstd="t" o:hr="t" fillcolor="#a0a0a0" stroked="f"/>
        </w:pict>
      </w:r>
    </w:p>
    <w:p w14:paraId="3734657A" w14:textId="77777777" w:rsidR="00EC7C20" w:rsidRPr="00EC7C20" w:rsidRDefault="00EC7C20" w:rsidP="00EC7C20">
      <w:pPr>
        <w:rPr>
          <w:b/>
          <w:bCs/>
        </w:rPr>
      </w:pPr>
      <w:r w:rsidRPr="00EC7C20">
        <w:rPr>
          <w:b/>
          <w:bCs/>
        </w:rPr>
        <w:t>10. Offensive Concepts Covered</w:t>
      </w:r>
    </w:p>
    <w:p w14:paraId="7025C286" w14:textId="77777777" w:rsidR="00EC7C20" w:rsidRPr="00EC7C20" w:rsidRDefault="00EC7C20" w:rsidP="00EC7C20">
      <w:pPr>
        <w:numPr>
          <w:ilvl w:val="0"/>
          <w:numId w:val="17"/>
        </w:numPr>
      </w:pPr>
      <w:r w:rsidRPr="00EC7C20">
        <w:t>Identity Attack Surface Analysis</w:t>
      </w:r>
    </w:p>
    <w:p w14:paraId="73A47A46" w14:textId="77777777" w:rsidR="00EC7C20" w:rsidRPr="00EC7C20" w:rsidRDefault="00EC7C20" w:rsidP="00EC7C20">
      <w:pPr>
        <w:numPr>
          <w:ilvl w:val="0"/>
          <w:numId w:val="17"/>
        </w:numPr>
      </w:pPr>
      <w:r w:rsidRPr="00EC7C20">
        <w:t>Threat Modeling</w:t>
      </w:r>
    </w:p>
    <w:p w14:paraId="07F3C957" w14:textId="77777777" w:rsidR="00EC7C20" w:rsidRPr="00EC7C20" w:rsidRDefault="00EC7C20" w:rsidP="00EC7C20">
      <w:pPr>
        <w:numPr>
          <w:ilvl w:val="0"/>
          <w:numId w:val="17"/>
        </w:numPr>
      </w:pPr>
      <w:r w:rsidRPr="00EC7C20">
        <w:t>Attack Path Planning</w:t>
      </w:r>
    </w:p>
    <w:p w14:paraId="2E7FD677" w14:textId="77777777" w:rsidR="00EC7C20" w:rsidRPr="00EC7C20" w:rsidRDefault="00EC7C20" w:rsidP="00EC7C20">
      <w:pPr>
        <w:numPr>
          <w:ilvl w:val="0"/>
          <w:numId w:val="17"/>
        </w:numPr>
      </w:pPr>
      <w:r w:rsidRPr="00EC7C20">
        <w:t>Adversary Emulation Planning</w:t>
      </w:r>
    </w:p>
    <w:p w14:paraId="79534E1F" w14:textId="77777777" w:rsidR="00EC7C20" w:rsidRPr="00EC7C20" w:rsidRDefault="00EC7C20" w:rsidP="00EC7C20">
      <w:pPr>
        <w:numPr>
          <w:ilvl w:val="0"/>
          <w:numId w:val="17"/>
        </w:numPr>
      </w:pPr>
      <w:r w:rsidRPr="00EC7C20">
        <w:t>Engagement Scoping</w:t>
      </w:r>
    </w:p>
    <w:p w14:paraId="0BE8F2A0" w14:textId="77777777" w:rsidR="00EC7C20" w:rsidRPr="00EC7C20" w:rsidRDefault="00EC7C20" w:rsidP="00EC7C20">
      <w:pPr>
        <w:numPr>
          <w:ilvl w:val="0"/>
          <w:numId w:val="17"/>
        </w:numPr>
      </w:pPr>
      <w:r w:rsidRPr="00EC7C20">
        <w:t>Operational Security (OPSEC)</w:t>
      </w:r>
    </w:p>
    <w:p w14:paraId="02B0A53E" w14:textId="77777777" w:rsidR="00EC7C20" w:rsidRPr="00EC7C20" w:rsidRDefault="00EC7C20" w:rsidP="00EC7C20">
      <w:pPr>
        <w:numPr>
          <w:ilvl w:val="0"/>
          <w:numId w:val="17"/>
        </w:numPr>
      </w:pPr>
      <w:r w:rsidRPr="00EC7C20">
        <w:t>Assumed Breach Methodology</w:t>
      </w:r>
    </w:p>
    <w:p w14:paraId="4DBFE914" w14:textId="77777777" w:rsidR="00EC7C20" w:rsidRPr="00EC7C20" w:rsidRDefault="00000000" w:rsidP="00EC7C20">
      <w:r>
        <w:pict w14:anchorId="7CC60C64">
          <v:rect id="_x0000_i1036" style="width:0;height:1.5pt" o:hralign="center" o:hrstd="t" o:hr="t" fillcolor="#a0a0a0" stroked="f"/>
        </w:pict>
      </w:r>
    </w:p>
    <w:p w14:paraId="565D8EE4" w14:textId="77777777" w:rsidR="00EC7C20" w:rsidRPr="00EC7C20" w:rsidRDefault="00EC7C20" w:rsidP="00EC7C20">
      <w:pPr>
        <w:rPr>
          <w:b/>
          <w:bCs/>
        </w:rPr>
      </w:pPr>
      <w:r w:rsidRPr="00EC7C20">
        <w:rPr>
          <w:b/>
          <w:bCs/>
        </w:rPr>
        <w:t>11. Defensive Concepts Covered</w:t>
      </w:r>
    </w:p>
    <w:p w14:paraId="5E3F9D83" w14:textId="77777777" w:rsidR="00EC7C20" w:rsidRPr="00EC7C20" w:rsidRDefault="00EC7C20" w:rsidP="00EC7C20">
      <w:pPr>
        <w:numPr>
          <w:ilvl w:val="0"/>
          <w:numId w:val="18"/>
        </w:numPr>
      </w:pPr>
      <w:r w:rsidRPr="00EC7C20">
        <w:t>Security Assessment Planning</w:t>
      </w:r>
    </w:p>
    <w:p w14:paraId="498A9EE1" w14:textId="77777777" w:rsidR="00EC7C20" w:rsidRPr="00EC7C20" w:rsidRDefault="00EC7C20" w:rsidP="00EC7C20">
      <w:pPr>
        <w:numPr>
          <w:ilvl w:val="0"/>
          <w:numId w:val="18"/>
        </w:numPr>
      </w:pPr>
      <w:r w:rsidRPr="00EC7C20">
        <w:t>Risk Management</w:t>
      </w:r>
    </w:p>
    <w:p w14:paraId="65FDF3FB" w14:textId="77777777" w:rsidR="00EC7C20" w:rsidRPr="00EC7C20" w:rsidRDefault="00EC7C20" w:rsidP="00EC7C20">
      <w:pPr>
        <w:numPr>
          <w:ilvl w:val="0"/>
          <w:numId w:val="18"/>
        </w:numPr>
      </w:pPr>
      <w:r w:rsidRPr="00EC7C20">
        <w:t>Mission Assurance</w:t>
      </w:r>
    </w:p>
    <w:p w14:paraId="5A85C0A5" w14:textId="77777777" w:rsidR="00EC7C20" w:rsidRPr="00EC7C20" w:rsidRDefault="00EC7C20" w:rsidP="00EC7C20">
      <w:pPr>
        <w:numPr>
          <w:ilvl w:val="0"/>
          <w:numId w:val="18"/>
        </w:numPr>
      </w:pPr>
      <w:r w:rsidRPr="00EC7C20">
        <w:t>Security Control Validation</w:t>
      </w:r>
    </w:p>
    <w:p w14:paraId="583C5953" w14:textId="77777777" w:rsidR="00EC7C20" w:rsidRPr="00EC7C20" w:rsidRDefault="00EC7C20" w:rsidP="00EC7C20">
      <w:pPr>
        <w:numPr>
          <w:ilvl w:val="0"/>
          <w:numId w:val="18"/>
        </w:numPr>
      </w:pPr>
      <w:r w:rsidRPr="00EC7C20">
        <w:lastRenderedPageBreak/>
        <w:t>Control Effectiveness Reviews</w:t>
      </w:r>
    </w:p>
    <w:p w14:paraId="1E3BA7C3" w14:textId="77777777" w:rsidR="00EC7C20" w:rsidRPr="00EC7C20" w:rsidRDefault="00EC7C20" w:rsidP="00EC7C20">
      <w:pPr>
        <w:numPr>
          <w:ilvl w:val="0"/>
          <w:numId w:val="18"/>
        </w:numPr>
      </w:pPr>
      <w:r w:rsidRPr="00EC7C20">
        <w:t>Evidence Preservation</w:t>
      </w:r>
    </w:p>
    <w:p w14:paraId="719F98D0" w14:textId="77777777" w:rsidR="00EC7C20" w:rsidRPr="00EC7C20" w:rsidRDefault="00EC7C20" w:rsidP="00EC7C20">
      <w:pPr>
        <w:numPr>
          <w:ilvl w:val="0"/>
          <w:numId w:val="18"/>
        </w:numPr>
      </w:pPr>
      <w:r w:rsidRPr="00EC7C20">
        <w:t>Executive Risk Communication</w:t>
      </w:r>
    </w:p>
    <w:p w14:paraId="12B64D84" w14:textId="77777777" w:rsidR="00EC7C20" w:rsidRPr="00EC7C20" w:rsidRDefault="00EC7C20" w:rsidP="00EC7C20">
      <w:pPr>
        <w:numPr>
          <w:ilvl w:val="0"/>
          <w:numId w:val="18"/>
        </w:numPr>
      </w:pPr>
      <w:r w:rsidRPr="00EC7C20">
        <w:t>Continuous Improvement</w:t>
      </w:r>
    </w:p>
    <w:p w14:paraId="76C86E6E" w14:textId="77777777" w:rsidR="00EC7C20" w:rsidRPr="00EC7C20" w:rsidRDefault="00000000" w:rsidP="00EC7C20">
      <w:r>
        <w:pict w14:anchorId="54D64EA4">
          <v:rect id="_x0000_i1037" style="width:0;height:1.5pt" o:hralign="center" o:hrstd="t" o:hr="t" fillcolor="#a0a0a0" stroked="f"/>
        </w:pict>
      </w:r>
    </w:p>
    <w:p w14:paraId="02417BFC" w14:textId="77777777" w:rsidR="00EC7C20" w:rsidRPr="00EC7C20" w:rsidRDefault="00EC7C20" w:rsidP="00EC7C20">
      <w:pPr>
        <w:rPr>
          <w:b/>
          <w:bCs/>
        </w:rPr>
      </w:pPr>
      <w:r w:rsidRPr="00EC7C20">
        <w:rPr>
          <w:b/>
          <w:bCs/>
        </w:rPr>
        <w:t>12. Offensive Tools Discussed</w:t>
      </w:r>
    </w:p>
    <w:p w14:paraId="253E1624" w14:textId="77777777" w:rsidR="00EC7C20" w:rsidRPr="00EC7C20" w:rsidRDefault="00EC7C20" w:rsidP="00EC7C20">
      <w:r w:rsidRPr="00EC7C20">
        <w:rPr>
          <w:b/>
          <w:bCs/>
        </w:rPr>
        <w:t>Note:</w:t>
      </w:r>
      <w:r w:rsidRPr="00EC7C20">
        <w:t xml:space="preserve"> This chapter intentionally minimizes tool usage. The focus is methodology rather than execution.</w:t>
      </w:r>
    </w:p>
    <w:p w14:paraId="59E42145" w14:textId="77777777" w:rsidR="00EC7C20" w:rsidRPr="00EC7C20" w:rsidRDefault="00EC7C20" w:rsidP="00EC7C20">
      <w:pPr>
        <w:numPr>
          <w:ilvl w:val="0"/>
          <w:numId w:val="19"/>
        </w:numPr>
      </w:pPr>
      <w:r w:rsidRPr="00EC7C20">
        <w:t>BloodHound (Assessment Planning Preview)</w:t>
      </w:r>
    </w:p>
    <w:p w14:paraId="1FDD3BC5" w14:textId="77777777" w:rsidR="00EC7C20" w:rsidRPr="00EC7C20" w:rsidRDefault="00EC7C20" w:rsidP="00EC7C20">
      <w:pPr>
        <w:numPr>
          <w:ilvl w:val="0"/>
          <w:numId w:val="19"/>
        </w:numPr>
      </w:pPr>
      <w:r w:rsidRPr="00EC7C20">
        <w:t>PingCastle (Baseline Assessment Preview)</w:t>
      </w:r>
    </w:p>
    <w:p w14:paraId="054AB708" w14:textId="77777777" w:rsidR="00EC7C20" w:rsidRPr="00EC7C20" w:rsidRDefault="00EC7C20" w:rsidP="00EC7C20">
      <w:pPr>
        <w:numPr>
          <w:ilvl w:val="0"/>
          <w:numId w:val="19"/>
        </w:numPr>
      </w:pPr>
      <w:r w:rsidRPr="00EC7C20">
        <w:t>Purple Knight (Configuration Review Preview)</w:t>
      </w:r>
    </w:p>
    <w:p w14:paraId="1E5C65CE" w14:textId="77777777" w:rsidR="00EC7C20" w:rsidRPr="00EC7C20" w:rsidRDefault="00EC7C20" w:rsidP="00EC7C20">
      <w:pPr>
        <w:numPr>
          <w:ilvl w:val="0"/>
          <w:numId w:val="19"/>
        </w:numPr>
      </w:pPr>
      <w:r w:rsidRPr="00EC7C20">
        <w:t>MITRE ATT&amp;CK Navigator</w:t>
      </w:r>
    </w:p>
    <w:p w14:paraId="59BA56A4" w14:textId="77777777" w:rsidR="00EC7C20" w:rsidRPr="00EC7C20" w:rsidRDefault="00000000" w:rsidP="00EC7C20">
      <w:r>
        <w:pict w14:anchorId="3C93BC39">
          <v:rect id="_x0000_i1038" style="width:0;height:1.5pt" o:hralign="center" o:hrstd="t" o:hr="t" fillcolor="#a0a0a0" stroked="f"/>
        </w:pict>
      </w:r>
    </w:p>
    <w:p w14:paraId="5C9AC45E" w14:textId="77777777" w:rsidR="00EC7C20" w:rsidRPr="00EC7C20" w:rsidRDefault="00EC7C20" w:rsidP="00EC7C20">
      <w:pPr>
        <w:rPr>
          <w:b/>
          <w:bCs/>
        </w:rPr>
      </w:pPr>
      <w:r w:rsidRPr="00EC7C20">
        <w:rPr>
          <w:b/>
          <w:bCs/>
        </w:rPr>
        <w:t>13. Defensive Tools Discussed</w:t>
      </w:r>
    </w:p>
    <w:p w14:paraId="386C2E7A" w14:textId="77777777" w:rsidR="00EC7C20" w:rsidRPr="00EC7C20" w:rsidRDefault="00EC7C20" w:rsidP="00EC7C20">
      <w:pPr>
        <w:numPr>
          <w:ilvl w:val="0"/>
          <w:numId w:val="20"/>
        </w:numPr>
      </w:pPr>
      <w:r w:rsidRPr="00EC7C20">
        <w:t>Microsoft Defender for Identity</w:t>
      </w:r>
    </w:p>
    <w:p w14:paraId="293FE07A" w14:textId="77777777" w:rsidR="00EC7C20" w:rsidRPr="00EC7C20" w:rsidRDefault="00EC7C20" w:rsidP="00EC7C20">
      <w:pPr>
        <w:numPr>
          <w:ilvl w:val="0"/>
          <w:numId w:val="20"/>
        </w:numPr>
      </w:pPr>
      <w:r w:rsidRPr="00EC7C20">
        <w:t>Microsoft Secure Score</w:t>
      </w:r>
    </w:p>
    <w:p w14:paraId="12938037" w14:textId="77777777" w:rsidR="00EC7C20" w:rsidRPr="00EC7C20" w:rsidRDefault="00EC7C20" w:rsidP="00EC7C20">
      <w:pPr>
        <w:numPr>
          <w:ilvl w:val="0"/>
          <w:numId w:val="20"/>
        </w:numPr>
      </w:pPr>
      <w:r w:rsidRPr="00EC7C20">
        <w:t>PingCastle</w:t>
      </w:r>
    </w:p>
    <w:p w14:paraId="3FAA73EE" w14:textId="77777777" w:rsidR="00EC7C20" w:rsidRPr="00EC7C20" w:rsidRDefault="00EC7C20" w:rsidP="00EC7C20">
      <w:pPr>
        <w:numPr>
          <w:ilvl w:val="0"/>
          <w:numId w:val="20"/>
        </w:numPr>
      </w:pPr>
      <w:r w:rsidRPr="00EC7C20">
        <w:t>Purple Knight</w:t>
      </w:r>
    </w:p>
    <w:p w14:paraId="092E42E9" w14:textId="77777777" w:rsidR="00EC7C20" w:rsidRPr="00EC7C20" w:rsidRDefault="00EC7C20" w:rsidP="00EC7C20">
      <w:pPr>
        <w:numPr>
          <w:ilvl w:val="0"/>
          <w:numId w:val="20"/>
        </w:numPr>
      </w:pPr>
      <w:r w:rsidRPr="00EC7C20">
        <w:t>Microsoft Security Compliance Toolkit</w:t>
      </w:r>
    </w:p>
    <w:p w14:paraId="4EC9A921" w14:textId="77777777" w:rsidR="00EC7C20" w:rsidRPr="00EC7C20" w:rsidRDefault="00EC7C20" w:rsidP="00EC7C20">
      <w:pPr>
        <w:numPr>
          <w:ilvl w:val="0"/>
          <w:numId w:val="20"/>
        </w:numPr>
      </w:pPr>
      <w:r w:rsidRPr="00EC7C20">
        <w:t>STIG Viewer</w:t>
      </w:r>
    </w:p>
    <w:p w14:paraId="296A3194" w14:textId="77777777" w:rsidR="00EC7C20" w:rsidRPr="00EC7C20" w:rsidRDefault="00EC7C20" w:rsidP="00EC7C20">
      <w:pPr>
        <w:numPr>
          <w:ilvl w:val="0"/>
          <w:numId w:val="20"/>
        </w:numPr>
      </w:pPr>
      <w:r w:rsidRPr="00EC7C20">
        <w:t>Microsoft Visio (Architecture Documentation)</w:t>
      </w:r>
    </w:p>
    <w:p w14:paraId="69FCC564" w14:textId="77777777" w:rsidR="00EC7C20" w:rsidRPr="00EC7C20" w:rsidRDefault="00EC7C20" w:rsidP="00EC7C20">
      <w:pPr>
        <w:numPr>
          <w:ilvl w:val="0"/>
          <w:numId w:val="20"/>
        </w:numPr>
      </w:pPr>
      <w:r w:rsidRPr="00EC7C20">
        <w:t>Microsoft Excel (Assessment Tracking)</w:t>
      </w:r>
    </w:p>
    <w:p w14:paraId="212D8A3C" w14:textId="77777777" w:rsidR="00EC7C20" w:rsidRPr="00EC7C20" w:rsidRDefault="00000000" w:rsidP="00EC7C20">
      <w:r>
        <w:pict w14:anchorId="0AA8BDF6">
          <v:rect id="_x0000_i1039" style="width:0;height:1.5pt" o:hralign="center" o:hrstd="t" o:hr="t" fillcolor="#a0a0a0" stroked="f"/>
        </w:pict>
      </w:r>
    </w:p>
    <w:p w14:paraId="6B1CF1C4" w14:textId="77777777" w:rsidR="00EC7C20" w:rsidRPr="00EC7C20" w:rsidRDefault="00EC7C20" w:rsidP="00EC7C20">
      <w:pPr>
        <w:rPr>
          <w:b/>
          <w:bCs/>
        </w:rPr>
      </w:pPr>
      <w:r w:rsidRPr="00EC7C20">
        <w:rPr>
          <w:b/>
          <w:bCs/>
        </w:rPr>
        <w:t>14. Primary FICAM Components Covered</w:t>
      </w:r>
    </w:p>
    <w:p w14:paraId="5073E177" w14:textId="77777777" w:rsidR="00EC7C20" w:rsidRPr="00EC7C20" w:rsidRDefault="00EC7C20" w:rsidP="00EC7C20">
      <w:pPr>
        <w:numPr>
          <w:ilvl w:val="0"/>
          <w:numId w:val="21"/>
        </w:numPr>
      </w:pPr>
      <w:r w:rsidRPr="00EC7C20">
        <w:t>Identity Governance</w:t>
      </w:r>
    </w:p>
    <w:p w14:paraId="089D766A" w14:textId="77777777" w:rsidR="00EC7C20" w:rsidRPr="00EC7C20" w:rsidRDefault="00EC7C20" w:rsidP="00EC7C20">
      <w:pPr>
        <w:numPr>
          <w:ilvl w:val="0"/>
          <w:numId w:val="21"/>
        </w:numPr>
      </w:pPr>
      <w:r w:rsidRPr="00EC7C20">
        <w:t>Risk Management</w:t>
      </w:r>
    </w:p>
    <w:p w14:paraId="1BD46E5E" w14:textId="77777777" w:rsidR="00EC7C20" w:rsidRPr="00EC7C20" w:rsidRDefault="00EC7C20" w:rsidP="00EC7C20">
      <w:pPr>
        <w:numPr>
          <w:ilvl w:val="0"/>
          <w:numId w:val="21"/>
        </w:numPr>
      </w:pPr>
      <w:r w:rsidRPr="00EC7C20">
        <w:lastRenderedPageBreak/>
        <w:t>Assessment Governance</w:t>
      </w:r>
    </w:p>
    <w:p w14:paraId="3F9AC5EB" w14:textId="77777777" w:rsidR="00EC7C20" w:rsidRPr="00EC7C20" w:rsidRDefault="00EC7C20" w:rsidP="00EC7C20">
      <w:pPr>
        <w:numPr>
          <w:ilvl w:val="0"/>
          <w:numId w:val="21"/>
        </w:numPr>
      </w:pPr>
      <w:r w:rsidRPr="00EC7C20">
        <w:t>Identity Assurance</w:t>
      </w:r>
    </w:p>
    <w:p w14:paraId="2FA7A3EF" w14:textId="77777777" w:rsidR="00EC7C20" w:rsidRPr="00EC7C20" w:rsidRDefault="00EC7C20" w:rsidP="00EC7C20">
      <w:pPr>
        <w:numPr>
          <w:ilvl w:val="0"/>
          <w:numId w:val="21"/>
        </w:numPr>
      </w:pPr>
      <w:r w:rsidRPr="00EC7C20">
        <w:t>Credential Assurance</w:t>
      </w:r>
    </w:p>
    <w:p w14:paraId="4D48E050" w14:textId="77777777" w:rsidR="00EC7C20" w:rsidRPr="00EC7C20" w:rsidRDefault="00EC7C20" w:rsidP="00EC7C20">
      <w:pPr>
        <w:numPr>
          <w:ilvl w:val="0"/>
          <w:numId w:val="21"/>
        </w:numPr>
      </w:pPr>
      <w:r w:rsidRPr="00EC7C20">
        <w:t>Access Governance</w:t>
      </w:r>
    </w:p>
    <w:p w14:paraId="7FD24AC1" w14:textId="77777777" w:rsidR="00EC7C20" w:rsidRPr="00EC7C20" w:rsidRDefault="00EC7C20" w:rsidP="00EC7C20">
      <w:pPr>
        <w:numPr>
          <w:ilvl w:val="0"/>
          <w:numId w:val="21"/>
        </w:numPr>
      </w:pPr>
      <w:r w:rsidRPr="00EC7C20">
        <w:t>Continuous Monitoring</w:t>
      </w:r>
    </w:p>
    <w:p w14:paraId="418ACB52" w14:textId="77777777" w:rsidR="00EC7C20" w:rsidRPr="00EC7C20" w:rsidRDefault="00EC7C20" w:rsidP="00EC7C20">
      <w:pPr>
        <w:numPr>
          <w:ilvl w:val="0"/>
          <w:numId w:val="21"/>
        </w:numPr>
      </w:pPr>
      <w:r w:rsidRPr="00EC7C20">
        <w:t>Mission Risk Management</w:t>
      </w:r>
    </w:p>
    <w:p w14:paraId="04A6D059" w14:textId="77777777" w:rsidR="00EC7C20" w:rsidRPr="00EC7C20" w:rsidRDefault="00000000" w:rsidP="00EC7C20">
      <w:r>
        <w:pict w14:anchorId="068C4563">
          <v:rect id="_x0000_i1040" style="width:0;height:1.5pt" o:hralign="center" o:hrstd="t" o:hr="t" fillcolor="#a0a0a0" stroked="f"/>
        </w:pict>
      </w:r>
    </w:p>
    <w:p w14:paraId="0E93ABB8" w14:textId="77777777" w:rsidR="00EC7C20" w:rsidRPr="00EC7C20" w:rsidRDefault="00EC7C20" w:rsidP="00EC7C20">
      <w:pPr>
        <w:rPr>
          <w:b/>
          <w:bCs/>
        </w:rPr>
      </w:pPr>
      <w:r w:rsidRPr="00EC7C20">
        <w:rPr>
          <w:b/>
          <w:bCs/>
        </w:rPr>
        <w:t>15. MITRE ATT&amp;CK Framework Coverage</w:t>
      </w:r>
    </w:p>
    <w:p w14:paraId="522F6CF6" w14:textId="77777777" w:rsidR="00EC7C20" w:rsidRPr="00EC7C20" w:rsidRDefault="00EC7C20" w:rsidP="00EC7C20">
      <w:r w:rsidRPr="00EC7C20">
        <w:t>This chapter introduces MITRE ATT&amp;CK as a planning, documentation, and reporting framework rather than an exploitation framework. Readers learn how assessment activities map to adversary tactics and techniques, enabling standardized reporting and threat-informed analysis.</w:t>
      </w:r>
    </w:p>
    <w:p w14:paraId="0073FF46" w14:textId="77777777" w:rsidR="00EC7C20" w:rsidRPr="00EC7C20" w:rsidRDefault="00EC7C20" w:rsidP="00EC7C20">
      <w:r w:rsidRPr="00EC7C20">
        <w:rPr>
          <w:b/>
          <w:bCs/>
        </w:rPr>
        <w:t>Primary ATT&amp;CK Tactics Introduced</w:t>
      </w:r>
    </w:p>
    <w:p w14:paraId="7D14D51A" w14:textId="77777777" w:rsidR="00EC7C20" w:rsidRPr="00EC7C20" w:rsidRDefault="00EC7C20" w:rsidP="00EC7C20">
      <w:pPr>
        <w:numPr>
          <w:ilvl w:val="0"/>
          <w:numId w:val="22"/>
        </w:numPr>
      </w:pPr>
      <w:r w:rsidRPr="00EC7C20">
        <w:t>TA0001 – Initial Access</w:t>
      </w:r>
    </w:p>
    <w:p w14:paraId="23403AE3" w14:textId="77777777" w:rsidR="00EC7C20" w:rsidRPr="00EC7C20" w:rsidRDefault="00EC7C20" w:rsidP="00EC7C20">
      <w:pPr>
        <w:numPr>
          <w:ilvl w:val="0"/>
          <w:numId w:val="22"/>
        </w:numPr>
      </w:pPr>
      <w:r w:rsidRPr="00EC7C20">
        <w:t>TA0007 – Discovery</w:t>
      </w:r>
    </w:p>
    <w:p w14:paraId="721FDFD1" w14:textId="77777777" w:rsidR="00EC7C20" w:rsidRPr="00EC7C20" w:rsidRDefault="00EC7C20" w:rsidP="00EC7C20">
      <w:pPr>
        <w:numPr>
          <w:ilvl w:val="0"/>
          <w:numId w:val="22"/>
        </w:numPr>
      </w:pPr>
      <w:r w:rsidRPr="00EC7C20">
        <w:t>TA0008 – Lateral Movement</w:t>
      </w:r>
    </w:p>
    <w:p w14:paraId="4BDA4E76" w14:textId="77777777" w:rsidR="00EC7C20" w:rsidRPr="00EC7C20" w:rsidRDefault="00EC7C20" w:rsidP="00EC7C20">
      <w:pPr>
        <w:numPr>
          <w:ilvl w:val="0"/>
          <w:numId w:val="22"/>
        </w:numPr>
      </w:pPr>
      <w:r w:rsidRPr="00EC7C20">
        <w:t>TA0003 – Persistence</w:t>
      </w:r>
    </w:p>
    <w:p w14:paraId="1100D053" w14:textId="77777777" w:rsidR="00EC7C20" w:rsidRPr="00EC7C20" w:rsidRDefault="00EC7C20" w:rsidP="00EC7C20">
      <w:pPr>
        <w:numPr>
          <w:ilvl w:val="0"/>
          <w:numId w:val="22"/>
        </w:numPr>
      </w:pPr>
      <w:r w:rsidRPr="00EC7C20">
        <w:t>TA0006 – Credential Access</w:t>
      </w:r>
    </w:p>
    <w:p w14:paraId="6744B041" w14:textId="77777777" w:rsidR="00EC7C20" w:rsidRPr="00EC7C20" w:rsidRDefault="00EC7C20" w:rsidP="00EC7C20">
      <w:r w:rsidRPr="00EC7C20">
        <w:rPr>
          <w:b/>
          <w:bCs/>
        </w:rPr>
        <w:t>Supporting Framework</w:t>
      </w:r>
    </w:p>
    <w:p w14:paraId="512A9EFB" w14:textId="77777777" w:rsidR="00EC7C20" w:rsidRPr="00EC7C20" w:rsidRDefault="00EC7C20" w:rsidP="00EC7C20">
      <w:pPr>
        <w:numPr>
          <w:ilvl w:val="0"/>
          <w:numId w:val="23"/>
        </w:numPr>
      </w:pPr>
      <w:r w:rsidRPr="00EC7C20">
        <w:t>MITRE D3FEND (Defensive Countermeasure Mapping)</w:t>
      </w:r>
    </w:p>
    <w:p w14:paraId="6B21D634" w14:textId="77777777" w:rsidR="00EC7C20" w:rsidRPr="00EC7C20" w:rsidRDefault="00000000" w:rsidP="00EC7C20">
      <w:r>
        <w:pict w14:anchorId="4E4E9139">
          <v:rect id="_x0000_i1041" style="width:0;height:1.5pt" o:hralign="center" o:hrstd="t" o:hr="t" fillcolor="#a0a0a0" stroked="f"/>
        </w:pict>
      </w:r>
    </w:p>
    <w:p w14:paraId="0C236CA0" w14:textId="77777777" w:rsidR="00EC7C20" w:rsidRPr="00EC7C20" w:rsidRDefault="00EC7C20" w:rsidP="00EC7C20">
      <w:pPr>
        <w:rPr>
          <w:b/>
          <w:bCs/>
        </w:rPr>
      </w:pPr>
      <w:r w:rsidRPr="00EC7C20">
        <w:rPr>
          <w:b/>
          <w:bCs/>
        </w:rPr>
        <w:t>16. Chapter Sections</w:t>
      </w:r>
    </w:p>
    <w:p w14:paraId="460AE09C" w14:textId="77777777" w:rsidR="00EC7C20" w:rsidRPr="00EC7C20" w:rsidRDefault="00EC7C20" w:rsidP="00EC7C20">
      <w:r w:rsidRPr="00EC7C20">
        <w:rPr>
          <w:b/>
          <w:bCs/>
        </w:rPr>
        <w:t>4.1</w:t>
      </w:r>
      <w:r w:rsidRPr="00EC7C20">
        <w:t xml:space="preserve"> The Purpose and Philosophy of Identity-Centric Security Assessments</w:t>
      </w:r>
    </w:p>
    <w:p w14:paraId="2A579A23" w14:textId="77777777" w:rsidR="00EC7C20" w:rsidRPr="00EC7C20" w:rsidRDefault="00EC7C20" w:rsidP="00EC7C20">
      <w:r w:rsidRPr="00EC7C20">
        <w:rPr>
          <w:b/>
          <w:bCs/>
        </w:rPr>
        <w:t>4.2</w:t>
      </w:r>
      <w:r w:rsidRPr="00EC7C20">
        <w:t xml:space="preserve"> Assessment Types: Security Control Assessments, Penetration Testing, Red Teaming, Purple Teaming, and Adversary Emulation</w:t>
      </w:r>
    </w:p>
    <w:p w14:paraId="7DC105E8" w14:textId="77777777" w:rsidR="00EC7C20" w:rsidRPr="00EC7C20" w:rsidRDefault="00EC7C20" w:rsidP="00EC7C20">
      <w:r w:rsidRPr="00EC7C20">
        <w:rPr>
          <w:b/>
          <w:bCs/>
        </w:rPr>
        <w:t>4.3</w:t>
      </w:r>
      <w:r w:rsidRPr="00EC7C20">
        <w:t xml:space="preserve"> Planning the Assessment: Mission Objectives, Stakeholders, Scope, and Rules of Engagement</w:t>
      </w:r>
    </w:p>
    <w:p w14:paraId="710C8346" w14:textId="77777777" w:rsidR="00EC7C20" w:rsidRPr="00EC7C20" w:rsidRDefault="00EC7C20" w:rsidP="00EC7C20">
      <w:r w:rsidRPr="00EC7C20">
        <w:rPr>
          <w:b/>
          <w:bCs/>
        </w:rPr>
        <w:lastRenderedPageBreak/>
        <w:t>4.4</w:t>
      </w:r>
      <w:r w:rsidRPr="00EC7C20">
        <w:t xml:space="preserve"> Identity Attack Surface Analysis and Threat Modeling</w:t>
      </w:r>
    </w:p>
    <w:p w14:paraId="08150726" w14:textId="77777777" w:rsidR="00EC7C20" w:rsidRPr="00EC7C20" w:rsidRDefault="00EC7C20" w:rsidP="00EC7C20">
      <w:r w:rsidRPr="00EC7C20">
        <w:rPr>
          <w:b/>
          <w:bCs/>
        </w:rPr>
        <w:t>4.5</w:t>
      </w:r>
      <w:r w:rsidRPr="00EC7C20">
        <w:t xml:space="preserve"> Operational Preparation: Infrastructure, Lab Validation, OPSEC, and Safety Controls</w:t>
      </w:r>
    </w:p>
    <w:p w14:paraId="29BFF3E1" w14:textId="77777777" w:rsidR="00EC7C20" w:rsidRPr="00EC7C20" w:rsidRDefault="00EC7C20" w:rsidP="00EC7C20">
      <w:r w:rsidRPr="00EC7C20">
        <w:rPr>
          <w:b/>
          <w:bCs/>
        </w:rPr>
        <w:t>4.6</w:t>
      </w:r>
      <w:r w:rsidRPr="00EC7C20">
        <w:t xml:space="preserve"> Assessment Documentation, Evidence Collection, and Chain of Custody</w:t>
      </w:r>
    </w:p>
    <w:p w14:paraId="43FBC59F" w14:textId="77777777" w:rsidR="00EC7C20" w:rsidRPr="00EC7C20" w:rsidRDefault="00EC7C20" w:rsidP="00EC7C20">
      <w:r w:rsidRPr="00EC7C20">
        <w:rPr>
          <w:b/>
          <w:bCs/>
        </w:rPr>
        <w:t>4.7</w:t>
      </w:r>
      <w:r w:rsidRPr="00EC7C20">
        <w:t xml:space="preserve"> Mapping Findings to MITRE ATT&amp;CK and Mission Risk</w:t>
      </w:r>
    </w:p>
    <w:p w14:paraId="2CD93829" w14:textId="77777777" w:rsidR="00EC7C20" w:rsidRPr="00EC7C20" w:rsidRDefault="00EC7C20" w:rsidP="00EC7C20">
      <w:r w:rsidRPr="00EC7C20">
        <w:rPr>
          <w:b/>
          <w:bCs/>
        </w:rPr>
        <w:t>4.8</w:t>
      </w:r>
      <w:r w:rsidRPr="00EC7C20">
        <w:t xml:space="preserve"> Reporting Methodologies for Technical, Executive, and Mission Leadership Audiences</w:t>
      </w:r>
    </w:p>
    <w:p w14:paraId="244C36BE" w14:textId="77777777" w:rsidR="00EC7C20" w:rsidRPr="00EC7C20" w:rsidRDefault="00EC7C20" w:rsidP="00EC7C20">
      <w:r w:rsidRPr="00EC7C20">
        <w:rPr>
          <w:b/>
          <w:bCs/>
        </w:rPr>
        <w:t>4.9</w:t>
      </w:r>
      <w:r w:rsidRPr="00EC7C20">
        <w:t xml:space="preserve"> Preparing for Defensive Baseline Validation</w:t>
      </w:r>
    </w:p>
    <w:p w14:paraId="1ADCD332" w14:textId="77777777" w:rsidR="00EC7C20" w:rsidRPr="00EC7C20" w:rsidRDefault="00EC7C20" w:rsidP="00EC7C20">
      <w:r w:rsidRPr="00EC7C20">
        <w:rPr>
          <w:b/>
          <w:bCs/>
        </w:rPr>
        <w:t>4.10</w:t>
      </w:r>
      <w:r w:rsidRPr="00EC7C20">
        <w:t xml:space="preserve"> Chapter Summary</w:t>
      </w:r>
    </w:p>
    <w:p w14:paraId="249ED32C" w14:textId="77777777" w:rsidR="00EC7C20" w:rsidRPr="00EC7C20" w:rsidRDefault="00EC7C20" w:rsidP="00EC7C20">
      <w:pPr>
        <w:numPr>
          <w:ilvl w:val="0"/>
          <w:numId w:val="24"/>
        </w:numPr>
      </w:pPr>
      <w:r w:rsidRPr="00EC7C20">
        <w:rPr>
          <w:b/>
          <w:bCs/>
        </w:rPr>
        <w:t>4.10.1</w:t>
      </w:r>
      <w:r w:rsidRPr="00EC7C20">
        <w:t xml:space="preserve"> Key Concepts Reviewed</w:t>
      </w:r>
    </w:p>
    <w:p w14:paraId="7C1806B0" w14:textId="77777777" w:rsidR="00EC7C20" w:rsidRPr="00EC7C20" w:rsidRDefault="00EC7C20" w:rsidP="00EC7C20">
      <w:pPr>
        <w:numPr>
          <w:ilvl w:val="0"/>
          <w:numId w:val="24"/>
        </w:numPr>
      </w:pPr>
      <w:r w:rsidRPr="00EC7C20">
        <w:rPr>
          <w:b/>
          <w:bCs/>
        </w:rPr>
        <w:t>4.10.2</w:t>
      </w:r>
      <w:r w:rsidRPr="00EC7C20">
        <w:t xml:space="preserve"> Key Takeaways</w:t>
      </w:r>
    </w:p>
    <w:p w14:paraId="40C5879F" w14:textId="77777777" w:rsidR="00EC7C20" w:rsidRPr="00EC7C20" w:rsidRDefault="00EC7C20" w:rsidP="00EC7C20">
      <w:pPr>
        <w:numPr>
          <w:ilvl w:val="0"/>
          <w:numId w:val="24"/>
        </w:numPr>
      </w:pPr>
      <w:r w:rsidRPr="00EC7C20">
        <w:rPr>
          <w:b/>
          <w:bCs/>
        </w:rPr>
        <w:t>4.10.3</w:t>
      </w:r>
      <w:r w:rsidRPr="00EC7C20">
        <w:t xml:space="preserve"> Suggested Reading</w:t>
      </w:r>
    </w:p>
    <w:p w14:paraId="74F0B800" w14:textId="77777777" w:rsidR="00EC7C20" w:rsidRPr="00EC7C20" w:rsidRDefault="00EC7C20" w:rsidP="00EC7C20">
      <w:pPr>
        <w:numPr>
          <w:ilvl w:val="0"/>
          <w:numId w:val="24"/>
        </w:numPr>
      </w:pPr>
      <w:r w:rsidRPr="00EC7C20">
        <w:rPr>
          <w:b/>
          <w:bCs/>
        </w:rPr>
        <w:t>4.10.4</w:t>
      </w:r>
      <w:r w:rsidRPr="00EC7C20">
        <w:t xml:space="preserve"> Preparing for Chapter 5</w:t>
      </w:r>
    </w:p>
    <w:p w14:paraId="3BB90364" w14:textId="57FDD103" w:rsidR="00B47558" w:rsidRPr="00EC7C20" w:rsidRDefault="00000000" w:rsidP="00EC7C20">
      <w:r>
        <w:pict w14:anchorId="372622A1">
          <v:rect id="_x0000_i1042" style="width:0;height:1.5pt" o:hralign="center" o:hrstd="t" o:hr="t" fillcolor="#a0a0a0" stroked="f"/>
        </w:pict>
      </w:r>
    </w:p>
    <w:sectPr w:rsidR="00B47558" w:rsidRPr="00EC7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3CC"/>
    <w:multiLevelType w:val="multilevel"/>
    <w:tmpl w:val="601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751E9"/>
    <w:multiLevelType w:val="multilevel"/>
    <w:tmpl w:val="2232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629A7"/>
    <w:multiLevelType w:val="multilevel"/>
    <w:tmpl w:val="6CB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33DA6"/>
    <w:multiLevelType w:val="multilevel"/>
    <w:tmpl w:val="8110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A6BDA"/>
    <w:multiLevelType w:val="multilevel"/>
    <w:tmpl w:val="9E46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926DE"/>
    <w:multiLevelType w:val="multilevel"/>
    <w:tmpl w:val="7494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50E91"/>
    <w:multiLevelType w:val="multilevel"/>
    <w:tmpl w:val="E29A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8603D"/>
    <w:multiLevelType w:val="multilevel"/>
    <w:tmpl w:val="C06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A7680"/>
    <w:multiLevelType w:val="multilevel"/>
    <w:tmpl w:val="D712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42DDA"/>
    <w:multiLevelType w:val="multilevel"/>
    <w:tmpl w:val="A138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A519F"/>
    <w:multiLevelType w:val="multilevel"/>
    <w:tmpl w:val="FF5A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03A68"/>
    <w:multiLevelType w:val="multilevel"/>
    <w:tmpl w:val="C9BC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046BB"/>
    <w:multiLevelType w:val="multilevel"/>
    <w:tmpl w:val="72E6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47A99"/>
    <w:multiLevelType w:val="multilevel"/>
    <w:tmpl w:val="04A6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D2EE2"/>
    <w:multiLevelType w:val="multilevel"/>
    <w:tmpl w:val="BDF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E72EA"/>
    <w:multiLevelType w:val="multilevel"/>
    <w:tmpl w:val="8AFC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E5242"/>
    <w:multiLevelType w:val="multilevel"/>
    <w:tmpl w:val="C440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A2266"/>
    <w:multiLevelType w:val="multilevel"/>
    <w:tmpl w:val="B042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33CCF"/>
    <w:multiLevelType w:val="multilevel"/>
    <w:tmpl w:val="45C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0398E"/>
    <w:multiLevelType w:val="multilevel"/>
    <w:tmpl w:val="8C3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B2B03"/>
    <w:multiLevelType w:val="multilevel"/>
    <w:tmpl w:val="9B02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511B6"/>
    <w:multiLevelType w:val="multilevel"/>
    <w:tmpl w:val="34E2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D235E"/>
    <w:multiLevelType w:val="multilevel"/>
    <w:tmpl w:val="E678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467F0"/>
    <w:multiLevelType w:val="multilevel"/>
    <w:tmpl w:val="396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D17BF"/>
    <w:multiLevelType w:val="multilevel"/>
    <w:tmpl w:val="5724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A0502"/>
    <w:multiLevelType w:val="multilevel"/>
    <w:tmpl w:val="A4F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084446">
    <w:abstractNumId w:val="14"/>
  </w:num>
  <w:num w:numId="2" w16cid:durableId="2001619226">
    <w:abstractNumId w:val="13"/>
  </w:num>
  <w:num w:numId="3" w16cid:durableId="1403210933">
    <w:abstractNumId w:val="10"/>
  </w:num>
  <w:num w:numId="4" w16cid:durableId="1746299665">
    <w:abstractNumId w:val="1"/>
  </w:num>
  <w:num w:numId="5" w16cid:durableId="1243223425">
    <w:abstractNumId w:val="9"/>
  </w:num>
  <w:num w:numId="6" w16cid:durableId="1964534096">
    <w:abstractNumId w:val="5"/>
  </w:num>
  <w:num w:numId="7" w16cid:durableId="843401094">
    <w:abstractNumId w:val="21"/>
  </w:num>
  <w:num w:numId="8" w16cid:durableId="1929076827">
    <w:abstractNumId w:val="6"/>
  </w:num>
  <w:num w:numId="9" w16cid:durableId="818888074">
    <w:abstractNumId w:val="18"/>
  </w:num>
  <w:num w:numId="10" w16cid:durableId="834303950">
    <w:abstractNumId w:val="7"/>
  </w:num>
  <w:num w:numId="11" w16cid:durableId="11078163">
    <w:abstractNumId w:val="16"/>
  </w:num>
  <w:num w:numId="12" w16cid:durableId="1827432323">
    <w:abstractNumId w:val="4"/>
  </w:num>
  <w:num w:numId="13" w16cid:durableId="611479257">
    <w:abstractNumId w:val="15"/>
  </w:num>
  <w:num w:numId="14" w16cid:durableId="322241710">
    <w:abstractNumId w:val="17"/>
  </w:num>
  <w:num w:numId="15" w16cid:durableId="890576287">
    <w:abstractNumId w:val="8"/>
  </w:num>
  <w:num w:numId="16" w16cid:durableId="1484272013">
    <w:abstractNumId w:val="2"/>
  </w:num>
  <w:num w:numId="17" w16cid:durableId="1692341902">
    <w:abstractNumId w:val="11"/>
  </w:num>
  <w:num w:numId="18" w16cid:durableId="1462918670">
    <w:abstractNumId w:val="24"/>
  </w:num>
  <w:num w:numId="19" w16cid:durableId="77756732">
    <w:abstractNumId w:val="0"/>
  </w:num>
  <w:num w:numId="20" w16cid:durableId="1243947083">
    <w:abstractNumId w:val="12"/>
  </w:num>
  <w:num w:numId="21" w16cid:durableId="496582198">
    <w:abstractNumId w:val="3"/>
  </w:num>
  <w:num w:numId="22" w16cid:durableId="1940136254">
    <w:abstractNumId w:val="19"/>
  </w:num>
  <w:num w:numId="23" w16cid:durableId="330765872">
    <w:abstractNumId w:val="25"/>
  </w:num>
  <w:num w:numId="24" w16cid:durableId="1208763141">
    <w:abstractNumId w:val="23"/>
  </w:num>
  <w:num w:numId="25" w16cid:durableId="1614050257">
    <w:abstractNumId w:val="22"/>
  </w:num>
  <w:num w:numId="26" w16cid:durableId="3519983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C20"/>
    <w:rsid w:val="000602F7"/>
    <w:rsid w:val="00192B4E"/>
    <w:rsid w:val="0063316B"/>
    <w:rsid w:val="006E0DC9"/>
    <w:rsid w:val="00941DF8"/>
    <w:rsid w:val="00A435E7"/>
    <w:rsid w:val="00B47558"/>
    <w:rsid w:val="00EC7C20"/>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C8257"/>
  <w15:chartTrackingRefBased/>
  <w15:docId w15:val="{6DEFB144-866B-4623-9E8A-DF2F87157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C20"/>
    <w:rPr>
      <w:rFonts w:eastAsiaTheme="majorEastAsia" w:cstheme="majorBidi"/>
      <w:color w:val="272727" w:themeColor="text1" w:themeTint="D8"/>
    </w:rPr>
  </w:style>
  <w:style w:type="paragraph" w:styleId="Title">
    <w:name w:val="Title"/>
    <w:basedOn w:val="Normal"/>
    <w:next w:val="Normal"/>
    <w:link w:val="TitleChar"/>
    <w:uiPriority w:val="10"/>
    <w:qFormat/>
    <w:rsid w:val="00EC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C20"/>
    <w:pPr>
      <w:spacing w:before="160"/>
      <w:jc w:val="center"/>
    </w:pPr>
    <w:rPr>
      <w:i/>
      <w:iCs/>
      <w:color w:val="404040" w:themeColor="text1" w:themeTint="BF"/>
    </w:rPr>
  </w:style>
  <w:style w:type="character" w:customStyle="1" w:styleId="QuoteChar">
    <w:name w:val="Quote Char"/>
    <w:basedOn w:val="DefaultParagraphFont"/>
    <w:link w:val="Quote"/>
    <w:uiPriority w:val="29"/>
    <w:rsid w:val="00EC7C20"/>
    <w:rPr>
      <w:i/>
      <w:iCs/>
      <w:color w:val="404040" w:themeColor="text1" w:themeTint="BF"/>
    </w:rPr>
  </w:style>
  <w:style w:type="paragraph" w:styleId="ListParagraph">
    <w:name w:val="List Paragraph"/>
    <w:basedOn w:val="Normal"/>
    <w:uiPriority w:val="34"/>
    <w:qFormat/>
    <w:rsid w:val="00EC7C20"/>
    <w:pPr>
      <w:ind w:left="720"/>
      <w:contextualSpacing/>
    </w:pPr>
  </w:style>
  <w:style w:type="character" w:styleId="IntenseEmphasis">
    <w:name w:val="Intense Emphasis"/>
    <w:basedOn w:val="DefaultParagraphFont"/>
    <w:uiPriority w:val="21"/>
    <w:qFormat/>
    <w:rsid w:val="00EC7C20"/>
    <w:rPr>
      <w:i/>
      <w:iCs/>
      <w:color w:val="0F4761" w:themeColor="accent1" w:themeShade="BF"/>
    </w:rPr>
  </w:style>
  <w:style w:type="paragraph" w:styleId="IntenseQuote">
    <w:name w:val="Intense Quote"/>
    <w:basedOn w:val="Normal"/>
    <w:next w:val="Normal"/>
    <w:link w:val="IntenseQuoteChar"/>
    <w:uiPriority w:val="30"/>
    <w:qFormat/>
    <w:rsid w:val="00EC7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C20"/>
    <w:rPr>
      <w:i/>
      <w:iCs/>
      <w:color w:val="0F4761" w:themeColor="accent1" w:themeShade="BF"/>
    </w:rPr>
  </w:style>
  <w:style w:type="character" w:styleId="IntenseReference">
    <w:name w:val="Intense Reference"/>
    <w:basedOn w:val="DefaultParagraphFont"/>
    <w:uiPriority w:val="32"/>
    <w:qFormat/>
    <w:rsid w:val="00EC7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1122</Words>
  <Characters>6397</Characters>
  <Application>Microsoft Office Word</Application>
  <DocSecurity>0</DocSecurity>
  <Lines>53</Lines>
  <Paragraphs>15</Paragraphs>
  <ScaleCrop>false</ScaleCrop>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3</cp:revision>
  <dcterms:created xsi:type="dcterms:W3CDTF">2026-06-28T17:57:00Z</dcterms:created>
  <dcterms:modified xsi:type="dcterms:W3CDTF">2026-07-01T21:11:00Z</dcterms:modified>
</cp:coreProperties>
</file>